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25DCE" w14:textId="19E99C5D" w:rsidR="0057602D" w:rsidRPr="0057602D" w:rsidRDefault="0057602D" w:rsidP="00800488">
      <w:pPr>
        <w:ind w:right="144" w:firstLine="450"/>
        <w:jc w:val="right"/>
        <w:rPr>
          <w:rFonts w:eastAsia="Times New Roman" w:cs="GHEA Grapalat"/>
          <w:b/>
          <w:bCs/>
          <w:color w:val="000000"/>
          <w:szCs w:val="24"/>
          <w:lang w:val="hy-AM"/>
        </w:rPr>
      </w:pPr>
      <w:r w:rsidRPr="0057602D">
        <w:rPr>
          <w:rFonts w:eastAsia="Times New Roman" w:cs="GHEA Grapalat"/>
          <w:b/>
          <w:bCs/>
          <w:color w:val="000000"/>
          <w:szCs w:val="24"/>
          <w:lang w:val="hy-AM"/>
        </w:rPr>
        <w:t>ՆԱԽԱԳԻԾ</w:t>
      </w:r>
    </w:p>
    <w:p w14:paraId="2A65613C" w14:textId="77777777" w:rsidR="0057602D" w:rsidRPr="0057602D" w:rsidRDefault="0057602D" w:rsidP="00800488">
      <w:pPr>
        <w:ind w:right="144" w:firstLine="450"/>
        <w:jc w:val="center"/>
        <w:rPr>
          <w:rFonts w:eastAsia="Times New Roman" w:cs="GHEA Grapalat"/>
          <w:b/>
          <w:bCs/>
          <w:color w:val="000000"/>
          <w:szCs w:val="24"/>
          <w:lang w:val="hy-AM"/>
        </w:rPr>
      </w:pPr>
    </w:p>
    <w:p w14:paraId="0E4FF385" w14:textId="77777777" w:rsidR="0057602D" w:rsidRDefault="0057602D" w:rsidP="00800488">
      <w:pPr>
        <w:ind w:right="144" w:firstLine="450"/>
        <w:jc w:val="center"/>
        <w:rPr>
          <w:rFonts w:eastAsia="Times New Roman" w:cs="GHEA Grapalat"/>
          <w:b/>
          <w:bCs/>
          <w:color w:val="000000"/>
          <w:szCs w:val="24"/>
          <w:lang w:val="hy-AM"/>
        </w:rPr>
      </w:pPr>
      <w:r w:rsidRPr="0057602D">
        <w:rPr>
          <w:rFonts w:eastAsia="Times New Roman" w:cs="GHEA Grapalat"/>
          <w:b/>
          <w:bCs/>
          <w:color w:val="000000"/>
          <w:szCs w:val="24"/>
          <w:lang w:val="hy-AM"/>
        </w:rPr>
        <w:t>ՀԱՅԱՍՏԱՆԻ ՀԱՆՐԱՊԵՏՈՒԹՅԱՆ ՕՐԵՆՔԸ</w:t>
      </w:r>
    </w:p>
    <w:p w14:paraId="29DE1A09" w14:textId="77777777" w:rsidR="0096057C" w:rsidRPr="0057602D" w:rsidRDefault="0096057C" w:rsidP="0096057C">
      <w:pPr>
        <w:spacing w:line="276" w:lineRule="auto"/>
        <w:ind w:right="144" w:firstLine="450"/>
        <w:jc w:val="center"/>
        <w:rPr>
          <w:rFonts w:eastAsia="Times New Roman" w:cs="GHEA Grapalat"/>
          <w:b/>
          <w:bCs/>
          <w:color w:val="000000"/>
          <w:szCs w:val="24"/>
          <w:lang w:val="hy-AM"/>
        </w:rPr>
      </w:pPr>
    </w:p>
    <w:p w14:paraId="2C3DFC0D" w14:textId="7BF58FD6" w:rsidR="0057602D" w:rsidRPr="0057602D" w:rsidRDefault="0057602D" w:rsidP="0096057C">
      <w:pPr>
        <w:spacing w:line="276" w:lineRule="auto"/>
        <w:ind w:right="144" w:firstLine="450"/>
        <w:jc w:val="center"/>
        <w:rPr>
          <w:rFonts w:eastAsia="Times New Roman" w:cs="GHEA Grapalat"/>
          <w:b/>
          <w:bCs/>
          <w:color w:val="000000"/>
          <w:szCs w:val="24"/>
          <w:lang w:val="hy-AM"/>
        </w:rPr>
      </w:pPr>
      <w:r w:rsidRPr="0057602D">
        <w:rPr>
          <w:rFonts w:eastAsia="Times New Roman" w:cs="Times New Roman"/>
          <w:b/>
          <w:bCs/>
          <w:color w:val="000000"/>
          <w:szCs w:val="24"/>
          <w:lang w:val="hy-AM"/>
        </w:rPr>
        <w:t>«ԳՈՐԾՈՒՆԵՈՒԹՅԱՆ ԻՐԱԿԱՆԱՑՄԱՆ ԾԱՆՈՒՑՄԱՆ ՄԱՍԻՆ» ՕՐԵՆՔՈՒՄ Փ</w:t>
      </w:r>
      <w:r>
        <w:rPr>
          <w:rFonts w:eastAsia="Times New Roman" w:cs="Times New Roman"/>
          <w:b/>
          <w:bCs/>
          <w:color w:val="000000"/>
          <w:szCs w:val="24"/>
          <w:lang w:val="hy-AM"/>
        </w:rPr>
        <w:t>Ո</w:t>
      </w:r>
      <w:r w:rsidRPr="0057602D">
        <w:rPr>
          <w:rFonts w:eastAsia="Times New Roman" w:cs="GHEA Grapalat"/>
          <w:b/>
          <w:bCs/>
          <w:color w:val="000000"/>
          <w:szCs w:val="24"/>
          <w:lang w:val="hy-AM"/>
        </w:rPr>
        <w:t>ՓՈԽՈՒԹՅՈՒՆ ԿԱՏԱՐԵԼՈՒ ՄԱՍԻՆ</w:t>
      </w:r>
    </w:p>
    <w:p w14:paraId="55165F39" w14:textId="77777777" w:rsidR="00713B71" w:rsidRPr="0057602D" w:rsidRDefault="00713B71" w:rsidP="00800488">
      <w:pPr>
        <w:jc w:val="center"/>
        <w:rPr>
          <w:rFonts w:eastAsia="Times New Roman" w:cs="Times New Roman"/>
          <w:b/>
          <w:bCs/>
          <w:color w:val="000000"/>
          <w:szCs w:val="24"/>
          <w:shd w:val="clear" w:color="auto" w:fill="FFFFFF"/>
          <w:lang w:val="hy-AM"/>
        </w:rPr>
      </w:pPr>
    </w:p>
    <w:p w14:paraId="1BF46B52" w14:textId="4D6F3490" w:rsidR="00FB441E" w:rsidRDefault="00FB441E" w:rsidP="00800488">
      <w:pPr>
        <w:shd w:val="clear" w:color="auto" w:fill="FFFFFF"/>
        <w:ind w:firstLine="375"/>
        <w:rPr>
          <w:rFonts w:ascii="MS Mincho" w:eastAsia="MS Mincho" w:hAnsi="MS Mincho" w:cs="MS Mincho"/>
          <w:color w:val="000000"/>
          <w:szCs w:val="24"/>
          <w:lang w:val="hy-AM"/>
        </w:rPr>
      </w:pPr>
      <w:r w:rsidRPr="00FB441E">
        <w:rPr>
          <w:rFonts w:eastAsia="Times New Roman" w:cs="Times New Roman"/>
          <w:b/>
          <w:bCs/>
          <w:color w:val="000000"/>
          <w:szCs w:val="24"/>
          <w:lang w:val="hy-AM"/>
        </w:rPr>
        <w:t>Հոդված 1.</w:t>
      </w:r>
      <w:r w:rsidRPr="00FB441E">
        <w:rPr>
          <w:rFonts w:ascii="Calibri" w:eastAsia="Times New Roman" w:hAnsi="Calibri" w:cs="Calibri"/>
          <w:color w:val="000000"/>
          <w:szCs w:val="24"/>
          <w:lang w:val="hy-AM"/>
        </w:rPr>
        <w:t> </w:t>
      </w:r>
      <w:r w:rsidRPr="00FB441E">
        <w:rPr>
          <w:rFonts w:eastAsia="Times New Roman" w:cs="GHEA Grapalat"/>
          <w:color w:val="000000"/>
          <w:szCs w:val="24"/>
          <w:lang w:val="hy-AM"/>
        </w:rPr>
        <w:t>«Գործունեության</w:t>
      </w:r>
      <w:r w:rsidRPr="00FB441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FB441E">
        <w:rPr>
          <w:rFonts w:eastAsia="Times New Roman" w:cs="GHEA Grapalat"/>
          <w:color w:val="000000"/>
          <w:szCs w:val="24"/>
          <w:lang w:val="hy-AM"/>
        </w:rPr>
        <w:t>իրականացման</w:t>
      </w:r>
      <w:r w:rsidRPr="00FB441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FB441E">
        <w:rPr>
          <w:rFonts w:eastAsia="Times New Roman" w:cs="GHEA Grapalat"/>
          <w:color w:val="000000"/>
          <w:szCs w:val="24"/>
          <w:lang w:val="hy-AM"/>
        </w:rPr>
        <w:t>ծանուցման</w:t>
      </w:r>
      <w:r w:rsidRPr="00FB441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FB441E">
        <w:rPr>
          <w:rFonts w:eastAsia="Times New Roman" w:cs="GHEA Grapalat"/>
          <w:color w:val="000000"/>
          <w:szCs w:val="24"/>
          <w:lang w:val="hy-AM"/>
        </w:rPr>
        <w:t>մասին»</w:t>
      </w:r>
      <w:r w:rsidRPr="00FB441E">
        <w:rPr>
          <w:rFonts w:eastAsia="Times New Roman" w:cs="Times New Roman"/>
          <w:color w:val="000000"/>
          <w:szCs w:val="24"/>
          <w:lang w:val="hy-AM"/>
        </w:rPr>
        <w:t xml:space="preserve"> 2015 </w:t>
      </w:r>
      <w:r w:rsidRPr="00FB441E">
        <w:rPr>
          <w:rFonts w:eastAsia="Times New Roman" w:cs="GHEA Grapalat"/>
          <w:color w:val="000000"/>
          <w:szCs w:val="24"/>
          <w:lang w:val="hy-AM"/>
        </w:rPr>
        <w:t>թվականի</w:t>
      </w:r>
      <w:r w:rsidRPr="00FB441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FB441E">
        <w:rPr>
          <w:rFonts w:eastAsia="Times New Roman" w:cs="GHEA Grapalat"/>
          <w:color w:val="000000"/>
          <w:szCs w:val="24"/>
          <w:lang w:val="hy-AM"/>
        </w:rPr>
        <w:t>նոյեմբերի</w:t>
      </w:r>
      <w:r w:rsidRPr="00FB441E">
        <w:rPr>
          <w:rFonts w:eastAsia="Times New Roman" w:cs="Times New Roman"/>
          <w:color w:val="000000"/>
          <w:szCs w:val="24"/>
          <w:lang w:val="hy-AM"/>
        </w:rPr>
        <w:t xml:space="preserve"> 13-</w:t>
      </w:r>
      <w:r w:rsidRPr="00FB441E">
        <w:rPr>
          <w:rFonts w:eastAsia="Times New Roman" w:cs="GHEA Grapalat"/>
          <w:color w:val="000000"/>
          <w:szCs w:val="24"/>
          <w:lang w:val="hy-AM"/>
        </w:rPr>
        <w:t>ի</w:t>
      </w:r>
      <w:r w:rsidRPr="00FB441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FB441E">
        <w:rPr>
          <w:rFonts w:eastAsia="Times New Roman" w:cs="GHEA Grapalat"/>
          <w:color w:val="000000"/>
          <w:szCs w:val="24"/>
          <w:lang w:val="hy-AM"/>
        </w:rPr>
        <w:t>ՀՕ</w:t>
      </w:r>
      <w:r w:rsidRPr="00FB441E">
        <w:rPr>
          <w:rFonts w:eastAsia="Times New Roman" w:cs="Times New Roman"/>
          <w:color w:val="000000"/>
          <w:szCs w:val="24"/>
          <w:lang w:val="hy-AM"/>
        </w:rPr>
        <w:t>-120-</w:t>
      </w:r>
      <w:r w:rsidRPr="00FB441E">
        <w:rPr>
          <w:rFonts w:eastAsia="Times New Roman" w:cs="GHEA Grapalat"/>
          <w:color w:val="000000"/>
          <w:szCs w:val="24"/>
          <w:lang w:val="hy-AM"/>
        </w:rPr>
        <w:t>Ն</w:t>
      </w:r>
      <w:r w:rsidRPr="00FB441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FB441E">
        <w:rPr>
          <w:rFonts w:eastAsia="Times New Roman" w:cs="GHEA Grapalat"/>
          <w:color w:val="000000"/>
          <w:szCs w:val="24"/>
          <w:lang w:val="hy-AM"/>
        </w:rPr>
        <w:t>օրենքի</w:t>
      </w:r>
      <w:r w:rsidRPr="00FB441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7A37FA" w:rsidRPr="007A37FA">
        <w:rPr>
          <w:rFonts w:eastAsia="Times New Roman" w:cs="Times New Roman"/>
          <w:color w:val="000000"/>
          <w:szCs w:val="24"/>
          <w:lang w:val="hy-AM"/>
        </w:rPr>
        <w:t>(</w:t>
      </w:r>
      <w:r w:rsidR="007A37FA">
        <w:rPr>
          <w:rFonts w:eastAsia="Times New Roman" w:cs="Times New Roman"/>
          <w:color w:val="000000"/>
          <w:szCs w:val="24"/>
          <w:lang w:val="hy-AM"/>
        </w:rPr>
        <w:t>այսուհետ՝ Օրենք</w:t>
      </w:r>
      <w:r w:rsidR="007A37FA" w:rsidRPr="007A37FA">
        <w:rPr>
          <w:rFonts w:eastAsia="Times New Roman" w:cs="Times New Roman"/>
          <w:color w:val="000000"/>
          <w:szCs w:val="24"/>
          <w:lang w:val="hy-AM"/>
        </w:rPr>
        <w:t xml:space="preserve">) </w:t>
      </w:r>
      <w:r w:rsidRPr="00FB441E">
        <w:rPr>
          <w:rFonts w:eastAsia="Times New Roman" w:cs="Times New Roman"/>
          <w:color w:val="000000"/>
          <w:szCs w:val="24"/>
          <w:lang w:val="hy-AM"/>
        </w:rPr>
        <w:t>22-</w:t>
      </w:r>
      <w:r w:rsidRPr="00FB441E">
        <w:rPr>
          <w:rFonts w:eastAsia="Times New Roman" w:cs="GHEA Grapalat"/>
          <w:color w:val="000000"/>
          <w:szCs w:val="24"/>
          <w:lang w:val="hy-AM"/>
        </w:rPr>
        <w:t>րդ</w:t>
      </w:r>
      <w:r w:rsidRPr="00FB441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FB441E">
        <w:rPr>
          <w:rFonts w:eastAsia="Times New Roman" w:cs="GHEA Grapalat"/>
          <w:color w:val="000000"/>
          <w:szCs w:val="24"/>
          <w:lang w:val="hy-AM"/>
        </w:rPr>
        <w:t>հոդվածի</w:t>
      </w:r>
      <w:r w:rsidRPr="00FB441E">
        <w:rPr>
          <w:rFonts w:eastAsia="Times New Roman" w:cs="Times New Roman"/>
          <w:color w:val="000000"/>
          <w:szCs w:val="24"/>
          <w:lang w:val="hy-AM"/>
        </w:rPr>
        <w:t xml:space="preserve"> 2-</w:t>
      </w:r>
      <w:r w:rsidRPr="00FB441E">
        <w:rPr>
          <w:rFonts w:eastAsia="Times New Roman" w:cs="GHEA Grapalat"/>
          <w:color w:val="000000"/>
          <w:szCs w:val="24"/>
          <w:lang w:val="hy-AM"/>
        </w:rPr>
        <w:t>րդ</w:t>
      </w:r>
      <w:r w:rsidRPr="00FB441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FB441E">
        <w:rPr>
          <w:rFonts w:eastAsia="Times New Roman" w:cs="GHEA Grapalat"/>
          <w:color w:val="000000"/>
          <w:szCs w:val="24"/>
          <w:lang w:val="hy-AM"/>
        </w:rPr>
        <w:t>մասի</w:t>
      </w:r>
      <w:r w:rsidRPr="00FB441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FB441E">
        <w:rPr>
          <w:rFonts w:eastAsia="Times New Roman" w:cs="GHEA Grapalat"/>
          <w:color w:val="000000"/>
          <w:szCs w:val="24"/>
          <w:lang w:val="hy-AM"/>
        </w:rPr>
        <w:t>աղյուսակի</w:t>
      </w:r>
      <w:r w:rsidRPr="00FB441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FB441E">
        <w:rPr>
          <w:rFonts w:eastAsia="Times New Roman" w:cs="GHEA Grapalat"/>
          <w:color w:val="000000"/>
          <w:szCs w:val="24"/>
          <w:lang w:val="hy-AM"/>
        </w:rPr>
        <w:t>«</w:t>
      </w:r>
      <w:r w:rsidRPr="00FB441E">
        <w:rPr>
          <w:rFonts w:eastAsia="Times New Roman" w:cs="Times New Roman"/>
          <w:color w:val="000000"/>
          <w:szCs w:val="24"/>
          <w:lang w:val="hy-AM"/>
        </w:rPr>
        <w:t xml:space="preserve">4. </w:t>
      </w:r>
      <w:r w:rsidRPr="00FB441E">
        <w:rPr>
          <w:rFonts w:eastAsia="Times New Roman" w:cs="GHEA Grapalat"/>
          <w:color w:val="000000"/>
          <w:szCs w:val="24"/>
          <w:lang w:val="hy-AM"/>
        </w:rPr>
        <w:t>Գործունեության</w:t>
      </w:r>
      <w:r w:rsidRPr="00FB441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FB441E">
        <w:rPr>
          <w:rFonts w:eastAsia="Times New Roman" w:cs="GHEA Grapalat"/>
          <w:color w:val="000000"/>
          <w:szCs w:val="24"/>
          <w:lang w:val="hy-AM"/>
        </w:rPr>
        <w:t>այլ</w:t>
      </w:r>
      <w:r w:rsidRPr="00FB441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FB441E">
        <w:rPr>
          <w:rFonts w:eastAsia="Times New Roman" w:cs="GHEA Grapalat"/>
          <w:color w:val="000000"/>
          <w:szCs w:val="24"/>
          <w:lang w:val="hy-AM"/>
        </w:rPr>
        <w:t>բնագավառներ»</w:t>
      </w:r>
      <w:r w:rsidRPr="00FB441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FB441E">
        <w:rPr>
          <w:rFonts w:eastAsia="Times New Roman" w:cs="GHEA Grapalat"/>
          <w:color w:val="000000"/>
          <w:szCs w:val="24"/>
          <w:lang w:val="hy-AM"/>
        </w:rPr>
        <w:t>բաժն</w:t>
      </w:r>
      <w:r>
        <w:rPr>
          <w:rFonts w:eastAsia="Times New Roman" w:cs="GHEA Grapalat"/>
          <w:color w:val="000000"/>
          <w:szCs w:val="24"/>
          <w:lang w:val="hy-AM"/>
        </w:rPr>
        <w:t xml:space="preserve">ի </w:t>
      </w:r>
      <w:r w:rsidRPr="00FB441E">
        <w:rPr>
          <w:rFonts w:eastAsia="Times New Roman" w:cs="Times New Roman"/>
          <w:color w:val="000000"/>
          <w:szCs w:val="24"/>
          <w:lang w:val="hy-AM"/>
        </w:rPr>
        <w:t>14-</w:t>
      </w:r>
      <w:r w:rsidRPr="00FB441E">
        <w:rPr>
          <w:rFonts w:eastAsia="Times New Roman" w:cs="GHEA Grapalat"/>
          <w:color w:val="000000"/>
          <w:szCs w:val="24"/>
          <w:lang w:val="hy-AM"/>
        </w:rPr>
        <w:t>րդ</w:t>
      </w:r>
      <w:r w:rsidRPr="00FB441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FB441E">
        <w:rPr>
          <w:rFonts w:eastAsia="Times New Roman" w:cs="GHEA Grapalat"/>
          <w:color w:val="000000"/>
          <w:szCs w:val="24"/>
          <w:lang w:val="hy-AM"/>
        </w:rPr>
        <w:t>կետ</w:t>
      </w:r>
      <w:r>
        <w:rPr>
          <w:rFonts w:eastAsia="Times New Roman" w:cs="GHEA Grapalat"/>
          <w:color w:val="000000"/>
          <w:szCs w:val="24"/>
          <w:lang w:val="hy-AM"/>
        </w:rPr>
        <w:t>ը շարադրել հետևյալ խմբագրությամբ</w:t>
      </w:r>
      <w:r w:rsidR="00B058F9">
        <w:rPr>
          <w:rFonts w:ascii="MS Mincho" w:eastAsia="MS Mincho" w:hAnsi="MS Mincho" w:cs="MS Mincho"/>
          <w:color w:val="000000"/>
          <w:szCs w:val="24"/>
          <w:lang w:val="hy-AM"/>
        </w:rPr>
        <w:t>․</w:t>
      </w:r>
    </w:p>
    <w:p w14:paraId="41FDED90" w14:textId="6B593C51" w:rsidR="00B058F9" w:rsidRPr="00FC194B" w:rsidRDefault="00FC194B" w:rsidP="00800488">
      <w:pPr>
        <w:shd w:val="clear" w:color="auto" w:fill="FFFFFF"/>
        <w:ind w:firstLine="375"/>
        <w:rPr>
          <w:rFonts w:eastAsia="MS Mincho" w:cs="MS Mincho"/>
          <w:color w:val="000000"/>
          <w:szCs w:val="24"/>
          <w:lang w:val="hy-AM"/>
        </w:rPr>
      </w:pPr>
      <w:r w:rsidRPr="00FC194B">
        <w:rPr>
          <w:rFonts w:eastAsia="MS Mincho" w:cs="MS Mincho"/>
          <w:color w:val="000000"/>
          <w:szCs w:val="24"/>
          <w:lang w:val="hy-AM"/>
        </w:rPr>
        <w:t>«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8100"/>
        <w:gridCol w:w="450"/>
        <w:gridCol w:w="362"/>
        <w:gridCol w:w="306"/>
      </w:tblGrid>
      <w:tr w:rsidR="000A10E2" w:rsidRPr="00DF45AE" w14:paraId="2E592CC0" w14:textId="77777777" w:rsidTr="002B25AA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B7CF10" w14:textId="28AF6242" w:rsidR="00FB441E" w:rsidRPr="00DF45AE" w:rsidRDefault="00FB441E" w:rsidP="00800488">
            <w:pPr>
              <w:rPr>
                <w:rFonts w:eastAsia="Times New Roman" w:cs="Times New Roman"/>
                <w:color w:val="000000"/>
                <w:szCs w:val="24"/>
              </w:rPr>
            </w:pPr>
            <w:bookmarkStart w:id="0" w:name="_Hlk203027330"/>
            <w:r w:rsidRPr="00DF45AE">
              <w:rPr>
                <w:rFonts w:eastAsia="Times New Roman" w:cs="Times New Roman"/>
                <w:color w:val="000000"/>
                <w:szCs w:val="24"/>
              </w:rPr>
              <w:t>14.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8F53ED" w14:textId="46EFD6EF" w:rsidR="00FB441E" w:rsidRPr="00DF45AE" w:rsidRDefault="000A10E2" w:rsidP="00800488">
            <w:pPr>
              <w:rPr>
                <w:rFonts w:eastAsia="Times New Roman" w:cs="Times New Roman"/>
                <w:color w:val="000000"/>
                <w:szCs w:val="24"/>
              </w:rPr>
            </w:pPr>
            <w:r w:rsidRPr="000A10E2">
              <w:rPr>
                <w:rFonts w:eastAsia="Times New Roman" w:cs="Times New Roman"/>
                <w:color w:val="000000"/>
                <w:szCs w:val="24"/>
                <w:lang w:val="hy-AM"/>
              </w:rPr>
              <w:t>էլեկտրոնային հարթակով ուղևորափոխադրման, բեռնափոխադրման և առաքման ծառայությ</w:t>
            </w:r>
            <w:r>
              <w:rPr>
                <w:rFonts w:eastAsia="Times New Roman" w:cs="Times New Roman"/>
                <w:color w:val="000000"/>
                <w:szCs w:val="24"/>
                <w:lang w:val="hy-AM"/>
              </w:rPr>
              <w:t>ան մատուցում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93B75D" w14:textId="77777777" w:rsidR="00FB441E" w:rsidRPr="00DF45AE" w:rsidRDefault="00FB441E" w:rsidP="00800488">
            <w:pPr>
              <w:rPr>
                <w:rFonts w:eastAsia="Times New Roman" w:cs="Times New Roman"/>
                <w:color w:val="000000"/>
                <w:szCs w:val="24"/>
              </w:rPr>
            </w:pPr>
            <w:r w:rsidRPr="00DF45AE">
              <w:rPr>
                <w:rFonts w:eastAsia="Times New Roman" w:cs="Times New Roman"/>
                <w:color w:val="000000"/>
                <w:szCs w:val="24"/>
              </w:rPr>
              <w:t>ԿՄ</w:t>
            </w:r>
          </w:p>
        </w:tc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EE45D3" w14:textId="0989ED74" w:rsidR="00FB441E" w:rsidRPr="00DF45AE" w:rsidRDefault="00FC194B" w:rsidP="00FC194B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F97DBA" w14:textId="10EFCF83" w:rsidR="00FB441E" w:rsidRPr="00DF45AE" w:rsidRDefault="00FC194B" w:rsidP="00FC194B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-</w:t>
            </w:r>
          </w:p>
        </w:tc>
      </w:tr>
    </w:tbl>
    <w:bookmarkEnd w:id="0"/>
    <w:p w14:paraId="5163DCA0" w14:textId="03171C90" w:rsidR="00B058F9" w:rsidRPr="00FC194B" w:rsidRDefault="00FC194B" w:rsidP="00FC194B">
      <w:pPr>
        <w:shd w:val="clear" w:color="auto" w:fill="FFFFFF"/>
        <w:tabs>
          <w:tab w:val="left" w:pos="9150"/>
        </w:tabs>
        <w:ind w:firstLine="450"/>
        <w:rPr>
          <w:rFonts w:eastAsia="Times New Roman" w:cs="Times New Roman"/>
          <w:b/>
          <w:bCs/>
          <w:color w:val="000000"/>
          <w:szCs w:val="24"/>
          <w:lang w:val="hy-AM"/>
        </w:rPr>
      </w:pPr>
      <w:r>
        <w:rPr>
          <w:rFonts w:eastAsia="Times New Roman" w:cs="Times New Roman"/>
          <w:b/>
          <w:bCs/>
          <w:color w:val="000000"/>
          <w:szCs w:val="24"/>
          <w:lang w:val="hy-AM"/>
        </w:rPr>
        <w:tab/>
        <w:t>»։</w:t>
      </w:r>
    </w:p>
    <w:p w14:paraId="518E3BB0" w14:textId="601324CA" w:rsidR="00194AF0" w:rsidRDefault="00F72966" w:rsidP="00800488">
      <w:pPr>
        <w:shd w:val="clear" w:color="auto" w:fill="FFFFFF"/>
        <w:ind w:firstLine="450"/>
        <w:rPr>
          <w:rFonts w:eastAsia="Calibri" w:cs="Times New Roman"/>
          <w:szCs w:val="24"/>
          <w:lang w:val="hy-AM"/>
        </w:rPr>
      </w:pPr>
      <w:r w:rsidRPr="00F72966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Հոդված </w:t>
      </w:r>
      <w:r>
        <w:rPr>
          <w:rFonts w:eastAsia="Times New Roman" w:cs="Times New Roman"/>
          <w:b/>
          <w:bCs/>
          <w:color w:val="000000"/>
          <w:szCs w:val="24"/>
          <w:lang w:val="hy-AM"/>
        </w:rPr>
        <w:t>2</w:t>
      </w:r>
      <w:r w:rsidRPr="00F72966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. </w:t>
      </w:r>
      <w:bookmarkStart w:id="1" w:name="_Hlk216240989"/>
      <w:r w:rsidR="002B25AA" w:rsidRPr="002B25AA">
        <w:rPr>
          <w:rFonts w:eastAsia="Calibri" w:cs="Times New Roman"/>
          <w:szCs w:val="24"/>
          <w:lang w:val="hy-AM"/>
        </w:rPr>
        <w:t>Սույն օրենքն ուժի մեջ է մտնում պաշտոնական հրապարակման օրվան հաջորդող յոթերորդ ամսվա 1-ից։</w:t>
      </w:r>
    </w:p>
    <w:p w14:paraId="59F84B18" w14:textId="2DE6E9D7" w:rsidR="00E64A44" w:rsidRDefault="00FC194B" w:rsidP="00213320">
      <w:pPr>
        <w:shd w:val="clear" w:color="auto" w:fill="FFFFFF"/>
        <w:ind w:firstLine="450"/>
        <w:rPr>
          <w:rFonts w:eastAsia="Times New Roman" w:cs="Times New Roman"/>
          <w:b/>
          <w:bCs/>
          <w:color w:val="000000"/>
          <w:szCs w:val="24"/>
          <w:shd w:val="clear" w:color="auto" w:fill="FFFFFF"/>
          <w:lang w:val="hy-AM"/>
        </w:rPr>
      </w:pPr>
      <w:r w:rsidRPr="00F72966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Հոդված </w:t>
      </w:r>
      <w:r>
        <w:rPr>
          <w:rFonts w:eastAsia="Times New Roman" w:cs="Times New Roman"/>
          <w:b/>
          <w:bCs/>
          <w:color w:val="000000"/>
          <w:szCs w:val="24"/>
          <w:lang w:val="hy-AM"/>
        </w:rPr>
        <w:t>3</w:t>
      </w:r>
      <w:r w:rsidRPr="00F72966">
        <w:rPr>
          <w:rFonts w:eastAsia="Times New Roman" w:cs="Times New Roman"/>
          <w:b/>
          <w:bCs/>
          <w:color w:val="000000"/>
          <w:szCs w:val="24"/>
          <w:lang w:val="hy-AM"/>
        </w:rPr>
        <w:t>.</w:t>
      </w:r>
      <w:r w:rsidR="00194AF0" w:rsidRPr="00194AF0">
        <w:rPr>
          <w:rFonts w:eastAsia="Calibri" w:cs="Times New Roman"/>
          <w:lang w:val="hy-AM"/>
        </w:rPr>
        <w:t xml:space="preserve">Օրենքի 22-րդ հոդվածի 2-րդ մասի աղյուսակի «4. </w:t>
      </w:r>
      <w:r w:rsidR="00952298" w:rsidRPr="00FB441E">
        <w:rPr>
          <w:rFonts w:eastAsia="Times New Roman" w:cs="GHEA Grapalat"/>
          <w:color w:val="000000"/>
          <w:szCs w:val="24"/>
          <w:lang w:val="hy-AM"/>
        </w:rPr>
        <w:t>Գործունեության</w:t>
      </w:r>
      <w:r w:rsidR="00952298" w:rsidRPr="00FB441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952298" w:rsidRPr="00FB441E">
        <w:rPr>
          <w:rFonts w:eastAsia="Times New Roman" w:cs="GHEA Grapalat"/>
          <w:color w:val="000000"/>
          <w:szCs w:val="24"/>
          <w:lang w:val="hy-AM"/>
        </w:rPr>
        <w:t>այլ</w:t>
      </w:r>
      <w:r w:rsidR="00952298" w:rsidRPr="00FB441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952298" w:rsidRPr="00FB441E">
        <w:rPr>
          <w:rFonts w:eastAsia="Times New Roman" w:cs="GHEA Grapalat"/>
          <w:color w:val="000000"/>
          <w:szCs w:val="24"/>
          <w:lang w:val="hy-AM"/>
        </w:rPr>
        <w:t>բնագավառներ»</w:t>
      </w:r>
      <w:r w:rsidR="00952298" w:rsidRPr="00FB441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952298" w:rsidRPr="00FB441E">
        <w:rPr>
          <w:rFonts w:eastAsia="Times New Roman" w:cs="GHEA Grapalat"/>
          <w:color w:val="000000"/>
          <w:szCs w:val="24"/>
          <w:lang w:val="hy-AM"/>
        </w:rPr>
        <w:t>բաժն</w:t>
      </w:r>
      <w:r w:rsidR="00952298">
        <w:rPr>
          <w:rFonts w:eastAsia="Times New Roman" w:cs="GHEA Grapalat"/>
          <w:color w:val="000000"/>
          <w:szCs w:val="24"/>
          <w:lang w:val="hy-AM"/>
        </w:rPr>
        <w:t xml:space="preserve">ի 14-րդ կետով </w:t>
      </w:r>
      <w:r w:rsidR="00194AF0" w:rsidRPr="00194AF0">
        <w:rPr>
          <w:rFonts w:eastAsia="Calibri" w:cs="Times New Roman"/>
          <w:lang w:val="hy-AM"/>
        </w:rPr>
        <w:t xml:space="preserve">սահմանված կարգով ծանուցման ենթակա գործունեությամբ զբաղվելու իրավունք ունեցող անձինք </w:t>
      </w:r>
      <w:r w:rsidR="00952298">
        <w:rPr>
          <w:rFonts w:eastAsia="Calibri" w:cs="Times New Roman"/>
          <w:lang w:val="hy-AM"/>
        </w:rPr>
        <w:t>ս</w:t>
      </w:r>
      <w:r w:rsidR="00952298" w:rsidRPr="00194AF0">
        <w:rPr>
          <w:rFonts w:eastAsia="Calibri" w:cs="Times New Roman"/>
          <w:lang w:val="hy-AM"/>
        </w:rPr>
        <w:t xml:space="preserve">ույն օրենքն ուժի մեջ մտնելուց հետո </w:t>
      </w:r>
      <w:r w:rsidR="00194AF0" w:rsidRPr="00194AF0">
        <w:rPr>
          <w:rFonts w:eastAsia="Calibri" w:cs="Times New Roman"/>
          <w:lang w:val="hy-AM"/>
        </w:rPr>
        <w:t xml:space="preserve">մինչև տարեկան հերթական պետական տուրքի վճարման ժամկետը կարող են զբաղվել </w:t>
      </w:r>
      <w:r w:rsidR="00213320">
        <w:rPr>
          <w:rFonts w:eastAsia="Calibri" w:cs="Times New Roman"/>
          <w:lang w:val="hy-AM"/>
        </w:rPr>
        <w:t xml:space="preserve">սույն օրենքով սահմանված </w:t>
      </w:r>
      <w:r w:rsidR="00194AF0" w:rsidRPr="00194AF0">
        <w:rPr>
          <w:rFonts w:eastAsia="Calibri" w:cs="Times New Roman"/>
          <w:lang w:val="hy-AM"/>
        </w:rPr>
        <w:t xml:space="preserve">գործունեության տեսակով, </w:t>
      </w:r>
      <w:r w:rsidR="005B1397">
        <w:rPr>
          <w:rFonts w:eastAsia="Calibri" w:cs="Times New Roman"/>
          <w:lang w:val="hy-AM"/>
        </w:rPr>
        <w:t xml:space="preserve">մինչ այդ </w:t>
      </w:r>
      <w:r w:rsidR="00194AF0" w:rsidRPr="00194AF0">
        <w:rPr>
          <w:rFonts w:eastAsia="Calibri" w:cs="Times New Roman"/>
          <w:lang w:val="hy-AM"/>
        </w:rPr>
        <w:t>ներկայացն</w:t>
      </w:r>
      <w:r w:rsidR="00EF2BE8">
        <w:rPr>
          <w:rFonts w:eastAsia="Calibri" w:cs="Times New Roman"/>
          <w:lang w:val="hy-AM"/>
        </w:rPr>
        <w:t xml:space="preserve">ելով </w:t>
      </w:r>
      <w:r w:rsidR="00951190" w:rsidRPr="00194AF0">
        <w:rPr>
          <w:rFonts w:eastAsia="Calibri" w:cs="Times New Roman"/>
          <w:lang w:val="hy-AM"/>
        </w:rPr>
        <w:t xml:space="preserve">Օրենքով սահմանված </w:t>
      </w:r>
      <w:r w:rsidR="00194AF0" w:rsidRPr="00194AF0">
        <w:rPr>
          <w:rFonts w:eastAsia="Calibri" w:cs="Times New Roman"/>
          <w:lang w:val="hy-AM"/>
        </w:rPr>
        <w:t xml:space="preserve">գործունեության </w:t>
      </w:r>
      <w:r w:rsidR="00951190">
        <w:rPr>
          <w:rFonts w:eastAsia="Calibri" w:cs="Times New Roman"/>
          <w:lang w:val="hy-AM"/>
        </w:rPr>
        <w:t xml:space="preserve">տեսակի </w:t>
      </w:r>
      <w:r w:rsidR="00194AF0" w:rsidRPr="00194AF0">
        <w:rPr>
          <w:rFonts w:eastAsia="Calibri" w:cs="Times New Roman"/>
          <w:lang w:val="hy-AM"/>
        </w:rPr>
        <w:t>իրականացման նոր ծանուցում</w:t>
      </w:r>
      <w:r w:rsidR="00213320">
        <w:rPr>
          <w:rFonts w:eastAsia="Calibri" w:cs="Times New Roman"/>
          <w:lang w:val="hy-AM"/>
        </w:rPr>
        <w:t>։</w:t>
      </w:r>
      <w:bookmarkEnd w:id="1"/>
    </w:p>
    <w:sectPr w:rsidR="00E64A44" w:rsidSect="00EC4DC8">
      <w:pgSz w:w="11906" w:h="16838" w:code="9"/>
      <w:pgMar w:top="851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C1"/>
    <w:rsid w:val="00006BA5"/>
    <w:rsid w:val="000229B7"/>
    <w:rsid w:val="000A10E2"/>
    <w:rsid w:val="00183A31"/>
    <w:rsid w:val="00194AF0"/>
    <w:rsid w:val="00213320"/>
    <w:rsid w:val="00223062"/>
    <w:rsid w:val="002B25AA"/>
    <w:rsid w:val="002E6A75"/>
    <w:rsid w:val="0038439C"/>
    <w:rsid w:val="003B2111"/>
    <w:rsid w:val="00414D65"/>
    <w:rsid w:val="00450EEC"/>
    <w:rsid w:val="004A4786"/>
    <w:rsid w:val="004A6CAE"/>
    <w:rsid w:val="004D22DC"/>
    <w:rsid w:val="0053085D"/>
    <w:rsid w:val="0057602D"/>
    <w:rsid w:val="005B1397"/>
    <w:rsid w:val="00613B75"/>
    <w:rsid w:val="00631EC1"/>
    <w:rsid w:val="00637FC3"/>
    <w:rsid w:val="00693436"/>
    <w:rsid w:val="006A561A"/>
    <w:rsid w:val="00713B71"/>
    <w:rsid w:val="007A37FA"/>
    <w:rsid w:val="007F72F0"/>
    <w:rsid w:val="00800488"/>
    <w:rsid w:val="00890805"/>
    <w:rsid w:val="00895444"/>
    <w:rsid w:val="008D42B4"/>
    <w:rsid w:val="00904A17"/>
    <w:rsid w:val="00951190"/>
    <w:rsid w:val="00952298"/>
    <w:rsid w:val="0096057C"/>
    <w:rsid w:val="00983A52"/>
    <w:rsid w:val="00985A1F"/>
    <w:rsid w:val="009D6891"/>
    <w:rsid w:val="00A57430"/>
    <w:rsid w:val="00A67E30"/>
    <w:rsid w:val="00AA3262"/>
    <w:rsid w:val="00AC154A"/>
    <w:rsid w:val="00B04A2D"/>
    <w:rsid w:val="00B058F9"/>
    <w:rsid w:val="00C0539C"/>
    <w:rsid w:val="00CC6F0F"/>
    <w:rsid w:val="00D72340"/>
    <w:rsid w:val="00D766C9"/>
    <w:rsid w:val="00D81986"/>
    <w:rsid w:val="00DF45AE"/>
    <w:rsid w:val="00E64A44"/>
    <w:rsid w:val="00EB5EF6"/>
    <w:rsid w:val="00EC0B13"/>
    <w:rsid w:val="00EC3C94"/>
    <w:rsid w:val="00EC4DC8"/>
    <w:rsid w:val="00EF11DF"/>
    <w:rsid w:val="00EF2BE8"/>
    <w:rsid w:val="00EF53C8"/>
    <w:rsid w:val="00F72966"/>
    <w:rsid w:val="00F771C1"/>
    <w:rsid w:val="00FB441E"/>
    <w:rsid w:val="00FC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1DEF2"/>
  <w15:chartTrackingRefBased/>
  <w15:docId w15:val="{A49A1246-C6D6-4FC6-874B-DFCE5C55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C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45A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223062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75216-B40C-4D55-8D80-5BEF4683C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149</Words>
  <Characters>851</Characters>
  <Application>Microsoft Office Word</Application>
  <DocSecurity>0</DocSecurity>
  <Lines>7</Lines>
  <Paragraphs>1</Paragraphs>
  <ScaleCrop>false</ScaleCrop>
  <Company>tax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Vardanyan</dc:creator>
  <cp:keywords/>
  <dc:description/>
  <cp:lastModifiedBy>irav24</cp:lastModifiedBy>
  <cp:revision>51</cp:revision>
  <dcterms:created xsi:type="dcterms:W3CDTF">2024-07-20T11:12:00Z</dcterms:created>
  <dcterms:modified xsi:type="dcterms:W3CDTF">2026-03-20T06:01:00Z</dcterms:modified>
</cp:coreProperties>
</file>