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1555C" w14:textId="0076D0EF" w:rsidR="0083287F" w:rsidRPr="00481596" w:rsidRDefault="00481596" w:rsidP="00481596">
      <w:pPr>
        <w:spacing w:after="0" w:line="360" w:lineRule="auto"/>
        <w:ind w:firstLine="708"/>
        <w:jc w:val="center"/>
        <w:rPr>
          <w:rFonts w:ascii="GHEA Grapalat" w:eastAsia="Microsoft YaHei" w:hAnsi="GHEA Grapalat" w:cs="Microsoft YaHei"/>
          <w:b/>
          <w:bCs/>
          <w:lang w:val="hy-AM"/>
        </w:rPr>
      </w:pPr>
      <w:bookmarkStart w:id="0" w:name="_Hlk217138103"/>
      <w:r>
        <w:rPr>
          <w:rFonts w:ascii="GHEA Grapalat" w:eastAsia="Microsoft YaHei" w:hAnsi="GHEA Grapalat" w:cs="Microsoft YaHei"/>
          <w:b/>
          <w:bCs/>
          <w:lang w:val="hy-AM"/>
        </w:rPr>
        <w:t>Հ</w:t>
      </w:r>
      <w:r w:rsidR="00564F0B" w:rsidRPr="00481596">
        <w:rPr>
          <w:rFonts w:ascii="GHEA Grapalat" w:eastAsia="Microsoft YaHei" w:hAnsi="GHEA Grapalat" w:cs="Microsoft YaHei"/>
          <w:b/>
          <w:bCs/>
          <w:lang w:val="hy-AM"/>
        </w:rPr>
        <w:t>իմնավորում</w:t>
      </w:r>
    </w:p>
    <w:p w14:paraId="4966F9F8" w14:textId="5A888EE5" w:rsidR="005C5A84" w:rsidRPr="00481596" w:rsidRDefault="00564F0B" w:rsidP="00481596">
      <w:pPr>
        <w:spacing w:after="0" w:line="360" w:lineRule="auto"/>
        <w:ind w:firstLine="708"/>
        <w:jc w:val="center"/>
        <w:rPr>
          <w:rFonts w:ascii="GHEA Grapalat" w:eastAsia="Microsoft YaHei" w:hAnsi="GHEA Grapalat" w:cs="Microsoft YaHei"/>
          <w:b/>
          <w:bCs/>
          <w:lang w:val="hy-AM"/>
        </w:rPr>
      </w:pPr>
      <w:r w:rsidRPr="00481596">
        <w:rPr>
          <w:rFonts w:ascii="GHEA Grapalat" w:eastAsia="Microsoft YaHei" w:hAnsi="GHEA Grapalat" w:cs="Microsoft YaHei"/>
          <w:b/>
          <w:bCs/>
          <w:lang w:val="hy-AM"/>
        </w:rPr>
        <w:t>«Սնանկության մասին» ՀՀ օրենք</w:t>
      </w:r>
      <w:r w:rsidR="008F0EA6" w:rsidRPr="00481596">
        <w:rPr>
          <w:rFonts w:ascii="GHEA Grapalat" w:eastAsia="Microsoft YaHei" w:hAnsi="GHEA Grapalat" w:cs="Microsoft YaHei"/>
          <w:b/>
          <w:bCs/>
          <w:lang w:val="hy-AM"/>
        </w:rPr>
        <w:t xml:space="preserve">ում լրացում կատարելու մասին ՀՀ օրենքի </w:t>
      </w:r>
      <w:r w:rsidR="005C5A84" w:rsidRPr="00481596">
        <w:rPr>
          <w:rFonts w:ascii="GHEA Grapalat" w:eastAsia="Microsoft YaHei" w:hAnsi="GHEA Grapalat" w:cs="Microsoft YaHei"/>
          <w:b/>
          <w:bCs/>
          <w:lang w:val="hy-AM"/>
        </w:rPr>
        <w:t>նախագծի ընդունման անհրաժեշտության</w:t>
      </w:r>
    </w:p>
    <w:bookmarkEnd w:id="0"/>
    <w:p w14:paraId="5D3ECC8F" w14:textId="77777777" w:rsidR="0083287F" w:rsidRPr="00481596" w:rsidRDefault="0083287F" w:rsidP="00481596">
      <w:pPr>
        <w:spacing w:after="0" w:line="360" w:lineRule="auto"/>
        <w:ind w:firstLine="708"/>
        <w:jc w:val="both"/>
        <w:rPr>
          <w:rFonts w:ascii="GHEA Grapalat" w:eastAsia="Microsoft YaHei" w:hAnsi="GHEA Grapalat" w:cs="Microsoft YaHei"/>
          <w:lang w:val="hy-AM"/>
        </w:rPr>
      </w:pPr>
    </w:p>
    <w:p w14:paraId="53F64F59" w14:textId="749FA50C" w:rsidR="0083287F" w:rsidRPr="00481596" w:rsidRDefault="0083287F" w:rsidP="00481596">
      <w:pPr>
        <w:spacing w:after="0" w:line="360" w:lineRule="auto"/>
        <w:ind w:firstLine="360"/>
        <w:rPr>
          <w:rFonts w:ascii="GHEA Grapalat" w:eastAsia="Microsoft YaHei" w:hAnsi="GHEA Grapalat" w:cs="Times New Roman"/>
          <w:b/>
          <w:bCs/>
          <w:lang w:val="hy-AM"/>
        </w:rPr>
      </w:pPr>
      <w:r w:rsidRPr="00481596">
        <w:rPr>
          <w:rFonts w:ascii="GHEA Grapalat" w:eastAsia="Microsoft YaHei" w:hAnsi="GHEA Grapalat" w:cs="Microsoft YaHei"/>
          <w:b/>
          <w:bCs/>
          <w:lang w:val="hy-AM"/>
        </w:rPr>
        <w:t>1</w:t>
      </w:r>
      <w:r w:rsidRPr="00481596">
        <w:rPr>
          <w:rFonts w:ascii="Cambria Math" w:eastAsia="Microsoft JhengHei" w:hAnsi="Cambria Math" w:cs="Cambria Math"/>
          <w:b/>
          <w:bCs/>
          <w:lang w:val="hy-AM"/>
        </w:rPr>
        <w:t>․</w:t>
      </w:r>
      <w:r w:rsidRPr="00481596">
        <w:rPr>
          <w:rFonts w:ascii="GHEA Grapalat" w:eastAsia="Microsoft YaHei" w:hAnsi="GHEA Grapalat" w:cs="Times New Roman"/>
          <w:b/>
          <w:bCs/>
          <w:lang w:val="hy-AM"/>
        </w:rPr>
        <w:t xml:space="preserve"> Գործող կարգավորումների</w:t>
      </w:r>
      <w:r w:rsidR="00453B81" w:rsidRPr="00481596">
        <w:rPr>
          <w:rFonts w:ascii="GHEA Grapalat" w:eastAsia="Microsoft YaHei" w:hAnsi="GHEA Grapalat" w:cs="Times New Roman"/>
          <w:b/>
          <w:bCs/>
          <w:lang w:val="hy-AM"/>
        </w:rPr>
        <w:t xml:space="preserve"> </w:t>
      </w:r>
      <w:r w:rsidRPr="00481596">
        <w:rPr>
          <w:rFonts w:ascii="GHEA Grapalat" w:eastAsia="Microsoft YaHei" w:hAnsi="GHEA Grapalat" w:cs="Times New Roman"/>
          <w:b/>
          <w:bCs/>
          <w:lang w:val="hy-AM"/>
        </w:rPr>
        <w:t xml:space="preserve">խնդիրները և </w:t>
      </w:r>
      <w:r w:rsidR="00A514E3" w:rsidRPr="00481596">
        <w:rPr>
          <w:rFonts w:ascii="GHEA Grapalat" w:eastAsia="Microsoft YaHei" w:hAnsi="GHEA Grapalat" w:cs="Times New Roman"/>
          <w:b/>
          <w:bCs/>
          <w:lang w:val="hy-AM"/>
        </w:rPr>
        <w:t>առաջարկվող</w:t>
      </w:r>
      <w:r w:rsidR="00453B81" w:rsidRPr="00481596">
        <w:rPr>
          <w:rFonts w:ascii="GHEA Grapalat" w:eastAsia="Microsoft YaHei" w:hAnsi="GHEA Grapalat" w:cs="Times New Roman"/>
          <w:b/>
          <w:bCs/>
          <w:lang w:val="hy-AM"/>
        </w:rPr>
        <w:t xml:space="preserve"> </w:t>
      </w:r>
      <w:r w:rsidRPr="00481596">
        <w:rPr>
          <w:rFonts w:ascii="GHEA Grapalat" w:eastAsia="Microsoft YaHei" w:hAnsi="GHEA Grapalat" w:cs="Times New Roman"/>
          <w:b/>
          <w:bCs/>
          <w:lang w:val="hy-AM"/>
        </w:rPr>
        <w:t>կարգավոր</w:t>
      </w:r>
      <w:r w:rsidR="00A514E3" w:rsidRPr="00481596">
        <w:rPr>
          <w:rFonts w:ascii="GHEA Grapalat" w:eastAsia="Microsoft YaHei" w:hAnsi="GHEA Grapalat" w:cs="Times New Roman"/>
          <w:b/>
          <w:bCs/>
          <w:lang w:val="hy-AM"/>
        </w:rPr>
        <w:t xml:space="preserve">ման </w:t>
      </w:r>
      <w:r w:rsidRPr="00481596">
        <w:rPr>
          <w:rFonts w:ascii="GHEA Grapalat" w:eastAsia="Microsoft YaHei" w:hAnsi="GHEA Grapalat" w:cs="Times New Roman"/>
          <w:b/>
          <w:bCs/>
          <w:lang w:val="hy-AM"/>
        </w:rPr>
        <w:t>նպատակը</w:t>
      </w:r>
      <w:r w:rsidR="00453B81" w:rsidRPr="00481596">
        <w:rPr>
          <w:rFonts w:ascii="GHEA Grapalat" w:eastAsia="Microsoft YaHei" w:hAnsi="GHEA Grapalat" w:cs="Times New Roman"/>
          <w:b/>
          <w:bCs/>
          <w:lang w:val="hy-AM"/>
        </w:rPr>
        <w:t>.</w:t>
      </w:r>
    </w:p>
    <w:p w14:paraId="2B8BA476" w14:textId="77777777" w:rsidR="00B91FB9" w:rsidRPr="00481596" w:rsidRDefault="00B91FB9" w:rsidP="00481596">
      <w:pPr>
        <w:spacing w:after="0" w:line="360" w:lineRule="auto"/>
        <w:ind w:firstLine="360"/>
        <w:rPr>
          <w:rFonts w:ascii="GHEA Grapalat" w:eastAsia="Microsoft YaHei" w:hAnsi="GHEA Grapalat" w:cs="Times New Roman"/>
          <w:b/>
          <w:bCs/>
          <w:lang w:val="hy-AM"/>
        </w:rPr>
      </w:pPr>
    </w:p>
    <w:p w14:paraId="40350DD0" w14:textId="147A89E9" w:rsidR="00DD2555" w:rsidRPr="00481596" w:rsidRDefault="00647C40" w:rsidP="00010C63">
      <w:pPr>
        <w:spacing w:after="0" w:line="360" w:lineRule="auto"/>
        <w:ind w:left="270" w:firstLine="360"/>
        <w:jc w:val="both"/>
        <w:rPr>
          <w:rFonts w:ascii="GHEA Grapalat" w:eastAsia="Microsoft YaHei" w:hAnsi="GHEA Grapalat" w:cs="Times New Roman"/>
          <w:lang w:val="hy-AM"/>
        </w:rPr>
      </w:pPr>
      <w:bookmarkStart w:id="1" w:name="_Hlk217137197"/>
      <w:r w:rsidRPr="00481596">
        <w:rPr>
          <w:rFonts w:ascii="GHEA Grapalat" w:eastAsia="Microsoft YaHei" w:hAnsi="GHEA Grapalat" w:cs="Times New Roman"/>
          <w:lang w:val="hy-AM"/>
        </w:rPr>
        <w:t xml:space="preserve">Հանրային շահի տեսանկյունից </w:t>
      </w:r>
      <w:bookmarkEnd w:id="1"/>
      <w:r w:rsidRPr="00481596">
        <w:rPr>
          <w:rFonts w:ascii="GHEA Grapalat" w:eastAsia="Microsoft YaHei" w:hAnsi="GHEA Grapalat" w:cs="Times New Roman"/>
          <w:lang w:val="hy-AM"/>
        </w:rPr>
        <w:t>կ</w:t>
      </w:r>
      <w:r w:rsidR="00735826" w:rsidRPr="00481596">
        <w:rPr>
          <w:rFonts w:ascii="GHEA Grapalat" w:eastAsia="Microsoft YaHei" w:hAnsi="GHEA Grapalat" w:cs="Times New Roman"/>
          <w:lang w:val="hy-AM"/>
        </w:rPr>
        <w:t>առուցապատ</w:t>
      </w:r>
      <w:r w:rsidR="005013D6" w:rsidRPr="00481596">
        <w:rPr>
          <w:rFonts w:ascii="GHEA Grapalat" w:eastAsia="Microsoft YaHei" w:hAnsi="GHEA Grapalat" w:cs="Times New Roman"/>
          <w:lang w:val="hy-AM"/>
        </w:rPr>
        <w:t>ումը հանդիսանում է ռիսկային</w:t>
      </w:r>
      <w:r w:rsidR="00735826" w:rsidRPr="00481596">
        <w:rPr>
          <w:rFonts w:ascii="GHEA Grapalat" w:eastAsia="Microsoft YaHei" w:hAnsi="GHEA Grapalat" w:cs="Times New Roman"/>
          <w:lang w:val="hy-AM"/>
        </w:rPr>
        <w:t xml:space="preserve"> գործունեությու</w:t>
      </w:r>
      <w:r w:rsidR="005013D6" w:rsidRPr="00481596">
        <w:rPr>
          <w:rFonts w:ascii="GHEA Grapalat" w:eastAsia="Microsoft YaHei" w:hAnsi="GHEA Grapalat" w:cs="Times New Roman"/>
          <w:lang w:val="hy-AM"/>
        </w:rPr>
        <w:t>ն</w:t>
      </w:r>
      <w:r w:rsidR="00735826" w:rsidRPr="00481596">
        <w:rPr>
          <w:rFonts w:ascii="GHEA Grapalat" w:eastAsia="Microsoft YaHei" w:hAnsi="GHEA Grapalat" w:cs="Times New Roman"/>
          <w:lang w:val="hy-AM"/>
        </w:rPr>
        <w:t>, քանի որ հազարավոր գնորդների</w:t>
      </w:r>
      <w:r w:rsidR="009656DC" w:rsidRPr="00481596">
        <w:rPr>
          <w:rFonts w:ascii="GHEA Grapalat" w:eastAsia="Microsoft YaHei" w:hAnsi="GHEA Grapalat" w:cs="Times New Roman"/>
          <w:lang w:val="hy-AM"/>
        </w:rPr>
        <w:t>ց հավաքագրվում են</w:t>
      </w:r>
      <w:r w:rsidR="00735826" w:rsidRPr="00481596">
        <w:rPr>
          <w:rFonts w:ascii="GHEA Grapalat" w:eastAsia="Microsoft YaHei" w:hAnsi="GHEA Grapalat" w:cs="Times New Roman"/>
          <w:lang w:val="hy-AM"/>
        </w:rPr>
        <w:t xml:space="preserve"> </w:t>
      </w:r>
      <w:r w:rsidR="009656DC" w:rsidRPr="00481596">
        <w:rPr>
          <w:rFonts w:ascii="GHEA Grapalat" w:eastAsia="Microsoft YaHei" w:hAnsi="GHEA Grapalat" w:cs="Times New Roman"/>
          <w:lang w:val="hy-AM"/>
        </w:rPr>
        <w:t>դրամական</w:t>
      </w:r>
      <w:r w:rsidR="00735826" w:rsidRPr="00481596">
        <w:rPr>
          <w:rFonts w:ascii="GHEA Grapalat" w:eastAsia="Microsoft YaHei" w:hAnsi="GHEA Grapalat" w:cs="Times New Roman"/>
          <w:lang w:val="hy-AM"/>
        </w:rPr>
        <w:t xml:space="preserve"> միջոցներ</w:t>
      </w:r>
      <w:r w:rsidRPr="00481596">
        <w:rPr>
          <w:rFonts w:ascii="GHEA Grapalat" w:eastAsia="Microsoft YaHei" w:hAnsi="GHEA Grapalat" w:cs="Times New Roman"/>
          <w:lang w:val="hy-AM"/>
        </w:rPr>
        <w:t xml:space="preserve"> (տնտեսական իմաստով՝ կառուցապատողը գնորդից հավաքագրում է ավանդ)</w:t>
      </w:r>
      <w:r w:rsidR="00735826" w:rsidRPr="00481596">
        <w:rPr>
          <w:rFonts w:ascii="GHEA Grapalat" w:eastAsia="Microsoft YaHei" w:hAnsi="GHEA Grapalat" w:cs="Times New Roman"/>
          <w:lang w:val="hy-AM"/>
        </w:rPr>
        <w:t xml:space="preserve"> և մասնակի կամ ամբողջությամբ տնօրինվում են շինարարության փուլում՝ նախքան բնակարանների կառուցման ավարտը, իսկ հնարավոր ռիսկերի դեպքում</w:t>
      </w:r>
      <w:r w:rsidR="005F5D7A" w:rsidRPr="00481596">
        <w:rPr>
          <w:rFonts w:ascii="GHEA Grapalat" w:eastAsia="Microsoft YaHei" w:hAnsi="GHEA Grapalat" w:cs="Times New Roman"/>
          <w:lang w:val="hy-AM"/>
        </w:rPr>
        <w:t xml:space="preserve"> </w:t>
      </w:r>
      <w:r w:rsidRPr="00481596">
        <w:rPr>
          <w:rFonts w:ascii="GHEA Grapalat" w:eastAsia="Microsoft YaHei" w:hAnsi="GHEA Grapalat" w:cs="Times New Roman"/>
          <w:lang w:val="hy-AM"/>
        </w:rPr>
        <w:t xml:space="preserve">մեծամասամբ </w:t>
      </w:r>
      <w:r w:rsidR="00735826" w:rsidRPr="00481596">
        <w:rPr>
          <w:rFonts w:ascii="GHEA Grapalat" w:eastAsia="Microsoft YaHei" w:hAnsi="GHEA Grapalat" w:cs="Times New Roman"/>
          <w:lang w:val="hy-AM"/>
        </w:rPr>
        <w:t>չկան դրանց զսպման մեխանիզմներ (բանկային երաշխիք, ապահովագրություն</w:t>
      </w:r>
      <w:r w:rsidR="005803B6" w:rsidRPr="00481596">
        <w:rPr>
          <w:rFonts w:ascii="GHEA Grapalat" w:eastAsia="Microsoft YaHei" w:hAnsi="GHEA Grapalat" w:cs="Times New Roman"/>
          <w:lang w:val="hy-AM"/>
        </w:rPr>
        <w:t>, սնանկության հատուկ կարգա</w:t>
      </w:r>
      <w:r w:rsidR="005F5D7A" w:rsidRPr="00481596">
        <w:rPr>
          <w:rFonts w:ascii="GHEA Grapalat" w:eastAsia="Microsoft YaHei" w:hAnsi="GHEA Grapalat" w:cs="Times New Roman"/>
          <w:lang w:val="hy-AM"/>
        </w:rPr>
        <w:t>վ</w:t>
      </w:r>
      <w:r w:rsidR="005803B6" w:rsidRPr="00481596">
        <w:rPr>
          <w:rFonts w:ascii="GHEA Grapalat" w:eastAsia="Microsoft YaHei" w:hAnsi="GHEA Grapalat" w:cs="Times New Roman"/>
          <w:lang w:val="hy-AM"/>
        </w:rPr>
        <w:t>որումներ</w:t>
      </w:r>
      <w:r w:rsidR="00735826" w:rsidRPr="00481596">
        <w:rPr>
          <w:rFonts w:ascii="GHEA Grapalat" w:eastAsia="Microsoft YaHei" w:hAnsi="GHEA Grapalat" w:cs="Times New Roman"/>
          <w:lang w:val="hy-AM"/>
        </w:rPr>
        <w:t xml:space="preserve"> և այլն), ինչի անմիջական </w:t>
      </w:r>
      <w:r w:rsidR="00DD2555" w:rsidRPr="00481596">
        <w:rPr>
          <w:rFonts w:ascii="GHEA Grapalat" w:eastAsia="Microsoft YaHei" w:hAnsi="GHEA Grapalat" w:cs="Times New Roman"/>
          <w:lang w:val="hy-AM"/>
        </w:rPr>
        <w:t>հետևանքները</w:t>
      </w:r>
      <w:r w:rsidR="00735826" w:rsidRPr="00481596">
        <w:rPr>
          <w:rFonts w:ascii="GHEA Grapalat" w:eastAsia="Microsoft YaHei" w:hAnsi="GHEA Grapalat" w:cs="Times New Roman"/>
          <w:lang w:val="hy-AM"/>
        </w:rPr>
        <w:t xml:space="preserve"> </w:t>
      </w:r>
      <w:r w:rsidRPr="00481596">
        <w:rPr>
          <w:rFonts w:ascii="GHEA Grapalat" w:eastAsia="Microsoft YaHei" w:hAnsi="GHEA Grapalat" w:cs="Times New Roman"/>
          <w:lang w:val="hy-AM"/>
        </w:rPr>
        <w:t xml:space="preserve">հաճախ </w:t>
      </w:r>
      <w:r w:rsidR="00735826" w:rsidRPr="00481596">
        <w:rPr>
          <w:rFonts w:ascii="GHEA Grapalat" w:eastAsia="Microsoft YaHei" w:hAnsi="GHEA Grapalat" w:cs="Times New Roman"/>
          <w:lang w:val="hy-AM"/>
        </w:rPr>
        <w:t>կրում են գնորդները</w:t>
      </w:r>
      <w:r w:rsidR="005803B6" w:rsidRPr="00481596">
        <w:rPr>
          <w:rFonts w:ascii="GHEA Grapalat" w:eastAsia="Microsoft YaHei" w:hAnsi="GHEA Grapalat" w:cs="Times New Roman"/>
          <w:lang w:val="hy-AM"/>
        </w:rPr>
        <w:t xml:space="preserve"> (</w:t>
      </w:r>
      <w:r w:rsidR="00735826" w:rsidRPr="00481596">
        <w:rPr>
          <w:rFonts w:ascii="GHEA Grapalat" w:eastAsia="Microsoft YaHei" w:hAnsi="GHEA Grapalat" w:cs="Times New Roman"/>
          <w:lang w:val="hy-AM"/>
        </w:rPr>
        <w:t>ապագա բնակիչները</w:t>
      </w:r>
      <w:r w:rsidR="005803B6" w:rsidRPr="00481596">
        <w:rPr>
          <w:rFonts w:ascii="GHEA Grapalat" w:eastAsia="Microsoft YaHei" w:hAnsi="GHEA Grapalat" w:cs="Times New Roman"/>
          <w:lang w:val="hy-AM"/>
        </w:rPr>
        <w:t>)</w:t>
      </w:r>
      <w:r w:rsidR="005013D6" w:rsidRPr="00481596">
        <w:rPr>
          <w:rFonts w:ascii="GHEA Grapalat" w:eastAsia="Microsoft YaHei" w:hAnsi="GHEA Grapalat" w:cs="Times New Roman"/>
          <w:lang w:val="hy-AM"/>
        </w:rPr>
        <w:t xml:space="preserve"> </w:t>
      </w:r>
      <w:r w:rsidR="005803B6" w:rsidRPr="00481596">
        <w:rPr>
          <w:rFonts w:ascii="GHEA Grapalat" w:eastAsia="Microsoft YaHei" w:hAnsi="GHEA Grapalat" w:cs="Times New Roman"/>
          <w:lang w:val="hy-AM"/>
        </w:rPr>
        <w:t>և պետությունը</w:t>
      </w:r>
      <w:r w:rsidR="00735826" w:rsidRPr="00481596">
        <w:rPr>
          <w:rFonts w:ascii="GHEA Grapalat" w:eastAsia="Microsoft YaHei" w:hAnsi="GHEA Grapalat" w:cs="Times New Roman"/>
          <w:lang w:val="hy-AM"/>
        </w:rPr>
        <w:t>:</w:t>
      </w:r>
      <w:r w:rsidR="009656DC" w:rsidRPr="00481596">
        <w:rPr>
          <w:rFonts w:ascii="GHEA Grapalat" w:eastAsia="Microsoft YaHei" w:hAnsi="GHEA Grapalat" w:cs="Times New Roman"/>
          <w:lang w:val="hy-AM"/>
        </w:rPr>
        <w:t xml:space="preserve"> </w:t>
      </w:r>
      <w:r w:rsidR="00DD2555" w:rsidRPr="00481596">
        <w:rPr>
          <w:rFonts w:ascii="GHEA Grapalat" w:eastAsia="Microsoft YaHei" w:hAnsi="GHEA Grapalat" w:cs="Times New Roman"/>
          <w:lang w:val="hy-AM"/>
        </w:rPr>
        <w:t xml:space="preserve">Կառուցապատման շուկայում </w:t>
      </w:r>
      <w:r w:rsidR="00434A67" w:rsidRPr="00481596">
        <w:rPr>
          <w:rFonts w:ascii="GHEA Grapalat" w:eastAsia="Microsoft YaHei" w:hAnsi="GHEA Grapalat" w:cs="Times New Roman"/>
          <w:lang w:val="hy-AM"/>
        </w:rPr>
        <w:t xml:space="preserve">ներկայիս </w:t>
      </w:r>
      <w:r w:rsidR="00DD2555" w:rsidRPr="00481596">
        <w:rPr>
          <w:rFonts w:ascii="GHEA Grapalat" w:eastAsia="Microsoft YaHei" w:hAnsi="GHEA Grapalat" w:cs="Times New Roman"/>
          <w:lang w:val="hy-AM"/>
        </w:rPr>
        <w:t>տեսանելի ռ</w:t>
      </w:r>
      <w:r w:rsidR="005F5D7A" w:rsidRPr="00481596">
        <w:rPr>
          <w:rFonts w:ascii="GHEA Grapalat" w:eastAsia="Microsoft YaHei" w:hAnsi="GHEA Grapalat" w:cs="Times New Roman"/>
          <w:lang w:val="hy-AM"/>
        </w:rPr>
        <w:t>իսկեր</w:t>
      </w:r>
      <w:r w:rsidR="00DD2555" w:rsidRPr="00481596">
        <w:rPr>
          <w:rFonts w:ascii="GHEA Grapalat" w:eastAsia="Microsoft YaHei" w:hAnsi="GHEA Grapalat" w:cs="Times New Roman"/>
          <w:lang w:val="hy-AM"/>
        </w:rPr>
        <w:t>ով պայմանավորված՝</w:t>
      </w:r>
      <w:r w:rsidR="005F5D7A" w:rsidRPr="00481596">
        <w:rPr>
          <w:rFonts w:ascii="GHEA Grapalat" w:eastAsia="Microsoft YaHei" w:hAnsi="GHEA Grapalat" w:cs="Times New Roman"/>
          <w:lang w:val="hy-AM"/>
        </w:rPr>
        <w:t xml:space="preserve"> անհրաժեշտ է </w:t>
      </w:r>
      <w:r w:rsidR="00DD2555" w:rsidRPr="00481596">
        <w:rPr>
          <w:rFonts w:ascii="GHEA Grapalat" w:eastAsia="Microsoft YaHei" w:hAnsi="GHEA Grapalat" w:cs="Times New Roman"/>
          <w:lang w:val="hy-AM"/>
        </w:rPr>
        <w:t>սահմանել հատուկ կարգավորումներ՝ զսպելով կառուցապատողների սնանկության վարույթում հազարավոր գնորդների բնակարան</w:t>
      </w:r>
      <w:r w:rsidR="00453B81" w:rsidRPr="00481596">
        <w:rPr>
          <w:rFonts w:ascii="GHEA Grapalat" w:eastAsia="Microsoft YaHei" w:hAnsi="GHEA Grapalat" w:cs="Times New Roman"/>
          <w:lang w:val="hy-AM"/>
        </w:rPr>
        <w:t>ներն</w:t>
      </w:r>
      <w:r w:rsidR="00DD2555" w:rsidRPr="00481596">
        <w:rPr>
          <w:rFonts w:ascii="GHEA Grapalat" w:eastAsia="Microsoft YaHei" w:hAnsi="GHEA Grapalat" w:cs="Times New Roman"/>
          <w:lang w:val="hy-AM"/>
        </w:rPr>
        <w:t xml:space="preserve"> ստանալու խնդիրները</w:t>
      </w:r>
      <w:r w:rsidR="00A514E3" w:rsidRPr="00481596">
        <w:rPr>
          <w:rFonts w:ascii="GHEA Grapalat" w:eastAsia="Microsoft YaHei" w:hAnsi="GHEA Grapalat" w:cs="Times New Roman"/>
          <w:lang w:val="hy-AM"/>
        </w:rPr>
        <w:t xml:space="preserve"> և</w:t>
      </w:r>
      <w:r w:rsidR="00DD2555" w:rsidRPr="00481596">
        <w:rPr>
          <w:rFonts w:ascii="GHEA Grapalat" w:eastAsia="Microsoft YaHei" w:hAnsi="GHEA Grapalat" w:cs="Times New Roman"/>
          <w:lang w:val="hy-AM"/>
        </w:rPr>
        <w:t xml:space="preserve"> </w:t>
      </w:r>
      <w:r w:rsidR="009656DC" w:rsidRPr="00481596">
        <w:rPr>
          <w:rFonts w:ascii="GHEA Grapalat" w:eastAsia="Microsoft YaHei" w:hAnsi="GHEA Grapalat" w:cs="Times New Roman"/>
          <w:lang w:val="hy-AM"/>
        </w:rPr>
        <w:t xml:space="preserve">միաժամանակ </w:t>
      </w:r>
      <w:r w:rsidR="00DD2555" w:rsidRPr="00481596">
        <w:rPr>
          <w:rFonts w:ascii="GHEA Grapalat" w:eastAsia="Microsoft YaHei" w:hAnsi="GHEA Grapalat" w:cs="Times New Roman"/>
          <w:lang w:val="hy-AM"/>
        </w:rPr>
        <w:t>ապահովելով պետության</w:t>
      </w:r>
      <w:r w:rsidR="009656DC" w:rsidRPr="00481596">
        <w:rPr>
          <w:rFonts w:ascii="GHEA Grapalat" w:eastAsia="Microsoft YaHei" w:hAnsi="GHEA Grapalat" w:cs="Times New Roman"/>
          <w:lang w:val="hy-AM"/>
        </w:rPr>
        <w:t xml:space="preserve"> ու</w:t>
      </w:r>
      <w:r w:rsidR="00DD2555" w:rsidRPr="00481596">
        <w:rPr>
          <w:rFonts w:ascii="GHEA Grapalat" w:eastAsia="Microsoft YaHei" w:hAnsi="GHEA Grapalat" w:cs="Times New Roman"/>
          <w:lang w:val="hy-AM"/>
        </w:rPr>
        <w:t xml:space="preserve"> համայնքի շահերի պաշտպանությունը։</w:t>
      </w:r>
    </w:p>
    <w:p w14:paraId="739125C8" w14:textId="1A0771F5" w:rsidR="005F5D7A" w:rsidRPr="00481596" w:rsidRDefault="005013D6" w:rsidP="00010C63">
      <w:pPr>
        <w:spacing w:after="0" w:line="360" w:lineRule="auto"/>
        <w:ind w:left="270" w:firstLine="90"/>
        <w:jc w:val="both"/>
        <w:rPr>
          <w:rFonts w:ascii="GHEA Grapalat" w:eastAsia="Microsoft YaHei" w:hAnsi="GHEA Grapalat" w:cs="Times New Roman"/>
          <w:lang w:val="hy-AM"/>
        </w:rPr>
      </w:pPr>
      <w:r w:rsidRPr="00481596">
        <w:rPr>
          <w:rFonts w:ascii="GHEA Grapalat" w:eastAsia="Microsoft YaHei" w:hAnsi="GHEA Grapalat" w:cs="Times New Roman"/>
          <w:lang w:val="hy-AM"/>
        </w:rPr>
        <w:t>Գործող կարգավորումների համաձայն՝</w:t>
      </w:r>
      <w:r w:rsidR="00DD2555" w:rsidRPr="00481596">
        <w:rPr>
          <w:rFonts w:ascii="GHEA Grapalat" w:eastAsia="Microsoft YaHei" w:hAnsi="GHEA Grapalat" w:cs="Times New Roman"/>
          <w:lang w:val="hy-AM"/>
        </w:rPr>
        <w:t xml:space="preserve"> ս</w:t>
      </w:r>
      <w:r w:rsidR="00735826" w:rsidRPr="00481596">
        <w:rPr>
          <w:rFonts w:ascii="GHEA Grapalat" w:eastAsia="Microsoft YaHei" w:hAnsi="GHEA Grapalat" w:cs="Times New Roman"/>
          <w:lang w:val="hy-AM"/>
        </w:rPr>
        <w:t xml:space="preserve">նանկության ընդհանուր վարույթով </w:t>
      </w:r>
      <w:r w:rsidR="00EF3FF2" w:rsidRPr="00481596">
        <w:rPr>
          <w:rFonts w:ascii="GHEA Grapalat" w:eastAsia="Microsoft YaHei" w:hAnsi="GHEA Grapalat" w:cs="Times New Roman"/>
          <w:lang w:val="hy-AM"/>
        </w:rPr>
        <w:t>և</w:t>
      </w:r>
      <w:r w:rsidR="00735826" w:rsidRPr="00481596">
        <w:rPr>
          <w:rFonts w:ascii="GHEA Grapalat" w:eastAsia="Microsoft YaHei" w:hAnsi="GHEA Grapalat" w:cs="Times New Roman"/>
          <w:lang w:val="hy-AM"/>
        </w:rPr>
        <w:t xml:space="preserve"> </w:t>
      </w:r>
      <w:r w:rsidR="009656DC" w:rsidRPr="00481596">
        <w:rPr>
          <w:rFonts w:ascii="GHEA Grapalat" w:eastAsia="Microsoft YaHei" w:hAnsi="GHEA Grapalat" w:cs="Times New Roman"/>
          <w:lang w:val="hy-AM"/>
        </w:rPr>
        <w:t xml:space="preserve">նույն կանոններով </w:t>
      </w:r>
      <w:r w:rsidR="00EF3FF2" w:rsidRPr="00481596">
        <w:rPr>
          <w:rFonts w:ascii="GHEA Grapalat" w:eastAsia="Microsoft YaHei" w:hAnsi="GHEA Grapalat" w:cs="Times New Roman"/>
          <w:lang w:val="hy-AM"/>
        </w:rPr>
        <w:t xml:space="preserve">են </w:t>
      </w:r>
      <w:r w:rsidR="005803B6" w:rsidRPr="00481596">
        <w:rPr>
          <w:rFonts w:ascii="GHEA Grapalat" w:eastAsia="Microsoft YaHei" w:hAnsi="GHEA Grapalat" w:cs="Times New Roman"/>
          <w:lang w:val="hy-AM"/>
        </w:rPr>
        <w:t>քննվ</w:t>
      </w:r>
      <w:r w:rsidR="00735826" w:rsidRPr="00481596">
        <w:rPr>
          <w:rFonts w:ascii="GHEA Grapalat" w:eastAsia="Microsoft YaHei" w:hAnsi="GHEA Grapalat" w:cs="Times New Roman"/>
          <w:lang w:val="hy-AM"/>
        </w:rPr>
        <w:t xml:space="preserve">ում թե՛ </w:t>
      </w:r>
      <w:r w:rsidR="00735826" w:rsidRPr="00481596">
        <w:rPr>
          <w:rFonts w:ascii="GHEA Grapalat" w:eastAsia="Microsoft YaHei" w:hAnsi="GHEA Grapalat" w:cs="Times New Roman"/>
          <w:b/>
          <w:bCs/>
          <w:lang w:val="hy-AM"/>
        </w:rPr>
        <w:t>մանրածախ առևտրով զբաղվող տնտեսվարողներ</w:t>
      </w:r>
      <w:r w:rsidR="005803B6" w:rsidRPr="00481596">
        <w:rPr>
          <w:rFonts w:ascii="GHEA Grapalat" w:eastAsia="Microsoft YaHei" w:hAnsi="GHEA Grapalat" w:cs="Times New Roman"/>
          <w:b/>
          <w:bCs/>
          <w:lang w:val="hy-AM"/>
        </w:rPr>
        <w:t>ի</w:t>
      </w:r>
      <w:r w:rsidR="00735826" w:rsidRPr="00481596">
        <w:rPr>
          <w:rFonts w:ascii="GHEA Grapalat" w:eastAsia="Microsoft YaHei" w:hAnsi="GHEA Grapalat" w:cs="Times New Roman"/>
          <w:lang w:val="hy-AM"/>
        </w:rPr>
        <w:t xml:space="preserve">, թե՛ </w:t>
      </w:r>
      <w:r w:rsidR="00735826" w:rsidRPr="00481596">
        <w:rPr>
          <w:rFonts w:ascii="GHEA Grapalat" w:eastAsia="Microsoft YaHei" w:hAnsi="GHEA Grapalat" w:cs="Times New Roman"/>
          <w:b/>
          <w:bCs/>
          <w:lang w:val="hy-AM"/>
        </w:rPr>
        <w:t>միլիարդավոր դրամների շրջանառություն ունեցող կառուցապատողներ</w:t>
      </w:r>
      <w:r w:rsidR="005803B6" w:rsidRPr="00481596">
        <w:rPr>
          <w:rFonts w:ascii="GHEA Grapalat" w:eastAsia="Microsoft YaHei" w:hAnsi="GHEA Grapalat" w:cs="Times New Roman"/>
          <w:b/>
          <w:bCs/>
          <w:lang w:val="hy-AM"/>
        </w:rPr>
        <w:t>ի սնանկության գործերը</w:t>
      </w:r>
      <w:r w:rsidR="00DD2555" w:rsidRPr="00481596">
        <w:rPr>
          <w:rFonts w:ascii="GHEA Grapalat" w:eastAsia="Microsoft YaHei" w:hAnsi="GHEA Grapalat" w:cs="Times New Roman"/>
          <w:lang w:val="hy-AM"/>
        </w:rPr>
        <w:t>, ինչը խնդրահարույց է</w:t>
      </w:r>
      <w:r w:rsidR="00735826" w:rsidRPr="00481596">
        <w:rPr>
          <w:rFonts w:ascii="GHEA Grapalat" w:eastAsia="Microsoft YaHei" w:hAnsi="GHEA Grapalat" w:cs="Times New Roman"/>
          <w:lang w:val="hy-AM"/>
        </w:rPr>
        <w:t xml:space="preserve">: </w:t>
      </w:r>
    </w:p>
    <w:p w14:paraId="12177A7D" w14:textId="3F816929" w:rsidR="005803B6" w:rsidRPr="00481596" w:rsidRDefault="005F5D7A" w:rsidP="00010C63">
      <w:pPr>
        <w:tabs>
          <w:tab w:val="left" w:pos="90"/>
        </w:tabs>
        <w:spacing w:after="0" w:line="360" w:lineRule="auto"/>
        <w:ind w:left="270" w:firstLine="90"/>
        <w:jc w:val="both"/>
        <w:rPr>
          <w:rFonts w:ascii="GHEA Grapalat" w:eastAsia="Microsoft YaHei" w:hAnsi="GHEA Grapalat" w:cs="Times New Roman"/>
          <w:lang w:val="hy-AM"/>
        </w:rPr>
      </w:pPr>
      <w:r w:rsidRPr="00481596">
        <w:rPr>
          <w:rFonts w:ascii="GHEA Grapalat" w:eastAsia="Microsoft YaHei" w:hAnsi="GHEA Grapalat" w:cs="Times New Roman"/>
          <w:lang w:val="hy-AM"/>
        </w:rPr>
        <w:t>Կ</w:t>
      </w:r>
      <w:r w:rsidR="005803B6" w:rsidRPr="00481596">
        <w:rPr>
          <w:rFonts w:ascii="GHEA Grapalat" w:eastAsia="Microsoft YaHei" w:hAnsi="GHEA Grapalat" w:cs="Times New Roman"/>
          <w:lang w:val="hy-AM"/>
        </w:rPr>
        <w:t>առուցապատման ոլորտ</w:t>
      </w:r>
      <w:r w:rsidRPr="00481596">
        <w:rPr>
          <w:rFonts w:ascii="GHEA Grapalat" w:eastAsia="Microsoft YaHei" w:hAnsi="GHEA Grapalat" w:cs="Times New Roman"/>
          <w:lang w:val="hy-AM"/>
        </w:rPr>
        <w:t>ն</w:t>
      </w:r>
      <w:r w:rsidR="005803B6" w:rsidRPr="00481596">
        <w:rPr>
          <w:rFonts w:ascii="GHEA Grapalat" w:eastAsia="Microsoft YaHei" w:hAnsi="GHEA Grapalat" w:cs="Times New Roman"/>
          <w:lang w:val="hy-AM"/>
        </w:rPr>
        <w:t xml:space="preserve"> իր ռիսկայնությամբ շատ նման է ֆինանսաբանկային շուկային, </w:t>
      </w:r>
      <w:r w:rsidR="009656DC" w:rsidRPr="00481596">
        <w:rPr>
          <w:rFonts w:ascii="GHEA Grapalat" w:eastAsia="Microsoft YaHei" w:hAnsi="GHEA Grapalat" w:cs="Times New Roman"/>
          <w:lang w:val="hy-AM"/>
        </w:rPr>
        <w:t>որ</w:t>
      </w:r>
      <w:r w:rsidR="001057C5" w:rsidRPr="00481596">
        <w:rPr>
          <w:rFonts w:ascii="GHEA Grapalat" w:eastAsia="Microsoft YaHei" w:hAnsi="GHEA Grapalat" w:cs="Times New Roman"/>
          <w:lang w:val="hy-AM"/>
        </w:rPr>
        <w:t>ն</w:t>
      </w:r>
      <w:r w:rsidR="009656DC" w:rsidRPr="00481596">
        <w:rPr>
          <w:rFonts w:ascii="GHEA Grapalat" w:eastAsia="Microsoft YaHei" w:hAnsi="GHEA Grapalat" w:cs="Times New Roman"/>
          <w:lang w:val="hy-AM"/>
        </w:rPr>
        <w:t xml:space="preserve"> ի տարբերության կառուցապատման</w:t>
      </w:r>
      <w:r w:rsidR="001057C5" w:rsidRPr="00481596">
        <w:rPr>
          <w:rFonts w:ascii="GHEA Grapalat" w:eastAsia="Microsoft YaHei" w:hAnsi="GHEA Grapalat" w:cs="Times New Roman"/>
          <w:lang w:val="hy-AM"/>
        </w:rPr>
        <w:t xml:space="preserve"> </w:t>
      </w:r>
      <w:r w:rsidR="0073142F" w:rsidRPr="00481596">
        <w:rPr>
          <w:rFonts w:ascii="GHEA Grapalat" w:eastAsia="Microsoft YaHei" w:hAnsi="GHEA Grapalat" w:cs="Times New Roman"/>
          <w:lang w:val="hy-AM"/>
        </w:rPr>
        <w:t>ոլորտ</w:t>
      </w:r>
      <w:r w:rsidR="001057C5" w:rsidRPr="00481596">
        <w:rPr>
          <w:rFonts w:ascii="GHEA Grapalat" w:eastAsia="Microsoft YaHei" w:hAnsi="GHEA Grapalat" w:cs="Times New Roman"/>
          <w:lang w:val="hy-AM"/>
        </w:rPr>
        <w:t>ի,</w:t>
      </w:r>
      <w:r w:rsidR="009656DC" w:rsidRPr="00481596">
        <w:rPr>
          <w:rFonts w:ascii="GHEA Grapalat" w:eastAsia="Microsoft YaHei" w:hAnsi="GHEA Grapalat" w:cs="Times New Roman"/>
          <w:lang w:val="hy-AM"/>
        </w:rPr>
        <w:t xml:space="preserve"> </w:t>
      </w:r>
      <w:r w:rsidR="005803B6" w:rsidRPr="00481596">
        <w:rPr>
          <w:rFonts w:ascii="GHEA Grapalat" w:eastAsia="Microsoft YaHei" w:hAnsi="GHEA Grapalat" w:cs="Times New Roman"/>
          <w:lang w:val="hy-AM"/>
        </w:rPr>
        <w:t>ունի սնանկության գործերի քննության հատուկ կարգավորումներ</w:t>
      </w:r>
      <w:r w:rsidR="00AE06DD" w:rsidRPr="00481596">
        <w:rPr>
          <w:rFonts w:ascii="GHEA Grapalat" w:eastAsia="Microsoft YaHei" w:hAnsi="GHEA Grapalat" w:cs="Times New Roman"/>
          <w:lang w:val="hy-AM"/>
        </w:rPr>
        <w:t xml:space="preserve"> (Բանկերի սնանկության առանձին օրենք)</w:t>
      </w:r>
      <w:r w:rsidR="005803B6" w:rsidRPr="00481596">
        <w:rPr>
          <w:rFonts w:ascii="GHEA Grapalat" w:eastAsia="Microsoft YaHei" w:hAnsi="GHEA Grapalat" w:cs="Times New Roman"/>
          <w:lang w:val="hy-AM"/>
        </w:rPr>
        <w:t>:</w:t>
      </w:r>
    </w:p>
    <w:p w14:paraId="65DA94F6" w14:textId="4478BF99" w:rsidR="005803B6" w:rsidRPr="00481596" w:rsidRDefault="005803B6" w:rsidP="00010C63">
      <w:pPr>
        <w:spacing w:after="0" w:line="360" w:lineRule="auto"/>
        <w:ind w:left="270" w:firstLine="360"/>
        <w:jc w:val="both"/>
        <w:rPr>
          <w:rFonts w:ascii="GHEA Grapalat" w:eastAsia="Microsoft YaHei" w:hAnsi="GHEA Grapalat" w:cs="Times New Roman"/>
          <w:lang w:val="hy-AM"/>
        </w:rPr>
      </w:pPr>
      <w:r w:rsidRPr="00481596">
        <w:rPr>
          <w:rFonts w:ascii="GHEA Grapalat" w:eastAsia="Microsoft YaHei" w:hAnsi="GHEA Grapalat" w:cs="Times New Roman"/>
          <w:lang w:val="hy-AM"/>
        </w:rPr>
        <w:t>Կառուցապատողների սնանկության գործերի քննության հատուկ վարույթի բացակայությունը և ընդհանուր սնանկության վարույթով քննությունն իր մեջ պարունակում է շոշափելի ռիսկեր.</w:t>
      </w:r>
    </w:p>
    <w:p w14:paraId="6E8CD705" w14:textId="42018CBF" w:rsidR="0083287F" w:rsidRPr="00481596" w:rsidRDefault="005803B6"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Դատարանում ս</w:t>
      </w:r>
      <w:r w:rsidR="0083287F" w:rsidRPr="00481596">
        <w:rPr>
          <w:rFonts w:ascii="GHEA Grapalat" w:eastAsia="Microsoft YaHei" w:hAnsi="GHEA Grapalat" w:cs="Times New Roman"/>
          <w:lang w:val="hy-AM"/>
        </w:rPr>
        <w:t xml:space="preserve">նանկության </w:t>
      </w:r>
      <w:r w:rsidRPr="00481596">
        <w:rPr>
          <w:rFonts w:ascii="GHEA Grapalat" w:eastAsia="Microsoft YaHei" w:hAnsi="GHEA Grapalat" w:cs="Times New Roman"/>
          <w:lang w:val="hy-AM"/>
        </w:rPr>
        <w:t>գործի երկարատև</w:t>
      </w:r>
      <w:r w:rsidR="0083287F" w:rsidRPr="00481596">
        <w:rPr>
          <w:rFonts w:ascii="GHEA Grapalat" w:eastAsia="Microsoft YaHei" w:hAnsi="GHEA Grapalat" w:cs="Times New Roman"/>
          <w:lang w:val="hy-AM"/>
        </w:rPr>
        <w:t xml:space="preserve"> քննությ</w:t>
      </w:r>
      <w:r w:rsidRPr="00481596">
        <w:rPr>
          <w:rFonts w:ascii="GHEA Grapalat" w:eastAsia="Microsoft YaHei" w:hAnsi="GHEA Grapalat" w:cs="Times New Roman"/>
          <w:lang w:val="hy-AM"/>
        </w:rPr>
        <w:t>ու</w:t>
      </w:r>
      <w:r w:rsidR="0083287F" w:rsidRPr="00481596">
        <w:rPr>
          <w:rFonts w:ascii="GHEA Grapalat" w:eastAsia="Microsoft YaHei" w:hAnsi="GHEA Grapalat" w:cs="Times New Roman"/>
          <w:lang w:val="hy-AM"/>
        </w:rPr>
        <w:t>ն</w:t>
      </w:r>
      <w:r w:rsidRPr="00481596">
        <w:rPr>
          <w:rFonts w:ascii="GHEA Grapalat" w:eastAsia="Microsoft YaHei" w:hAnsi="GHEA Grapalat" w:cs="Times New Roman"/>
          <w:lang w:val="hy-AM"/>
        </w:rPr>
        <w:t>ը</w:t>
      </w:r>
      <w:r w:rsidR="0083287F" w:rsidRPr="00481596">
        <w:rPr>
          <w:rFonts w:ascii="GHEA Grapalat" w:eastAsia="Microsoft YaHei" w:hAnsi="GHEA Grapalat" w:cs="Times New Roman"/>
          <w:lang w:val="hy-AM"/>
        </w:rPr>
        <w:t xml:space="preserve"> հետաձգում </w:t>
      </w:r>
      <w:r w:rsidRPr="00481596">
        <w:rPr>
          <w:rFonts w:ascii="GHEA Grapalat" w:eastAsia="Microsoft YaHei" w:hAnsi="GHEA Grapalat" w:cs="Times New Roman"/>
          <w:lang w:val="hy-AM"/>
        </w:rPr>
        <w:t>է</w:t>
      </w:r>
      <w:r w:rsidR="00C2527A" w:rsidRPr="00481596">
        <w:rPr>
          <w:rFonts w:ascii="GHEA Grapalat" w:eastAsia="Microsoft YaHei" w:hAnsi="GHEA Grapalat" w:cs="Times New Roman"/>
          <w:lang w:val="hy-AM"/>
        </w:rPr>
        <w:t xml:space="preserve"> կառուցապատման ավարտ</w:t>
      </w:r>
      <w:r w:rsidR="005F5D7A" w:rsidRPr="00481596">
        <w:rPr>
          <w:rFonts w:ascii="GHEA Grapalat" w:eastAsia="Microsoft YaHei" w:hAnsi="GHEA Grapalat" w:cs="Times New Roman"/>
          <w:lang w:val="hy-AM"/>
        </w:rPr>
        <w:t>ը</w:t>
      </w:r>
      <w:r w:rsidR="0083287F" w:rsidRPr="00481596">
        <w:rPr>
          <w:rFonts w:ascii="GHEA Grapalat" w:eastAsia="Microsoft YaHei" w:hAnsi="GHEA Grapalat" w:cs="Times New Roman"/>
          <w:lang w:val="hy-AM"/>
        </w:rPr>
        <w:t>,</w:t>
      </w:r>
      <w:r w:rsidRPr="00481596">
        <w:rPr>
          <w:rFonts w:ascii="GHEA Grapalat" w:eastAsia="Microsoft YaHei" w:hAnsi="GHEA Grapalat" w:cs="Times New Roman"/>
          <w:lang w:val="hy-AM"/>
        </w:rPr>
        <w:t xml:space="preserve"> </w:t>
      </w:r>
      <w:r w:rsidR="00A514E3" w:rsidRPr="00481596">
        <w:rPr>
          <w:rFonts w:ascii="GHEA Grapalat" w:eastAsia="Microsoft YaHei" w:hAnsi="GHEA Grapalat" w:cs="Times New Roman"/>
          <w:lang w:val="hy-AM"/>
        </w:rPr>
        <w:t xml:space="preserve">դժվարանում են </w:t>
      </w:r>
      <w:r w:rsidRPr="00481596">
        <w:rPr>
          <w:rFonts w:ascii="GHEA Grapalat" w:eastAsia="Microsoft YaHei" w:hAnsi="GHEA Grapalat" w:cs="Times New Roman"/>
          <w:lang w:val="hy-AM"/>
        </w:rPr>
        <w:t>վճարման ենթակա հարկեր</w:t>
      </w:r>
      <w:r w:rsidR="00A514E3" w:rsidRPr="00481596">
        <w:rPr>
          <w:rFonts w:ascii="GHEA Grapalat" w:eastAsia="Microsoft YaHei" w:hAnsi="GHEA Grapalat" w:cs="Times New Roman"/>
          <w:lang w:val="hy-AM"/>
        </w:rPr>
        <w:t>ը</w:t>
      </w:r>
      <w:r w:rsidRPr="00481596">
        <w:rPr>
          <w:rFonts w:ascii="GHEA Grapalat" w:eastAsia="Microsoft YaHei" w:hAnsi="GHEA Grapalat" w:cs="Times New Roman"/>
          <w:lang w:val="hy-AM"/>
        </w:rPr>
        <w:t>,</w:t>
      </w:r>
    </w:p>
    <w:p w14:paraId="49DDA922" w14:textId="3CDF5D7E" w:rsidR="0083287F" w:rsidRPr="00481596" w:rsidRDefault="005803B6"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Ա</w:t>
      </w:r>
      <w:r w:rsidR="0083287F" w:rsidRPr="00481596">
        <w:rPr>
          <w:rFonts w:ascii="GHEA Grapalat" w:eastAsia="Microsoft YaHei" w:hAnsi="GHEA Grapalat" w:cs="Times New Roman"/>
          <w:lang w:val="hy-AM"/>
        </w:rPr>
        <w:t xml:space="preserve">ռողջացման ծրագրերի հաստատումը </w:t>
      </w:r>
      <w:r w:rsidRPr="00481596">
        <w:rPr>
          <w:rFonts w:ascii="GHEA Grapalat" w:eastAsia="Microsoft YaHei" w:hAnsi="GHEA Grapalat" w:cs="Times New Roman"/>
          <w:lang w:val="hy-AM"/>
        </w:rPr>
        <w:t>բարդանում է</w:t>
      </w:r>
      <w:r w:rsidR="0083287F" w:rsidRPr="00481596">
        <w:rPr>
          <w:rFonts w:ascii="GHEA Grapalat" w:eastAsia="Microsoft YaHei" w:hAnsi="GHEA Grapalat" w:cs="Times New Roman"/>
          <w:lang w:val="hy-AM"/>
        </w:rPr>
        <w:t xml:space="preserve">՝ խիստ կանոնների </w:t>
      </w:r>
      <w:r w:rsidR="00C2527A" w:rsidRPr="00481596">
        <w:rPr>
          <w:rFonts w:ascii="GHEA Grapalat" w:eastAsia="Microsoft YaHei" w:hAnsi="GHEA Grapalat" w:cs="Times New Roman"/>
          <w:lang w:val="hy-AM"/>
        </w:rPr>
        <w:t xml:space="preserve">և պարտատերերի անհամաձայնության </w:t>
      </w:r>
      <w:r w:rsidR="0083287F" w:rsidRPr="00481596">
        <w:rPr>
          <w:rFonts w:ascii="GHEA Grapalat" w:eastAsia="Microsoft YaHei" w:hAnsi="GHEA Grapalat" w:cs="Times New Roman"/>
          <w:lang w:val="hy-AM"/>
        </w:rPr>
        <w:t>պատճառով,</w:t>
      </w:r>
    </w:p>
    <w:p w14:paraId="4752B029" w14:textId="05015A02" w:rsidR="0083287F" w:rsidRPr="00481596" w:rsidRDefault="005803B6"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lastRenderedPageBreak/>
        <w:t>Չկան</w:t>
      </w:r>
      <w:r w:rsidR="00647C40" w:rsidRPr="00481596">
        <w:rPr>
          <w:rFonts w:ascii="GHEA Grapalat" w:eastAsia="Microsoft YaHei" w:hAnsi="GHEA Grapalat" w:cs="Times New Roman"/>
          <w:lang w:val="hy-AM"/>
        </w:rPr>
        <w:t xml:space="preserve"> բավարար</w:t>
      </w:r>
      <w:r w:rsidRPr="00481596">
        <w:rPr>
          <w:rFonts w:ascii="GHEA Grapalat" w:eastAsia="Microsoft YaHei" w:hAnsi="GHEA Grapalat" w:cs="Times New Roman"/>
          <w:lang w:val="hy-AM"/>
        </w:rPr>
        <w:t xml:space="preserve"> մեխանիզմներ </w:t>
      </w:r>
      <w:r w:rsidR="005F5D7A" w:rsidRPr="00481596">
        <w:rPr>
          <w:rFonts w:ascii="GHEA Grapalat" w:eastAsia="Microsoft YaHei" w:hAnsi="GHEA Grapalat" w:cs="Times New Roman"/>
          <w:lang w:val="hy-AM"/>
        </w:rPr>
        <w:t>մի քանի ոլորտում</w:t>
      </w:r>
      <w:r w:rsidR="0083287F" w:rsidRPr="00481596">
        <w:rPr>
          <w:rFonts w:ascii="GHEA Grapalat" w:eastAsia="Microsoft YaHei" w:hAnsi="GHEA Grapalat" w:cs="Times New Roman"/>
          <w:lang w:val="hy-AM"/>
        </w:rPr>
        <w:t xml:space="preserve"> գործունեությամբ</w:t>
      </w:r>
      <w:r w:rsidRPr="00481596">
        <w:rPr>
          <w:rFonts w:ascii="GHEA Grapalat" w:eastAsia="Microsoft YaHei" w:hAnsi="GHEA Grapalat" w:cs="Times New Roman"/>
          <w:lang w:val="hy-AM"/>
        </w:rPr>
        <w:t xml:space="preserve"> </w:t>
      </w:r>
      <w:r w:rsidR="0083287F" w:rsidRPr="00481596">
        <w:rPr>
          <w:rFonts w:ascii="GHEA Grapalat" w:eastAsia="Microsoft YaHei" w:hAnsi="GHEA Grapalat" w:cs="Times New Roman"/>
          <w:lang w:val="hy-AM"/>
        </w:rPr>
        <w:t xml:space="preserve">զբաղվող կառուցապատողի </w:t>
      </w:r>
      <w:r w:rsidRPr="00481596">
        <w:rPr>
          <w:rFonts w:ascii="GHEA Grapalat" w:eastAsia="Microsoft YaHei" w:hAnsi="GHEA Grapalat" w:cs="Times New Roman"/>
          <w:lang w:val="hy-AM"/>
        </w:rPr>
        <w:t xml:space="preserve">խնդրահարույց </w:t>
      </w:r>
      <w:r w:rsidR="009656DC" w:rsidRPr="00481596">
        <w:rPr>
          <w:rFonts w:ascii="GHEA Grapalat" w:eastAsia="Microsoft YaHei" w:hAnsi="GHEA Grapalat" w:cs="Times New Roman"/>
          <w:lang w:val="hy-AM"/>
        </w:rPr>
        <w:t>նախագծի</w:t>
      </w:r>
      <w:r w:rsidR="0083287F" w:rsidRPr="00481596">
        <w:rPr>
          <w:rFonts w:ascii="GHEA Grapalat" w:eastAsia="Microsoft YaHei" w:hAnsi="GHEA Grapalat" w:cs="Times New Roman"/>
          <w:lang w:val="hy-AM"/>
        </w:rPr>
        <w:t xml:space="preserve"> առանձնացման և </w:t>
      </w:r>
      <w:r w:rsidRPr="00481596">
        <w:rPr>
          <w:rFonts w:ascii="GHEA Grapalat" w:eastAsia="Microsoft YaHei" w:hAnsi="GHEA Grapalat" w:cs="Times New Roman"/>
          <w:lang w:val="hy-AM"/>
        </w:rPr>
        <w:t>գնորդների խնդրի</w:t>
      </w:r>
      <w:r w:rsidR="0083287F" w:rsidRPr="00481596">
        <w:rPr>
          <w:rFonts w:ascii="GHEA Grapalat" w:eastAsia="Microsoft YaHei" w:hAnsi="GHEA Grapalat" w:cs="Times New Roman"/>
          <w:lang w:val="hy-AM"/>
        </w:rPr>
        <w:t xml:space="preserve"> </w:t>
      </w:r>
      <w:r w:rsidR="00C2527A" w:rsidRPr="00481596">
        <w:rPr>
          <w:rFonts w:ascii="GHEA Grapalat" w:eastAsia="Microsoft YaHei" w:hAnsi="GHEA Grapalat" w:cs="Times New Roman"/>
          <w:lang w:val="hy-AM"/>
        </w:rPr>
        <w:t xml:space="preserve">թիրախային </w:t>
      </w:r>
      <w:r w:rsidR="0083287F" w:rsidRPr="00481596">
        <w:rPr>
          <w:rFonts w:ascii="GHEA Grapalat" w:eastAsia="Microsoft YaHei" w:hAnsi="GHEA Grapalat" w:cs="Times New Roman"/>
          <w:lang w:val="hy-AM"/>
        </w:rPr>
        <w:t>լուծման համար,</w:t>
      </w:r>
    </w:p>
    <w:p w14:paraId="0A6C0E70" w14:textId="1C3B8F08" w:rsidR="005F5D7A" w:rsidRPr="00481596" w:rsidRDefault="005803B6"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 xml:space="preserve">Չկան </w:t>
      </w:r>
      <w:r w:rsidR="00647C40" w:rsidRPr="00481596">
        <w:rPr>
          <w:rFonts w:ascii="GHEA Grapalat" w:eastAsia="Microsoft YaHei" w:hAnsi="GHEA Grapalat" w:cs="Times New Roman"/>
          <w:lang w:val="hy-AM"/>
        </w:rPr>
        <w:t xml:space="preserve">արդյունավետ </w:t>
      </w:r>
      <w:r w:rsidRPr="00481596">
        <w:rPr>
          <w:rFonts w:ascii="GHEA Grapalat" w:eastAsia="Microsoft YaHei" w:hAnsi="GHEA Grapalat" w:cs="Times New Roman"/>
          <w:lang w:val="hy-AM"/>
        </w:rPr>
        <w:t>մեխանիզմներ</w:t>
      </w:r>
      <w:r w:rsidR="0083287F" w:rsidRPr="00481596">
        <w:rPr>
          <w:rFonts w:ascii="GHEA Grapalat" w:eastAsia="Microsoft YaHei" w:hAnsi="GHEA Grapalat" w:cs="Times New Roman"/>
          <w:lang w:val="hy-AM"/>
        </w:rPr>
        <w:t xml:space="preserve"> անբարեխիղճ կառուցապատողների դեմ բնակարանի հանձնման ժամկետի խախտման </w:t>
      </w:r>
      <w:r w:rsidR="009656DC" w:rsidRPr="00481596">
        <w:rPr>
          <w:rFonts w:ascii="GHEA Grapalat" w:eastAsia="Microsoft YaHei" w:hAnsi="GHEA Grapalat" w:cs="Times New Roman"/>
          <w:lang w:val="hy-AM"/>
        </w:rPr>
        <w:t>հիմքով</w:t>
      </w:r>
      <w:r w:rsidR="0083287F" w:rsidRPr="00481596">
        <w:rPr>
          <w:rFonts w:ascii="GHEA Grapalat" w:eastAsia="Microsoft YaHei" w:hAnsi="GHEA Grapalat" w:cs="Times New Roman"/>
          <w:lang w:val="hy-AM"/>
        </w:rPr>
        <w:t xml:space="preserve"> սնանկ ճանաչման համար,</w:t>
      </w:r>
      <w:r w:rsidR="00C2527A" w:rsidRPr="00481596">
        <w:rPr>
          <w:rFonts w:ascii="GHEA Grapalat" w:eastAsia="Microsoft YaHei" w:hAnsi="GHEA Grapalat" w:cs="Times New Roman"/>
          <w:lang w:val="hy-AM"/>
        </w:rPr>
        <w:t xml:space="preserve"> </w:t>
      </w:r>
    </w:p>
    <w:p w14:paraId="7ADEF518" w14:textId="0F80A24A" w:rsidR="0083287F" w:rsidRPr="00481596" w:rsidRDefault="005F5D7A"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Ս</w:t>
      </w:r>
      <w:r w:rsidR="00C2527A" w:rsidRPr="00481596">
        <w:rPr>
          <w:rFonts w:ascii="GHEA Grapalat" w:eastAsia="Microsoft YaHei" w:hAnsi="GHEA Grapalat" w:cs="Times New Roman"/>
          <w:lang w:val="hy-AM"/>
        </w:rPr>
        <w:t xml:space="preserve">նանկ ճանաչվելու համար պարտավորության ցածր շեմերը հաճախ </w:t>
      </w:r>
      <w:r w:rsidR="00A514E3" w:rsidRPr="00481596">
        <w:rPr>
          <w:rFonts w:ascii="GHEA Grapalat" w:eastAsia="Microsoft YaHei" w:hAnsi="GHEA Grapalat" w:cs="Times New Roman"/>
          <w:lang w:val="hy-AM"/>
        </w:rPr>
        <w:t xml:space="preserve">հանգեցնում են </w:t>
      </w:r>
      <w:r w:rsidR="00C2527A" w:rsidRPr="00481596">
        <w:rPr>
          <w:rFonts w:ascii="GHEA Grapalat" w:eastAsia="Microsoft YaHei" w:hAnsi="GHEA Grapalat" w:cs="Times New Roman"/>
          <w:lang w:val="hy-AM"/>
        </w:rPr>
        <w:t>սնանկության վարույթի</w:t>
      </w:r>
      <w:r w:rsidR="00A514E3" w:rsidRPr="00481596">
        <w:rPr>
          <w:rFonts w:ascii="GHEA Grapalat" w:eastAsia="Microsoft YaHei" w:hAnsi="GHEA Grapalat" w:cs="Times New Roman"/>
          <w:lang w:val="hy-AM"/>
        </w:rPr>
        <w:t xml:space="preserve">՝ </w:t>
      </w:r>
      <w:r w:rsidR="00C2527A" w:rsidRPr="00481596">
        <w:rPr>
          <w:rFonts w:ascii="GHEA Grapalat" w:eastAsia="Microsoft YaHei" w:hAnsi="GHEA Grapalat" w:cs="Times New Roman"/>
          <w:lang w:val="hy-AM"/>
        </w:rPr>
        <w:t>առանց դրա իրական անհրաժեշտության,</w:t>
      </w:r>
    </w:p>
    <w:p w14:paraId="29BC3D91" w14:textId="59A70885" w:rsidR="0083287F" w:rsidRPr="00481596" w:rsidRDefault="005F5D7A"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 xml:space="preserve">Չկան մեխանիզմներ </w:t>
      </w:r>
      <w:r w:rsidR="0083287F" w:rsidRPr="00481596">
        <w:rPr>
          <w:rFonts w:ascii="GHEA Grapalat" w:eastAsia="Microsoft YaHei" w:hAnsi="GHEA Grapalat" w:cs="Times New Roman"/>
          <w:lang w:val="hy-AM"/>
        </w:rPr>
        <w:t>սնանկության վարույթով բնակարան</w:t>
      </w:r>
      <w:r w:rsidRPr="00481596">
        <w:rPr>
          <w:rFonts w:ascii="GHEA Grapalat" w:eastAsia="Microsoft YaHei" w:hAnsi="GHEA Grapalat" w:cs="Times New Roman"/>
          <w:lang w:val="hy-AM"/>
        </w:rPr>
        <w:t xml:space="preserve"> ստանալու</w:t>
      </w:r>
      <w:r w:rsidR="0083287F" w:rsidRPr="00481596">
        <w:rPr>
          <w:rFonts w:ascii="GHEA Grapalat" w:eastAsia="Microsoft YaHei" w:hAnsi="GHEA Grapalat" w:cs="Times New Roman"/>
          <w:lang w:val="hy-AM"/>
        </w:rPr>
        <w:t xml:space="preserve"> պահանջ </w:t>
      </w:r>
      <w:r w:rsidRPr="00481596">
        <w:rPr>
          <w:rFonts w:ascii="GHEA Grapalat" w:eastAsia="Microsoft YaHei" w:hAnsi="GHEA Grapalat" w:cs="Times New Roman"/>
          <w:lang w:val="hy-AM"/>
        </w:rPr>
        <w:t xml:space="preserve">գրանցելու, </w:t>
      </w:r>
      <w:r w:rsidR="0083287F" w:rsidRPr="00481596">
        <w:rPr>
          <w:rFonts w:ascii="GHEA Grapalat" w:eastAsia="Microsoft YaHei" w:hAnsi="GHEA Grapalat" w:cs="Times New Roman"/>
          <w:lang w:val="hy-AM"/>
        </w:rPr>
        <w:t xml:space="preserve">ինչի հետևանքով </w:t>
      </w:r>
      <w:r w:rsidRPr="00481596">
        <w:rPr>
          <w:rFonts w:ascii="GHEA Grapalat" w:eastAsia="Microsoft YaHei" w:hAnsi="GHEA Grapalat" w:cs="Times New Roman"/>
          <w:lang w:val="hy-AM"/>
        </w:rPr>
        <w:t>գնորդ</w:t>
      </w:r>
      <w:r w:rsidR="0083287F" w:rsidRPr="00481596">
        <w:rPr>
          <w:rFonts w:ascii="GHEA Grapalat" w:eastAsia="Microsoft YaHei" w:hAnsi="GHEA Grapalat" w:cs="Times New Roman"/>
          <w:lang w:val="hy-AM"/>
        </w:rPr>
        <w:t xml:space="preserve">ները ստիպված </w:t>
      </w:r>
      <w:r w:rsidR="00A514E3" w:rsidRPr="00481596">
        <w:rPr>
          <w:rFonts w:ascii="GHEA Grapalat" w:eastAsia="Microsoft YaHei" w:hAnsi="GHEA Grapalat" w:cs="Times New Roman"/>
          <w:lang w:val="hy-AM"/>
        </w:rPr>
        <w:t xml:space="preserve">ներկայացնում են </w:t>
      </w:r>
      <w:r w:rsidR="0083287F" w:rsidRPr="00481596">
        <w:rPr>
          <w:rFonts w:ascii="GHEA Grapalat" w:eastAsia="Microsoft YaHei" w:hAnsi="GHEA Grapalat" w:cs="Times New Roman"/>
          <w:lang w:val="hy-AM"/>
        </w:rPr>
        <w:t>ֆինանսական հատուցման պահանջ՝ իրականում պահանջելով իրենց բնակարանները և այլն։</w:t>
      </w:r>
    </w:p>
    <w:p w14:paraId="0281CBA5" w14:textId="6EC8E337" w:rsidR="00A514E3" w:rsidRPr="00481596" w:rsidRDefault="00A514E3" w:rsidP="00010C63">
      <w:pPr>
        <w:spacing w:after="0" w:line="360" w:lineRule="auto"/>
        <w:ind w:left="270" w:firstLine="360"/>
        <w:jc w:val="both"/>
        <w:rPr>
          <w:rFonts w:ascii="GHEA Grapalat" w:eastAsia="Microsoft YaHei" w:hAnsi="GHEA Grapalat" w:cs="Times New Roman"/>
          <w:lang w:val="hy-AM"/>
        </w:rPr>
      </w:pPr>
      <w:r w:rsidRPr="00481596">
        <w:rPr>
          <w:rFonts w:ascii="GHEA Grapalat" w:eastAsia="Microsoft YaHei" w:hAnsi="GHEA Grapalat" w:cs="Times New Roman"/>
          <w:lang w:val="hy-AM"/>
        </w:rPr>
        <w:t>Առաջարկվող կարգավորումներ</w:t>
      </w:r>
      <w:r w:rsidR="005013D6" w:rsidRPr="00481596">
        <w:rPr>
          <w:rFonts w:ascii="GHEA Grapalat" w:eastAsia="Microsoft YaHei" w:hAnsi="GHEA Grapalat" w:cs="Times New Roman"/>
          <w:lang w:val="hy-AM"/>
        </w:rPr>
        <w:t>ով ներդրվում է կառուցապատողների սնանկության գործերի քննության հատուկ վարույթ՝</w:t>
      </w:r>
      <w:r w:rsidRPr="00481596">
        <w:rPr>
          <w:rFonts w:ascii="GHEA Grapalat" w:eastAsia="Microsoft YaHei" w:hAnsi="GHEA Grapalat" w:cs="Times New Roman"/>
          <w:lang w:val="hy-AM"/>
        </w:rPr>
        <w:t xml:space="preserve"> հետապնդ</w:t>
      </w:r>
      <w:r w:rsidR="005013D6" w:rsidRPr="00481596">
        <w:rPr>
          <w:rFonts w:ascii="GHEA Grapalat" w:eastAsia="Microsoft YaHei" w:hAnsi="GHEA Grapalat" w:cs="Times New Roman"/>
          <w:lang w:val="hy-AM"/>
        </w:rPr>
        <w:t>ելով</w:t>
      </w:r>
      <w:r w:rsidRPr="00481596">
        <w:rPr>
          <w:rFonts w:ascii="GHEA Grapalat" w:eastAsia="Microsoft YaHei" w:hAnsi="GHEA Grapalat" w:cs="Times New Roman"/>
          <w:lang w:val="hy-AM"/>
        </w:rPr>
        <w:t xml:space="preserve"> նշված խնդիրների ուղղությամբ լուծումներ:</w:t>
      </w:r>
    </w:p>
    <w:p w14:paraId="08D99B1D" w14:textId="77777777" w:rsidR="00520DE1" w:rsidRPr="00481596" w:rsidRDefault="00520DE1" w:rsidP="00481596">
      <w:pPr>
        <w:spacing w:after="0" w:line="360" w:lineRule="auto"/>
        <w:ind w:firstLine="360"/>
        <w:rPr>
          <w:rFonts w:ascii="GHEA Grapalat" w:eastAsia="Microsoft YaHei" w:hAnsi="GHEA Grapalat" w:cs="Times New Roman"/>
          <w:b/>
          <w:bCs/>
          <w:lang w:val="hy-AM"/>
        </w:rPr>
      </w:pPr>
    </w:p>
    <w:p w14:paraId="0AEC5075" w14:textId="27311A4F" w:rsidR="0083287F" w:rsidRPr="00481596" w:rsidRDefault="00C2527A" w:rsidP="00481596">
      <w:pPr>
        <w:spacing w:after="0" w:line="360" w:lineRule="auto"/>
        <w:ind w:firstLine="360"/>
        <w:rPr>
          <w:rFonts w:ascii="GHEA Grapalat" w:eastAsia="Microsoft YaHei" w:hAnsi="GHEA Grapalat" w:cs="Times New Roman"/>
          <w:b/>
          <w:bCs/>
          <w:lang w:val="hy-AM"/>
        </w:rPr>
      </w:pPr>
      <w:r w:rsidRPr="00481596">
        <w:rPr>
          <w:rFonts w:ascii="GHEA Grapalat" w:eastAsia="Microsoft YaHei" w:hAnsi="GHEA Grapalat" w:cs="Times New Roman"/>
          <w:b/>
          <w:bCs/>
          <w:lang w:val="hy-AM"/>
        </w:rPr>
        <w:t>2</w:t>
      </w:r>
      <w:r w:rsidR="0083287F" w:rsidRPr="00481596">
        <w:rPr>
          <w:rFonts w:ascii="Cambria Math" w:eastAsia="Microsoft JhengHei" w:hAnsi="Cambria Math" w:cs="Cambria Math"/>
          <w:b/>
          <w:bCs/>
          <w:lang w:val="hy-AM"/>
        </w:rPr>
        <w:t>․</w:t>
      </w:r>
      <w:r w:rsidR="0083287F" w:rsidRPr="00481596">
        <w:rPr>
          <w:rFonts w:ascii="GHEA Grapalat" w:eastAsia="Microsoft YaHei" w:hAnsi="GHEA Grapalat" w:cs="Times New Roman"/>
          <w:b/>
          <w:bCs/>
          <w:lang w:val="hy-AM"/>
        </w:rPr>
        <w:t xml:space="preserve"> </w:t>
      </w:r>
      <w:r w:rsidR="00A514E3" w:rsidRPr="00481596">
        <w:rPr>
          <w:rFonts w:ascii="GHEA Grapalat" w:eastAsia="Microsoft YaHei" w:hAnsi="GHEA Grapalat" w:cs="Times New Roman"/>
          <w:b/>
          <w:bCs/>
          <w:lang w:val="hy-AM"/>
        </w:rPr>
        <w:t>Առաջարկվող կ</w:t>
      </w:r>
      <w:r w:rsidR="0083287F" w:rsidRPr="00481596">
        <w:rPr>
          <w:rFonts w:ascii="GHEA Grapalat" w:eastAsia="Microsoft YaHei" w:hAnsi="GHEA Grapalat" w:cs="Times New Roman"/>
          <w:b/>
          <w:bCs/>
          <w:lang w:val="hy-AM"/>
        </w:rPr>
        <w:t>արգավորմամբ</w:t>
      </w:r>
      <w:r w:rsidR="00647C40" w:rsidRPr="00481596">
        <w:rPr>
          <w:rFonts w:ascii="GHEA Grapalat" w:eastAsia="Microsoft YaHei" w:hAnsi="GHEA Grapalat" w:cs="Times New Roman"/>
          <w:b/>
          <w:bCs/>
          <w:lang w:val="hy-AM"/>
        </w:rPr>
        <w:t xml:space="preserve"> հիմնական նպատակը և</w:t>
      </w:r>
      <w:r w:rsidR="0083287F" w:rsidRPr="00481596">
        <w:rPr>
          <w:rFonts w:ascii="GHEA Grapalat" w:eastAsia="Microsoft YaHei" w:hAnsi="GHEA Grapalat" w:cs="Times New Roman"/>
          <w:b/>
          <w:bCs/>
          <w:lang w:val="hy-AM"/>
        </w:rPr>
        <w:t xml:space="preserve"> լուծումները</w:t>
      </w:r>
      <w:r w:rsidR="00A514E3" w:rsidRPr="00481596">
        <w:rPr>
          <w:rFonts w:ascii="GHEA Grapalat" w:eastAsia="Microsoft YaHei" w:hAnsi="GHEA Grapalat" w:cs="Times New Roman"/>
          <w:b/>
          <w:bCs/>
          <w:lang w:val="hy-AM"/>
        </w:rPr>
        <w:t>.</w:t>
      </w:r>
    </w:p>
    <w:p w14:paraId="21CB2191" w14:textId="77777777" w:rsidR="00B91FB9" w:rsidRPr="00481596" w:rsidRDefault="00B91FB9" w:rsidP="00481596">
      <w:pPr>
        <w:spacing w:after="0" w:line="360" w:lineRule="auto"/>
        <w:ind w:firstLine="360"/>
        <w:rPr>
          <w:rFonts w:ascii="GHEA Grapalat" w:eastAsia="Microsoft YaHei" w:hAnsi="GHEA Grapalat" w:cs="Times New Roman"/>
          <w:b/>
          <w:bCs/>
          <w:lang w:val="hy-AM"/>
        </w:rPr>
      </w:pPr>
    </w:p>
    <w:p w14:paraId="114FC9A0" w14:textId="77777777" w:rsidR="0002238E" w:rsidRPr="00481596" w:rsidRDefault="00BB10E3" w:rsidP="00010C63">
      <w:pPr>
        <w:spacing w:after="0" w:line="360" w:lineRule="auto"/>
        <w:ind w:left="270" w:firstLine="360"/>
        <w:jc w:val="both"/>
        <w:rPr>
          <w:rFonts w:ascii="GHEA Grapalat" w:eastAsia="Microsoft YaHei" w:hAnsi="GHEA Grapalat" w:cs="Times New Roman"/>
          <w:b/>
          <w:bCs/>
          <w:i/>
          <w:iCs/>
          <w:u w:val="single"/>
          <w:lang w:val="hy-AM"/>
        </w:rPr>
      </w:pPr>
      <w:r w:rsidRPr="00481596">
        <w:rPr>
          <w:rFonts w:ascii="GHEA Grapalat" w:eastAsia="Microsoft YaHei" w:hAnsi="GHEA Grapalat" w:cs="Times New Roman"/>
          <w:b/>
          <w:bCs/>
          <w:i/>
          <w:iCs/>
          <w:u w:val="single"/>
          <w:lang w:val="hy-AM"/>
        </w:rPr>
        <w:t>Օրենքի նախագծի հ</w:t>
      </w:r>
      <w:r w:rsidR="00647C40" w:rsidRPr="00481596">
        <w:rPr>
          <w:rFonts w:ascii="GHEA Grapalat" w:eastAsia="Microsoft YaHei" w:hAnsi="GHEA Grapalat" w:cs="Times New Roman"/>
          <w:b/>
          <w:bCs/>
          <w:i/>
          <w:iCs/>
          <w:u w:val="single"/>
          <w:lang w:val="hy-AM"/>
        </w:rPr>
        <w:t>իմնական նպատակ</w:t>
      </w:r>
      <w:r w:rsidRPr="00481596">
        <w:rPr>
          <w:rFonts w:ascii="GHEA Grapalat" w:eastAsia="Microsoft YaHei" w:hAnsi="GHEA Grapalat" w:cs="Times New Roman"/>
          <w:b/>
          <w:bCs/>
          <w:i/>
          <w:iCs/>
          <w:u w:val="single"/>
          <w:lang w:val="hy-AM"/>
        </w:rPr>
        <w:t>ը կառուցապատողների սնանկության</w:t>
      </w:r>
      <w:r w:rsidR="00FC3CBD" w:rsidRPr="00481596">
        <w:rPr>
          <w:rFonts w:ascii="GHEA Grapalat" w:eastAsia="Microsoft YaHei" w:hAnsi="GHEA Grapalat" w:cs="Times New Roman"/>
          <w:b/>
          <w:bCs/>
          <w:i/>
          <w:iCs/>
          <w:u w:val="single"/>
          <w:lang w:val="hy-AM"/>
        </w:rPr>
        <w:t xml:space="preserve">կության գործընթաց սկսելու համար առավել բարձր նշաձողի սահմանումն ու </w:t>
      </w:r>
      <w:r w:rsidR="004A62EA" w:rsidRPr="00481596">
        <w:rPr>
          <w:rFonts w:ascii="GHEA Grapalat" w:eastAsia="Microsoft YaHei" w:hAnsi="GHEA Grapalat" w:cs="Times New Roman"/>
          <w:b/>
          <w:bCs/>
          <w:i/>
          <w:iCs/>
          <w:u w:val="single"/>
          <w:lang w:val="hy-AM"/>
        </w:rPr>
        <w:t>կառուցապատողի</w:t>
      </w:r>
      <w:r w:rsidR="00701BBA" w:rsidRPr="00481596">
        <w:rPr>
          <w:rFonts w:ascii="GHEA Grapalat" w:eastAsia="Microsoft YaHei" w:hAnsi="GHEA Grapalat" w:cs="Times New Roman"/>
          <w:b/>
          <w:bCs/>
          <w:i/>
          <w:iCs/>
          <w:u w:val="single"/>
          <w:lang w:val="hy-AM"/>
        </w:rPr>
        <w:t xml:space="preserve"> </w:t>
      </w:r>
      <w:r w:rsidR="009C52DA" w:rsidRPr="00481596">
        <w:rPr>
          <w:rFonts w:ascii="GHEA Grapalat" w:eastAsia="Microsoft YaHei" w:hAnsi="GHEA Grapalat" w:cs="Times New Roman"/>
          <w:b/>
          <w:bCs/>
          <w:i/>
          <w:iCs/>
          <w:u w:val="single"/>
          <w:lang w:val="hy-AM"/>
        </w:rPr>
        <w:t xml:space="preserve">սնանկության </w:t>
      </w:r>
      <w:r w:rsidR="0025600E" w:rsidRPr="00481596">
        <w:rPr>
          <w:rFonts w:ascii="GHEA Grapalat" w:eastAsia="Microsoft YaHei" w:hAnsi="GHEA Grapalat" w:cs="Times New Roman"/>
          <w:b/>
          <w:bCs/>
          <w:i/>
          <w:iCs/>
          <w:u w:val="single"/>
          <w:lang w:val="hy-AM"/>
        </w:rPr>
        <w:t>գործընթացում</w:t>
      </w:r>
      <w:r w:rsidR="009C52DA" w:rsidRPr="00481596">
        <w:rPr>
          <w:rFonts w:ascii="GHEA Grapalat" w:eastAsia="Microsoft YaHei" w:hAnsi="GHEA Grapalat" w:cs="Times New Roman"/>
          <w:b/>
          <w:bCs/>
          <w:i/>
          <w:iCs/>
          <w:u w:val="single"/>
          <w:lang w:val="hy-AM"/>
        </w:rPr>
        <w:t xml:space="preserve"> </w:t>
      </w:r>
      <w:r w:rsidR="005D6585" w:rsidRPr="00481596">
        <w:rPr>
          <w:rFonts w:ascii="GHEA Grapalat" w:eastAsia="Microsoft YaHei" w:hAnsi="GHEA Grapalat" w:cs="Times New Roman"/>
          <w:b/>
          <w:bCs/>
          <w:i/>
          <w:iCs/>
          <w:u w:val="single"/>
          <w:lang w:val="hy-AM"/>
        </w:rPr>
        <w:t>և՛ կառուցապատողի, և վերջինիս հետ պայմանագրային հարաբերությունների</w:t>
      </w:r>
      <w:r w:rsidR="0025600E" w:rsidRPr="00481596">
        <w:rPr>
          <w:rFonts w:ascii="GHEA Grapalat" w:eastAsia="Microsoft YaHei" w:hAnsi="GHEA Grapalat" w:cs="Times New Roman"/>
          <w:b/>
          <w:bCs/>
          <w:i/>
          <w:iCs/>
          <w:u w:val="single"/>
          <w:lang w:val="hy-AM"/>
        </w:rPr>
        <w:t xml:space="preserve"> մեջ գտնվող անձանց</w:t>
      </w:r>
      <w:r w:rsidR="005D6585" w:rsidRPr="00481596">
        <w:rPr>
          <w:rFonts w:ascii="GHEA Grapalat" w:eastAsia="Microsoft YaHei" w:hAnsi="GHEA Grapalat" w:cs="Times New Roman"/>
          <w:b/>
          <w:bCs/>
          <w:i/>
          <w:iCs/>
          <w:u w:val="single"/>
          <w:lang w:val="hy-AM"/>
        </w:rPr>
        <w:t xml:space="preserve"> </w:t>
      </w:r>
      <w:r w:rsidR="0002238E" w:rsidRPr="00481596">
        <w:rPr>
          <w:rFonts w:ascii="GHEA Grapalat" w:eastAsia="Microsoft YaHei" w:hAnsi="GHEA Grapalat" w:cs="Times New Roman"/>
          <w:b/>
          <w:bCs/>
          <w:i/>
          <w:iCs/>
          <w:u w:val="single"/>
          <w:lang w:val="hy-AM"/>
        </w:rPr>
        <w:t xml:space="preserve">համար </w:t>
      </w:r>
      <w:r w:rsidR="009C52DA" w:rsidRPr="00481596">
        <w:rPr>
          <w:rFonts w:ascii="GHEA Grapalat" w:eastAsia="Microsoft YaHei" w:hAnsi="GHEA Grapalat" w:cs="Times New Roman"/>
          <w:b/>
          <w:bCs/>
          <w:i/>
          <w:iCs/>
          <w:u w:val="single"/>
          <w:lang w:val="hy-AM"/>
        </w:rPr>
        <w:t>սպասվող ռիսկեր</w:t>
      </w:r>
      <w:r w:rsidR="0002238E" w:rsidRPr="00481596">
        <w:rPr>
          <w:rFonts w:ascii="GHEA Grapalat" w:eastAsia="Microsoft YaHei" w:hAnsi="GHEA Grapalat" w:cs="Times New Roman"/>
          <w:b/>
          <w:bCs/>
          <w:i/>
          <w:iCs/>
          <w:u w:val="single"/>
          <w:lang w:val="hy-AM"/>
        </w:rPr>
        <w:t>ի կառավարումն է։</w:t>
      </w:r>
    </w:p>
    <w:p w14:paraId="78068846" w14:textId="63368F3C" w:rsidR="00221ED8" w:rsidRPr="00481596" w:rsidRDefault="0002238E" w:rsidP="00010C63">
      <w:pPr>
        <w:spacing w:after="0" w:line="360" w:lineRule="auto"/>
        <w:ind w:firstLine="630"/>
        <w:jc w:val="both"/>
        <w:rPr>
          <w:rFonts w:ascii="GHEA Grapalat" w:eastAsia="MS Mincho" w:hAnsi="GHEA Grapalat" w:cs="MS Mincho"/>
          <w:i/>
          <w:iCs/>
          <w:u w:val="single"/>
          <w:lang w:val="hy-AM"/>
        </w:rPr>
      </w:pPr>
      <w:r w:rsidRPr="00481596">
        <w:rPr>
          <w:rFonts w:ascii="GHEA Grapalat" w:eastAsia="Microsoft YaHei" w:hAnsi="GHEA Grapalat" w:cs="Times New Roman"/>
          <w:i/>
          <w:iCs/>
          <w:u w:val="single"/>
          <w:lang w:val="hy-AM"/>
        </w:rPr>
        <w:t>Ա</w:t>
      </w:r>
      <w:r w:rsidR="00266091" w:rsidRPr="00481596">
        <w:rPr>
          <w:rFonts w:ascii="GHEA Grapalat" w:eastAsia="Microsoft YaHei" w:hAnsi="GHEA Grapalat" w:cs="Times New Roman"/>
          <w:i/>
          <w:iCs/>
          <w:u w:val="single"/>
          <w:lang w:val="hy-AM"/>
        </w:rPr>
        <w:t>յս նպատակին հասնելու համար</w:t>
      </w:r>
      <w:r w:rsidR="001969BE" w:rsidRPr="00481596">
        <w:rPr>
          <w:rFonts w:ascii="GHEA Grapalat" w:eastAsia="Microsoft YaHei" w:hAnsi="GHEA Grapalat" w:cs="Times New Roman"/>
          <w:i/>
          <w:iCs/>
          <w:u w:val="single"/>
          <w:lang w:val="hy-AM"/>
        </w:rPr>
        <w:t xml:space="preserve"> նախատեսվում է</w:t>
      </w:r>
      <w:r w:rsidR="00221ED8" w:rsidRPr="00481596">
        <w:rPr>
          <w:rFonts w:ascii="Cambria Math" w:eastAsia="MS Mincho" w:hAnsi="Cambria Math" w:cs="Cambria Math"/>
          <w:i/>
          <w:iCs/>
          <w:u w:val="single"/>
          <w:lang w:val="hy-AM"/>
        </w:rPr>
        <w:t>․</w:t>
      </w:r>
    </w:p>
    <w:p w14:paraId="71EBD539" w14:textId="2173EBCE" w:rsidR="00221ED8" w:rsidRPr="00481596" w:rsidRDefault="00221ED8"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 xml:space="preserve">Սահմանվել է կառուցապատողների այն շրջանակը, որոնց </w:t>
      </w:r>
      <w:r w:rsidR="00AA6A1E" w:rsidRPr="00481596">
        <w:rPr>
          <w:rFonts w:ascii="GHEA Grapalat" w:eastAsia="Microsoft YaHei" w:hAnsi="GHEA Grapalat" w:cs="Times New Roman"/>
          <w:lang w:val="hy-AM"/>
        </w:rPr>
        <w:t>հետ կապված հարաբերությունները պետք է կարգավորվեն առաջարկվող փաթեթով</w:t>
      </w:r>
      <w:r w:rsidR="00ED440D" w:rsidRPr="00481596">
        <w:rPr>
          <w:rFonts w:ascii="GHEA Grapalat" w:eastAsia="Microsoft YaHei" w:hAnsi="GHEA Grapalat" w:cs="Times New Roman"/>
          <w:lang w:val="hy-AM"/>
        </w:rPr>
        <w:t>։ Այդպիսիք կհանդիսանա</w:t>
      </w:r>
      <w:r w:rsidR="00483930" w:rsidRPr="00481596">
        <w:rPr>
          <w:rFonts w:ascii="GHEA Grapalat" w:eastAsia="Microsoft YaHei" w:hAnsi="GHEA Grapalat" w:cs="Times New Roman"/>
          <w:lang w:val="hy-AM"/>
        </w:rPr>
        <w:t>այն կառուցապատողը, որը</w:t>
      </w:r>
      <w:r w:rsidR="00A41B19" w:rsidRPr="00481596">
        <w:rPr>
          <w:rFonts w:ascii="GHEA Grapalat" w:eastAsia="Microsoft YaHei" w:hAnsi="GHEA Grapalat" w:cs="Times New Roman"/>
          <w:lang w:val="hy-AM"/>
        </w:rPr>
        <w:t xml:space="preserve"> </w:t>
      </w:r>
      <w:r w:rsidR="0033412E" w:rsidRPr="00481596">
        <w:rPr>
          <w:rFonts w:ascii="GHEA Grapalat" w:eastAsia="Microsoft YaHei" w:hAnsi="GHEA Grapalat" w:cs="Times New Roman"/>
          <w:lang w:val="hy-AM"/>
        </w:rPr>
        <w:t>տվյալ պահին ունի 3-րդ կարգի ռիսկայնության աստիճան ունեցող բազմաբնակարան կամ ստորաբաժանված շենքի կառուցապատում իրականցնելու իրավունք, որի նախագծով նախատեսված բնակելի մակերեսը երեք հազար քառակուսի մետրից ավելի է, կամ 4-րդ և ավելի բարձր կարգի ռիսկայնության աստիճան ունեցող բազմաբնակարան կամ ստորաբաժանված շենքի</w:t>
      </w:r>
      <w:r w:rsidR="0033412E" w:rsidRPr="00481596" w:rsidDel="00541EAF">
        <w:rPr>
          <w:rFonts w:ascii="GHEA Grapalat" w:eastAsia="Microsoft YaHei" w:hAnsi="GHEA Grapalat" w:cs="Times New Roman"/>
          <w:lang w:val="hy-AM"/>
        </w:rPr>
        <w:t xml:space="preserve"> </w:t>
      </w:r>
      <w:r w:rsidR="0033412E" w:rsidRPr="00481596">
        <w:rPr>
          <w:rFonts w:ascii="GHEA Grapalat" w:eastAsia="Microsoft YaHei" w:hAnsi="GHEA Grapalat" w:cs="Times New Roman"/>
          <w:lang w:val="hy-AM"/>
        </w:rPr>
        <w:t>կառուցապատում իրականացնելու իրավունք</w:t>
      </w:r>
      <w:r w:rsidRPr="00481596">
        <w:rPr>
          <w:rFonts w:ascii="GHEA Grapalat" w:eastAsia="Microsoft YaHei" w:hAnsi="GHEA Grapalat" w:cs="Times New Roman"/>
          <w:lang w:val="hy-AM"/>
        </w:rPr>
        <w:t xml:space="preserve"> </w:t>
      </w:r>
    </w:p>
    <w:p w14:paraId="19F670B9" w14:textId="420F327E" w:rsidR="0083287F" w:rsidRPr="00481596" w:rsidRDefault="005013D6"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Կառուցապատողի կ</w:t>
      </w:r>
      <w:r w:rsidR="0083287F" w:rsidRPr="00481596">
        <w:rPr>
          <w:rFonts w:ascii="GHEA Grapalat" w:eastAsia="Microsoft YaHei" w:hAnsi="GHEA Grapalat" w:cs="Times New Roman"/>
          <w:lang w:val="hy-AM"/>
        </w:rPr>
        <w:t>ետանցած պարտավ</w:t>
      </w:r>
      <w:r w:rsidR="00A514E3" w:rsidRPr="00481596">
        <w:rPr>
          <w:rFonts w:ascii="GHEA Grapalat" w:eastAsia="Microsoft YaHei" w:hAnsi="GHEA Grapalat" w:cs="Times New Roman"/>
          <w:lang w:val="hy-AM"/>
        </w:rPr>
        <w:t>որ</w:t>
      </w:r>
      <w:r w:rsidR="0083287F" w:rsidRPr="00481596">
        <w:rPr>
          <w:rFonts w:ascii="GHEA Grapalat" w:eastAsia="Microsoft YaHei" w:hAnsi="GHEA Grapalat" w:cs="Times New Roman"/>
          <w:lang w:val="hy-AM"/>
        </w:rPr>
        <w:t xml:space="preserve">ության և հաշվեկշռային սնանկության դեպքում պարտավորությունների չափը՝ գործող 2,000,000 </w:t>
      </w:r>
      <w:r w:rsidR="00A514E3" w:rsidRPr="00481596">
        <w:rPr>
          <w:rFonts w:ascii="GHEA Grapalat" w:eastAsia="Microsoft YaHei" w:hAnsi="GHEA Grapalat" w:cs="Times New Roman"/>
          <w:lang w:val="hy-AM"/>
        </w:rPr>
        <w:t xml:space="preserve">ՀՀ </w:t>
      </w:r>
      <w:r w:rsidR="0083287F" w:rsidRPr="00481596">
        <w:rPr>
          <w:rFonts w:ascii="GHEA Grapalat" w:eastAsia="Microsoft YaHei" w:hAnsi="GHEA Grapalat" w:cs="Times New Roman"/>
          <w:lang w:val="hy-AM"/>
        </w:rPr>
        <w:t>դրամի փոխարեն սահմ</w:t>
      </w:r>
      <w:r w:rsidR="00A56322" w:rsidRPr="00481596">
        <w:rPr>
          <w:rFonts w:ascii="GHEA Grapalat" w:eastAsia="Microsoft YaHei" w:hAnsi="GHEA Grapalat" w:cs="Times New Roman"/>
          <w:lang w:val="hy-AM"/>
        </w:rPr>
        <w:t>ա</w:t>
      </w:r>
      <w:r w:rsidR="0083287F" w:rsidRPr="00481596">
        <w:rPr>
          <w:rFonts w:ascii="GHEA Grapalat" w:eastAsia="Microsoft YaHei" w:hAnsi="GHEA Grapalat" w:cs="Times New Roman"/>
          <w:lang w:val="hy-AM"/>
        </w:rPr>
        <w:t xml:space="preserve">նվում է </w:t>
      </w:r>
      <w:r w:rsidR="004D6AD1" w:rsidRPr="00481596">
        <w:rPr>
          <w:rFonts w:ascii="GHEA Grapalat" w:eastAsia="Microsoft YaHei" w:hAnsi="GHEA Grapalat" w:cs="Times New Roman"/>
          <w:lang w:val="hy-AM"/>
        </w:rPr>
        <w:t>10</w:t>
      </w:r>
      <w:r w:rsidR="0083287F" w:rsidRPr="00481596">
        <w:rPr>
          <w:rFonts w:ascii="GHEA Grapalat" w:eastAsia="Microsoft YaHei" w:hAnsi="GHEA Grapalat" w:cs="Times New Roman"/>
          <w:lang w:val="hy-AM"/>
        </w:rPr>
        <w:t>0,000,000 ՀՀ դրամ, ինչն էապես բարդացնելու է պարտապան</w:t>
      </w:r>
      <w:r w:rsidRPr="00481596">
        <w:rPr>
          <w:rFonts w:ascii="GHEA Grapalat" w:eastAsia="Microsoft YaHei" w:hAnsi="GHEA Grapalat" w:cs="Times New Roman"/>
          <w:lang w:val="hy-AM"/>
        </w:rPr>
        <w:t xml:space="preserve"> </w:t>
      </w:r>
      <w:r w:rsidRPr="00481596">
        <w:rPr>
          <w:rFonts w:ascii="GHEA Grapalat" w:eastAsia="Microsoft YaHei" w:hAnsi="GHEA Grapalat" w:cs="Times New Roman"/>
          <w:lang w:val="hy-AM"/>
        </w:rPr>
        <w:lastRenderedPageBreak/>
        <w:t>կառուցապատողի</w:t>
      </w:r>
      <w:r w:rsidR="0083287F" w:rsidRPr="00481596">
        <w:rPr>
          <w:rFonts w:ascii="GHEA Grapalat" w:eastAsia="Microsoft YaHei" w:hAnsi="GHEA Grapalat" w:cs="Times New Roman"/>
          <w:lang w:val="hy-AM"/>
        </w:rPr>
        <w:t xml:space="preserve"> սնանկության ուղին՝ հաշվի առնելով կառուցապատման գործունեության ծավալները և փոքր շեմ</w:t>
      </w:r>
      <w:r w:rsidR="009656DC" w:rsidRPr="00481596">
        <w:rPr>
          <w:rFonts w:ascii="GHEA Grapalat" w:eastAsia="Microsoft YaHei" w:hAnsi="GHEA Grapalat" w:cs="Times New Roman"/>
          <w:lang w:val="hy-AM"/>
        </w:rPr>
        <w:t>ի պարագայում</w:t>
      </w:r>
      <w:r w:rsidR="0083287F" w:rsidRPr="00481596">
        <w:rPr>
          <w:rFonts w:ascii="GHEA Grapalat" w:eastAsia="Microsoft YaHei" w:hAnsi="GHEA Grapalat" w:cs="Times New Roman"/>
          <w:lang w:val="hy-AM"/>
        </w:rPr>
        <w:t xml:space="preserve"> կառուցապատողների սնանկությ</w:t>
      </w:r>
      <w:r w:rsidR="00A514E3" w:rsidRPr="00481596">
        <w:rPr>
          <w:rFonts w:ascii="GHEA Grapalat" w:eastAsia="Microsoft YaHei" w:hAnsi="GHEA Grapalat" w:cs="Times New Roman"/>
          <w:lang w:val="hy-AM"/>
        </w:rPr>
        <w:t xml:space="preserve">ան </w:t>
      </w:r>
      <w:r w:rsidR="009656DC" w:rsidRPr="00481596">
        <w:rPr>
          <w:rFonts w:ascii="GHEA Grapalat" w:eastAsia="Microsoft YaHei" w:hAnsi="GHEA Grapalat" w:cs="Times New Roman"/>
          <w:lang w:val="hy-AM"/>
        </w:rPr>
        <w:t xml:space="preserve">վարույթի իրականացման </w:t>
      </w:r>
      <w:r w:rsidR="0083287F" w:rsidRPr="00481596">
        <w:rPr>
          <w:rFonts w:ascii="GHEA Grapalat" w:eastAsia="Microsoft YaHei" w:hAnsi="GHEA Grapalat" w:cs="Times New Roman"/>
          <w:lang w:val="hy-AM"/>
        </w:rPr>
        <w:t>ռիսկերը</w:t>
      </w:r>
      <w:r w:rsidR="00A514E3" w:rsidRPr="00481596">
        <w:rPr>
          <w:rFonts w:ascii="GHEA Grapalat" w:eastAsia="Microsoft YaHei" w:hAnsi="GHEA Grapalat" w:cs="Times New Roman"/>
          <w:lang w:val="hy-AM"/>
        </w:rPr>
        <w:t>:</w:t>
      </w:r>
    </w:p>
    <w:p w14:paraId="4EDCA969" w14:textId="2560A573" w:rsidR="0083287F" w:rsidRPr="00481596" w:rsidRDefault="00A56322" w:rsidP="00010C63">
      <w:pPr>
        <w:spacing w:after="0" w:line="360" w:lineRule="auto"/>
        <w:ind w:left="270" w:firstLine="360"/>
        <w:jc w:val="both"/>
        <w:rPr>
          <w:rFonts w:ascii="GHEA Grapalat" w:eastAsia="Microsoft YaHei" w:hAnsi="GHEA Grapalat" w:cs="Times New Roman"/>
          <w:i/>
          <w:iCs/>
          <w:u w:val="single"/>
          <w:lang w:val="hy-AM"/>
        </w:rPr>
      </w:pPr>
      <w:r w:rsidRPr="00481596">
        <w:rPr>
          <w:rFonts w:ascii="GHEA Grapalat" w:eastAsia="Microsoft YaHei" w:hAnsi="GHEA Grapalat" w:cs="Times New Roman"/>
          <w:i/>
          <w:iCs/>
          <w:u w:val="single"/>
          <w:lang w:val="hy-AM"/>
        </w:rPr>
        <w:t>Առաջարկվում է ս</w:t>
      </w:r>
      <w:r w:rsidR="0083287F" w:rsidRPr="00481596">
        <w:rPr>
          <w:rFonts w:ascii="GHEA Grapalat" w:eastAsia="Microsoft YaHei" w:hAnsi="GHEA Grapalat" w:cs="Times New Roman"/>
          <w:i/>
          <w:iCs/>
          <w:u w:val="single"/>
          <w:lang w:val="hy-AM"/>
        </w:rPr>
        <w:t>նանկության վարույթ</w:t>
      </w:r>
      <w:r w:rsidRPr="00481596">
        <w:rPr>
          <w:rFonts w:ascii="GHEA Grapalat" w:eastAsia="Microsoft YaHei" w:hAnsi="GHEA Grapalat" w:cs="Times New Roman"/>
          <w:i/>
          <w:iCs/>
          <w:u w:val="single"/>
          <w:lang w:val="hy-AM"/>
        </w:rPr>
        <w:t>ում</w:t>
      </w:r>
      <w:r w:rsidR="0083287F" w:rsidRPr="00481596">
        <w:rPr>
          <w:rFonts w:ascii="GHEA Grapalat" w:eastAsia="Microsoft YaHei" w:hAnsi="GHEA Grapalat" w:cs="Times New Roman"/>
          <w:i/>
          <w:iCs/>
          <w:u w:val="single"/>
          <w:lang w:val="hy-AM"/>
        </w:rPr>
        <w:t xml:space="preserve"> </w:t>
      </w:r>
      <w:r w:rsidR="00170024" w:rsidRPr="00481596">
        <w:rPr>
          <w:rFonts w:ascii="GHEA Grapalat" w:eastAsia="Microsoft YaHei" w:hAnsi="GHEA Grapalat" w:cs="Times New Roman"/>
          <w:i/>
          <w:iCs/>
          <w:u w:val="single"/>
          <w:lang w:val="hy-AM"/>
        </w:rPr>
        <w:t xml:space="preserve">սահմանել առանձնահատկություններ, որոնք բխում են կառուցապատման գործունեությունից, </w:t>
      </w:r>
      <w:r w:rsidRPr="00481596">
        <w:rPr>
          <w:rFonts w:ascii="GHEA Grapalat" w:eastAsia="Microsoft YaHei" w:hAnsi="GHEA Grapalat" w:cs="Times New Roman"/>
          <w:i/>
          <w:iCs/>
          <w:u w:val="single"/>
          <w:lang w:val="hy-AM"/>
        </w:rPr>
        <w:t xml:space="preserve">հնարավոր առողջացնող-ներդրողների </w:t>
      </w:r>
      <w:r w:rsidR="00170024" w:rsidRPr="00481596">
        <w:rPr>
          <w:rFonts w:ascii="GHEA Grapalat" w:eastAsia="Microsoft YaHei" w:hAnsi="GHEA Grapalat" w:cs="Times New Roman"/>
          <w:i/>
          <w:iCs/>
          <w:u w:val="single"/>
          <w:lang w:val="hy-AM"/>
        </w:rPr>
        <w:t>և գնորդների շահերից՝</w:t>
      </w:r>
      <w:r w:rsidR="0083287F" w:rsidRPr="00481596">
        <w:rPr>
          <w:rFonts w:ascii="GHEA Grapalat" w:eastAsia="Microsoft YaHei" w:hAnsi="GHEA Grapalat" w:cs="Times New Roman"/>
          <w:i/>
          <w:iCs/>
          <w:u w:val="single"/>
          <w:lang w:val="hy-AM"/>
        </w:rPr>
        <w:t xml:space="preserve"> </w:t>
      </w:r>
    </w:p>
    <w:p w14:paraId="0D09B8BA" w14:textId="4FDC6DC3" w:rsidR="00A56322" w:rsidRPr="00481596" w:rsidRDefault="00170024"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Սնանկության դիմումը վարույթ ընդունելուց հետո արգե</w:t>
      </w:r>
      <w:r w:rsidR="00791EAB" w:rsidRPr="00481596">
        <w:rPr>
          <w:rFonts w:ascii="GHEA Grapalat" w:eastAsia="Microsoft YaHei" w:hAnsi="GHEA Grapalat" w:cs="Times New Roman"/>
          <w:lang w:val="hy-AM"/>
        </w:rPr>
        <w:t>լ</w:t>
      </w:r>
      <w:r w:rsidRPr="00481596">
        <w:rPr>
          <w:rFonts w:ascii="GHEA Grapalat" w:eastAsia="Microsoft YaHei" w:hAnsi="GHEA Grapalat" w:cs="Times New Roman"/>
          <w:lang w:val="hy-AM"/>
        </w:rPr>
        <w:t xml:space="preserve">ադրվում են </w:t>
      </w:r>
      <w:r w:rsidR="00791EAB" w:rsidRPr="00481596">
        <w:rPr>
          <w:rFonts w:ascii="GHEA Grapalat" w:eastAsia="Microsoft YaHei" w:hAnsi="GHEA Grapalat" w:cs="Times New Roman"/>
          <w:lang w:val="hy-AM"/>
        </w:rPr>
        <w:t>կ</w:t>
      </w:r>
      <w:r w:rsidRPr="00481596">
        <w:rPr>
          <w:rFonts w:ascii="GHEA Grapalat" w:eastAsia="Microsoft YaHei" w:hAnsi="GHEA Grapalat" w:cs="Times New Roman"/>
          <w:lang w:val="hy-AM"/>
        </w:rPr>
        <w:t xml:space="preserve">առուցապատողի </w:t>
      </w:r>
      <w:r w:rsidR="00A56322" w:rsidRPr="00481596">
        <w:rPr>
          <w:rFonts w:ascii="GHEA Grapalat" w:eastAsia="Microsoft YaHei" w:hAnsi="GHEA Grapalat" w:cs="Times New Roman"/>
          <w:lang w:val="hy-AM"/>
        </w:rPr>
        <w:t xml:space="preserve">ոչ </w:t>
      </w:r>
      <w:r w:rsidRPr="00481596">
        <w:rPr>
          <w:rFonts w:ascii="GHEA Grapalat" w:eastAsia="Microsoft YaHei" w:hAnsi="GHEA Grapalat" w:cs="Times New Roman"/>
          <w:lang w:val="hy-AM"/>
        </w:rPr>
        <w:t>բոլոր միջոցները, ինչպես հիմա, այլ ընդամենը կետանցված պարտավորության չափով դատարանը կիրառում է արգելանք՝ ամբողջությամբ չպարալիզացնելով գործունեությունը</w:t>
      </w:r>
      <w:r w:rsidR="004A62EA" w:rsidRPr="00481596">
        <w:rPr>
          <w:rFonts w:ascii="GHEA Grapalat" w:eastAsia="Microsoft YaHei" w:hAnsi="GHEA Grapalat" w:cs="Times New Roman"/>
          <w:lang w:val="hy-AM"/>
        </w:rPr>
        <w:t>,</w:t>
      </w:r>
    </w:p>
    <w:p w14:paraId="59BDDB69" w14:textId="7EAB4117" w:rsidR="00170024" w:rsidRPr="00481596" w:rsidRDefault="00A56322"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Նախատես</w:t>
      </w:r>
      <w:r w:rsidR="00170024" w:rsidRPr="00481596">
        <w:rPr>
          <w:rFonts w:ascii="GHEA Grapalat" w:eastAsia="Microsoft YaHei" w:hAnsi="GHEA Grapalat" w:cs="Times New Roman"/>
          <w:lang w:val="hy-AM"/>
        </w:rPr>
        <w:t>վել է</w:t>
      </w:r>
      <w:r w:rsidRPr="00481596">
        <w:rPr>
          <w:rFonts w:ascii="GHEA Grapalat" w:eastAsia="Microsoft YaHei" w:hAnsi="GHEA Grapalat" w:cs="Times New Roman"/>
          <w:lang w:val="hy-AM"/>
        </w:rPr>
        <w:t xml:space="preserve"> կարգավորում՝</w:t>
      </w:r>
      <w:r w:rsidR="00170024" w:rsidRPr="00481596">
        <w:rPr>
          <w:rFonts w:ascii="GHEA Grapalat" w:eastAsia="Microsoft YaHei" w:hAnsi="GHEA Grapalat" w:cs="Times New Roman"/>
          <w:lang w:val="hy-AM"/>
        </w:rPr>
        <w:t xml:space="preserve"> քաղաք</w:t>
      </w:r>
      <w:r w:rsidRPr="00481596">
        <w:rPr>
          <w:rFonts w:ascii="GHEA Grapalat" w:eastAsia="Microsoft YaHei" w:hAnsi="GHEA Grapalat" w:cs="Times New Roman"/>
          <w:lang w:val="hy-AM"/>
        </w:rPr>
        <w:t>ա</w:t>
      </w:r>
      <w:r w:rsidR="00170024" w:rsidRPr="00481596">
        <w:rPr>
          <w:rFonts w:ascii="GHEA Grapalat" w:eastAsia="Microsoft YaHei" w:hAnsi="GHEA Grapalat" w:cs="Times New Roman"/>
          <w:lang w:val="hy-AM"/>
        </w:rPr>
        <w:t xml:space="preserve">շինական փաստաթղթերի կատարման ժամկետների կասեցման </w:t>
      </w:r>
      <w:r w:rsidRPr="00481596">
        <w:rPr>
          <w:rFonts w:ascii="GHEA Grapalat" w:eastAsia="Microsoft YaHei" w:hAnsi="GHEA Grapalat" w:cs="Times New Roman"/>
          <w:lang w:val="hy-AM"/>
        </w:rPr>
        <w:t>գծով</w:t>
      </w:r>
      <w:r w:rsidR="00170024" w:rsidRPr="00481596">
        <w:rPr>
          <w:rFonts w:ascii="GHEA Grapalat" w:eastAsia="Microsoft YaHei" w:hAnsi="GHEA Grapalat" w:cs="Times New Roman"/>
          <w:lang w:val="hy-AM"/>
        </w:rPr>
        <w:t>՝ ապահովելով կառուցապատում</w:t>
      </w:r>
      <w:r w:rsidRPr="00481596">
        <w:rPr>
          <w:rFonts w:ascii="GHEA Grapalat" w:eastAsia="Microsoft YaHei" w:hAnsi="GHEA Grapalat" w:cs="Times New Roman"/>
          <w:lang w:val="hy-AM"/>
        </w:rPr>
        <w:t>ն</w:t>
      </w:r>
      <w:r w:rsidR="00170024" w:rsidRPr="00481596">
        <w:rPr>
          <w:rFonts w:ascii="GHEA Grapalat" w:eastAsia="Microsoft YaHei" w:hAnsi="GHEA Grapalat" w:cs="Times New Roman"/>
          <w:lang w:val="hy-AM"/>
        </w:rPr>
        <w:t xml:space="preserve"> ավարտելու հնարավորություն</w:t>
      </w:r>
      <w:r w:rsidRPr="00481596">
        <w:rPr>
          <w:rFonts w:ascii="GHEA Grapalat" w:eastAsia="Microsoft YaHei" w:hAnsi="GHEA Grapalat" w:cs="Times New Roman"/>
          <w:lang w:val="hy-AM"/>
        </w:rPr>
        <w:t>ը</w:t>
      </w:r>
      <w:r w:rsidR="004A62EA" w:rsidRPr="00481596">
        <w:rPr>
          <w:rFonts w:ascii="GHEA Grapalat" w:eastAsia="Microsoft YaHei" w:hAnsi="GHEA Grapalat" w:cs="Times New Roman"/>
          <w:lang w:val="hy-AM"/>
        </w:rPr>
        <w:t>,</w:t>
      </w:r>
    </w:p>
    <w:p w14:paraId="57849A28" w14:textId="4401CCB1" w:rsidR="00C2527A" w:rsidRPr="00481596" w:rsidRDefault="00C2527A"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Դատարանին իրավունք է տրվել մինչև 6 ամսյա ժամկետով հետաձգելու սնանկ ճանաչելու դիմումի քննությունը՝ կողմերի՝ հաշտության եզրեր գտնելու համար</w:t>
      </w:r>
      <w:r w:rsidR="004A62EA" w:rsidRPr="00481596">
        <w:rPr>
          <w:rFonts w:ascii="GHEA Grapalat" w:eastAsia="Microsoft YaHei" w:hAnsi="GHEA Grapalat" w:cs="Times New Roman"/>
          <w:lang w:val="hy-AM"/>
        </w:rPr>
        <w:t>,</w:t>
      </w:r>
    </w:p>
    <w:p w14:paraId="080A7FE5" w14:textId="3F62CEB4" w:rsidR="00170024" w:rsidRPr="00481596" w:rsidRDefault="00170024"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 xml:space="preserve">Սահմանվել են ոչ իրավաչափ սնանկության </w:t>
      </w:r>
      <w:r w:rsidR="00C2527A" w:rsidRPr="00481596">
        <w:rPr>
          <w:rFonts w:ascii="GHEA Grapalat" w:eastAsia="Microsoft YaHei" w:hAnsi="GHEA Grapalat" w:cs="Times New Roman"/>
          <w:lang w:val="hy-AM"/>
        </w:rPr>
        <w:t>կանխման լուծումներ</w:t>
      </w:r>
      <w:r w:rsidRPr="00481596">
        <w:rPr>
          <w:rFonts w:ascii="GHEA Grapalat" w:eastAsia="Microsoft YaHei" w:hAnsi="GHEA Grapalat" w:cs="Times New Roman"/>
          <w:lang w:val="hy-AM"/>
        </w:rPr>
        <w:t xml:space="preserve"> /մասնակիցների կամ գործադիր մարմնի ղեկավարների  գույքային պատասխանատվություն/, որոնք ուղղված են կանխելու կեղծ կամ կանխամտածված սնանկությունները</w:t>
      </w:r>
      <w:r w:rsidR="004A62EA" w:rsidRPr="00481596">
        <w:rPr>
          <w:rFonts w:ascii="GHEA Grapalat" w:eastAsia="Microsoft YaHei" w:hAnsi="GHEA Grapalat" w:cs="Times New Roman"/>
          <w:lang w:val="hy-AM"/>
        </w:rPr>
        <w:t>,</w:t>
      </w:r>
    </w:p>
    <w:p w14:paraId="5A44D35F" w14:textId="4C7A57BB" w:rsidR="00170024" w:rsidRPr="00481596" w:rsidRDefault="00C2527A"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Նախագծով</w:t>
      </w:r>
      <w:r w:rsidR="00170024" w:rsidRPr="00481596">
        <w:rPr>
          <w:rFonts w:ascii="GHEA Grapalat" w:eastAsia="Microsoft YaHei" w:hAnsi="GHEA Grapalat" w:cs="Times New Roman"/>
          <w:lang w:val="hy-AM"/>
        </w:rPr>
        <w:t xml:space="preserve"> գնման իրավունք ունեցող սուբյեկտները կարող են սնանկության դատարան ներկայացնել գնման իրավունքի պայմանագրի հիմքով ոչ դրամական պահանջներ, ինչը գործող կարգավորումներով բացակայում է</w:t>
      </w:r>
      <w:r w:rsidR="004A62EA" w:rsidRPr="00481596">
        <w:rPr>
          <w:rFonts w:ascii="GHEA Grapalat" w:eastAsia="Microsoft YaHei" w:hAnsi="GHEA Grapalat" w:cs="Times New Roman"/>
          <w:lang w:val="hy-AM"/>
        </w:rPr>
        <w:t>,</w:t>
      </w:r>
    </w:p>
    <w:p w14:paraId="508BE850" w14:textId="41A72706" w:rsidR="00170024" w:rsidRPr="00481596" w:rsidRDefault="00170024"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Ներդրվել է նաև նոր սուբյեկտ՝ մասնագիտացված կառուցապատող</w:t>
      </w:r>
      <w:r w:rsidR="00791EAB" w:rsidRPr="00481596">
        <w:rPr>
          <w:rFonts w:ascii="GHEA Grapalat" w:eastAsia="Microsoft YaHei" w:hAnsi="GHEA Grapalat" w:cs="Times New Roman"/>
          <w:lang w:val="hy-AM"/>
        </w:rPr>
        <w:t xml:space="preserve"> (առողջացնող-ներդրող)</w:t>
      </w:r>
      <w:r w:rsidRPr="00481596">
        <w:rPr>
          <w:rFonts w:ascii="GHEA Grapalat" w:eastAsia="Microsoft YaHei" w:hAnsi="GHEA Grapalat" w:cs="Times New Roman"/>
          <w:lang w:val="hy-AM"/>
        </w:rPr>
        <w:t>, որոնց ռեեստրը վար</w:t>
      </w:r>
      <w:r w:rsidR="001057C5" w:rsidRPr="00481596">
        <w:rPr>
          <w:rFonts w:ascii="GHEA Grapalat" w:eastAsia="Microsoft YaHei" w:hAnsi="GHEA Grapalat" w:cs="Times New Roman"/>
          <w:lang w:val="hy-AM"/>
        </w:rPr>
        <w:t>վ</w:t>
      </w:r>
      <w:r w:rsidRPr="00481596">
        <w:rPr>
          <w:rFonts w:ascii="GHEA Grapalat" w:eastAsia="Microsoft YaHei" w:hAnsi="GHEA Grapalat" w:cs="Times New Roman"/>
          <w:lang w:val="hy-AM"/>
        </w:rPr>
        <w:t xml:space="preserve">ելու է </w:t>
      </w:r>
      <w:r w:rsidR="00791EAB" w:rsidRPr="00481596">
        <w:rPr>
          <w:rFonts w:ascii="GHEA Grapalat" w:eastAsia="Microsoft YaHei" w:hAnsi="GHEA Grapalat" w:cs="Times New Roman"/>
          <w:lang w:val="hy-AM"/>
        </w:rPr>
        <w:t>Կառավարության</w:t>
      </w:r>
      <w:r w:rsidR="00C2527A" w:rsidRPr="00481596">
        <w:rPr>
          <w:rFonts w:ascii="GHEA Grapalat" w:eastAsia="Microsoft YaHei" w:hAnsi="GHEA Grapalat" w:cs="Times New Roman"/>
          <w:lang w:val="hy-AM"/>
        </w:rPr>
        <w:t xml:space="preserve"> կողմից սահմանված կարգով</w:t>
      </w:r>
      <w:r w:rsidRPr="00481596">
        <w:rPr>
          <w:rFonts w:ascii="GHEA Grapalat" w:eastAsia="Microsoft YaHei" w:hAnsi="GHEA Grapalat" w:cs="Times New Roman"/>
          <w:lang w:val="hy-AM"/>
        </w:rPr>
        <w:t xml:space="preserve">, և որոնք կարող են իրականացնել սնանկ ճանաչված </w:t>
      </w:r>
      <w:r w:rsidR="00791EAB" w:rsidRPr="00481596">
        <w:rPr>
          <w:rFonts w:ascii="GHEA Grapalat" w:eastAsia="Microsoft YaHei" w:hAnsi="GHEA Grapalat" w:cs="Times New Roman"/>
          <w:lang w:val="hy-AM"/>
        </w:rPr>
        <w:t>կ</w:t>
      </w:r>
      <w:r w:rsidRPr="00481596">
        <w:rPr>
          <w:rFonts w:ascii="GHEA Grapalat" w:eastAsia="Microsoft YaHei" w:hAnsi="GHEA Grapalat" w:cs="Times New Roman"/>
          <w:lang w:val="hy-AM"/>
        </w:rPr>
        <w:t>առուցապատողի առողջացումը</w:t>
      </w:r>
      <w:r w:rsidR="00F1551C" w:rsidRPr="00481596">
        <w:rPr>
          <w:rFonts w:ascii="GHEA Grapalat" w:eastAsia="Microsoft YaHei" w:hAnsi="GHEA Grapalat" w:cs="Times New Roman"/>
          <w:lang w:val="hy-AM"/>
        </w:rPr>
        <w:t>՝ նախագծով ներդրվող գործիքակազմին համապատասխան,</w:t>
      </w:r>
    </w:p>
    <w:p w14:paraId="5675804A" w14:textId="52B806B6" w:rsidR="00170024" w:rsidRPr="00481596" w:rsidRDefault="00170024"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 xml:space="preserve">Նախատեսվել են պահանջների վերակառուցման և փոխհատուցման </w:t>
      </w:r>
      <w:r w:rsidR="005257BD" w:rsidRPr="00481596">
        <w:rPr>
          <w:rFonts w:ascii="GHEA Grapalat" w:eastAsia="Microsoft YaHei" w:hAnsi="GHEA Grapalat" w:cs="Times New Roman"/>
          <w:lang w:val="hy-AM"/>
        </w:rPr>
        <w:t>գործիքներ</w:t>
      </w:r>
      <w:r w:rsidRPr="00481596">
        <w:rPr>
          <w:rFonts w:ascii="GHEA Grapalat" w:eastAsia="Microsoft YaHei" w:hAnsi="GHEA Grapalat" w:cs="Times New Roman"/>
          <w:lang w:val="hy-AM"/>
        </w:rPr>
        <w:t xml:space="preserve">, որոնք կարգավորում են </w:t>
      </w:r>
      <w:r w:rsidR="00791EAB" w:rsidRPr="00481596">
        <w:rPr>
          <w:rFonts w:ascii="GHEA Grapalat" w:eastAsia="Microsoft YaHei" w:hAnsi="GHEA Grapalat" w:cs="Times New Roman"/>
          <w:lang w:val="hy-AM"/>
        </w:rPr>
        <w:t>կ</w:t>
      </w:r>
      <w:r w:rsidRPr="00481596">
        <w:rPr>
          <w:rFonts w:ascii="GHEA Grapalat" w:eastAsia="Microsoft YaHei" w:hAnsi="GHEA Grapalat" w:cs="Times New Roman"/>
          <w:lang w:val="hy-AM"/>
        </w:rPr>
        <w:t>առուցապատողի նկատմամբ առկա պահաջների իրատեսական չափով նվազեցումը և բավարարումը՝ հնարավորություն տալով իրատեսական դարձնել ֆինանսական առողջացումը</w:t>
      </w:r>
      <w:r w:rsidR="009656DC" w:rsidRPr="00481596">
        <w:rPr>
          <w:rFonts w:ascii="GHEA Grapalat" w:eastAsia="Microsoft YaHei" w:hAnsi="GHEA Grapalat" w:cs="Times New Roman"/>
          <w:lang w:val="hy-AM"/>
        </w:rPr>
        <w:t xml:space="preserve"> և </w:t>
      </w:r>
      <w:r w:rsidR="001057C5" w:rsidRPr="00481596">
        <w:rPr>
          <w:rFonts w:ascii="GHEA Grapalat" w:eastAsia="Microsoft YaHei" w:hAnsi="GHEA Grapalat" w:cs="Times New Roman"/>
          <w:lang w:val="hy-AM"/>
        </w:rPr>
        <w:t xml:space="preserve">դատարանի կողմից </w:t>
      </w:r>
      <w:r w:rsidR="009656DC" w:rsidRPr="00481596">
        <w:rPr>
          <w:rFonts w:ascii="GHEA Grapalat" w:eastAsia="Microsoft YaHei" w:hAnsi="GHEA Grapalat" w:cs="Times New Roman"/>
          <w:lang w:val="hy-AM"/>
        </w:rPr>
        <w:t>դրա հարկադիր հաստատումը</w:t>
      </w:r>
      <w:r w:rsidR="004A62EA" w:rsidRPr="00481596">
        <w:rPr>
          <w:rFonts w:ascii="GHEA Grapalat" w:eastAsia="Microsoft YaHei" w:hAnsi="GHEA Grapalat" w:cs="Times New Roman"/>
          <w:lang w:val="hy-AM"/>
        </w:rPr>
        <w:t>,</w:t>
      </w:r>
    </w:p>
    <w:p w14:paraId="67CC8FA0" w14:textId="016F1FF2" w:rsidR="00170024" w:rsidRPr="00481596" w:rsidRDefault="00170024" w:rsidP="00481596">
      <w:pPr>
        <w:pStyle w:val="ListParagraph"/>
        <w:numPr>
          <w:ilvl w:val="0"/>
          <w:numId w:val="44"/>
        </w:numPr>
        <w:spacing w:after="0" w:line="360" w:lineRule="auto"/>
        <w:ind w:left="810" w:hanging="180"/>
        <w:jc w:val="both"/>
        <w:rPr>
          <w:rFonts w:ascii="GHEA Grapalat" w:eastAsia="Microsoft YaHei" w:hAnsi="GHEA Grapalat" w:cs="Times New Roman"/>
          <w:lang w:val="hy-AM"/>
        </w:rPr>
      </w:pPr>
      <w:r w:rsidRPr="00481596">
        <w:rPr>
          <w:rFonts w:ascii="GHEA Grapalat" w:eastAsia="Microsoft YaHei" w:hAnsi="GHEA Grapalat" w:cs="Times New Roman"/>
          <w:lang w:val="hy-AM"/>
        </w:rPr>
        <w:t>Առողջացման կամ վաճառքի ծրագրով ներդրվում է կառուցապատվող օբյեկտի մասով այլ իրավաբանական անձի առանձնացման և դրա մասով մասնակի առողջացման հնարավորություն՝ անկախ մյուս գործունեություններից</w:t>
      </w:r>
      <w:r w:rsidR="004A62EA" w:rsidRPr="00481596">
        <w:rPr>
          <w:rFonts w:ascii="GHEA Grapalat" w:eastAsia="Microsoft YaHei" w:hAnsi="GHEA Grapalat" w:cs="Times New Roman"/>
          <w:lang w:val="hy-AM"/>
        </w:rPr>
        <w:t>,</w:t>
      </w:r>
    </w:p>
    <w:p w14:paraId="4A32C795" w14:textId="46E0AD61" w:rsidR="00170024" w:rsidRPr="00481596" w:rsidRDefault="00791EAB" w:rsidP="00481596">
      <w:pPr>
        <w:pStyle w:val="ListParagraph"/>
        <w:numPr>
          <w:ilvl w:val="0"/>
          <w:numId w:val="44"/>
        </w:numPr>
        <w:spacing w:after="0" w:line="360" w:lineRule="auto"/>
        <w:ind w:left="810" w:hanging="180"/>
        <w:jc w:val="both"/>
        <w:rPr>
          <w:rFonts w:ascii="GHEA Grapalat" w:eastAsia="Microsoft YaHei" w:hAnsi="GHEA Grapalat" w:cs="Microsoft YaHei"/>
          <w:lang w:val="hy-AM"/>
        </w:rPr>
      </w:pPr>
      <w:r w:rsidRPr="00481596">
        <w:rPr>
          <w:rFonts w:ascii="GHEA Grapalat" w:eastAsia="Microsoft YaHei" w:hAnsi="GHEA Grapalat" w:cs="Times New Roman"/>
          <w:lang w:val="hy-AM"/>
        </w:rPr>
        <w:lastRenderedPageBreak/>
        <w:t xml:space="preserve">Նախատեսվում է </w:t>
      </w:r>
      <w:r w:rsidR="00170024" w:rsidRPr="00481596">
        <w:rPr>
          <w:rFonts w:ascii="GHEA Grapalat" w:eastAsia="Microsoft YaHei" w:hAnsi="GHEA Grapalat" w:cs="Times New Roman"/>
          <w:lang w:val="hy-AM"/>
        </w:rPr>
        <w:t>հնարավոր</w:t>
      </w:r>
      <w:r w:rsidRPr="00481596">
        <w:rPr>
          <w:rFonts w:ascii="GHEA Grapalat" w:eastAsia="Microsoft YaHei" w:hAnsi="GHEA Grapalat" w:cs="Times New Roman"/>
          <w:lang w:val="hy-AM"/>
        </w:rPr>
        <w:t>ություն</w:t>
      </w:r>
      <w:r w:rsidR="00170024" w:rsidRPr="00481596">
        <w:rPr>
          <w:rFonts w:ascii="GHEA Grapalat" w:eastAsia="Microsoft YaHei" w:hAnsi="GHEA Grapalat" w:cs="Times New Roman"/>
          <w:lang w:val="hy-AM"/>
        </w:rPr>
        <w:t xml:space="preserve"> </w:t>
      </w:r>
      <w:r w:rsidRPr="00481596">
        <w:rPr>
          <w:rFonts w:ascii="GHEA Grapalat" w:eastAsia="Microsoft YaHei" w:hAnsi="GHEA Grapalat" w:cs="Times New Roman"/>
          <w:lang w:val="hy-AM"/>
        </w:rPr>
        <w:t>կառուցված</w:t>
      </w:r>
      <w:r w:rsidR="00170024" w:rsidRPr="00481596">
        <w:rPr>
          <w:rFonts w:ascii="GHEA Grapalat" w:eastAsia="Microsoft YaHei" w:hAnsi="GHEA Grapalat" w:cs="Times New Roman"/>
          <w:lang w:val="hy-AM"/>
        </w:rPr>
        <w:t xml:space="preserve"> </w:t>
      </w:r>
      <w:r w:rsidRPr="00481596">
        <w:rPr>
          <w:rFonts w:ascii="GHEA Grapalat" w:eastAsia="Microsoft YaHei" w:hAnsi="GHEA Grapalat" w:cs="Times New Roman"/>
          <w:lang w:val="hy-AM"/>
        </w:rPr>
        <w:t>գ</w:t>
      </w:r>
      <w:r w:rsidR="00170024" w:rsidRPr="00481596">
        <w:rPr>
          <w:rFonts w:ascii="GHEA Grapalat" w:eastAsia="Microsoft YaHei" w:hAnsi="GHEA Grapalat" w:cs="Times New Roman"/>
          <w:lang w:val="hy-AM"/>
        </w:rPr>
        <w:t xml:space="preserve">ույքը </w:t>
      </w:r>
      <w:r w:rsidRPr="00481596">
        <w:rPr>
          <w:rFonts w:ascii="GHEA Grapalat" w:eastAsia="Microsoft YaHei" w:hAnsi="GHEA Grapalat" w:cs="Times New Roman"/>
          <w:lang w:val="hy-AM"/>
        </w:rPr>
        <w:t>գնորդներին</w:t>
      </w:r>
      <w:r w:rsidR="00170024" w:rsidRPr="00481596">
        <w:rPr>
          <w:rFonts w:ascii="GHEA Grapalat" w:eastAsia="Microsoft YaHei" w:hAnsi="GHEA Grapalat" w:cs="Times New Roman"/>
          <w:lang w:val="hy-AM"/>
        </w:rPr>
        <w:t xml:space="preserve"> ազատ՝ առանց գրավի կամ այլ սահմանափակումների հանձնել</w:t>
      </w:r>
      <w:r w:rsidRPr="00481596">
        <w:rPr>
          <w:rFonts w:ascii="GHEA Grapalat" w:eastAsia="Microsoft YaHei" w:hAnsi="GHEA Grapalat" w:cs="Times New Roman"/>
          <w:lang w:val="hy-AM"/>
        </w:rPr>
        <w:t>ու մասով և</w:t>
      </w:r>
      <w:r w:rsidR="00170024" w:rsidRPr="00481596">
        <w:rPr>
          <w:rFonts w:ascii="GHEA Grapalat" w:eastAsia="Microsoft YaHei" w:hAnsi="GHEA Grapalat" w:cs="Times New Roman"/>
          <w:lang w:val="hy-AM"/>
        </w:rPr>
        <w:t xml:space="preserve"> </w:t>
      </w:r>
      <w:r w:rsidRPr="00481596">
        <w:rPr>
          <w:rFonts w:ascii="GHEA Grapalat" w:eastAsia="Microsoft YaHei" w:hAnsi="GHEA Grapalat" w:cs="Times New Roman"/>
          <w:lang w:val="hy-AM"/>
        </w:rPr>
        <w:t>մասնագիտացված կառուցապատողի (առողջացնող-ներդրող)</w:t>
      </w:r>
      <w:r w:rsidR="00C2527A" w:rsidRPr="00481596">
        <w:rPr>
          <w:rFonts w:ascii="GHEA Grapalat" w:eastAsia="Microsoft YaHei" w:hAnsi="GHEA Grapalat" w:cs="Times New Roman"/>
          <w:lang w:val="hy-AM"/>
        </w:rPr>
        <w:t xml:space="preserve"> </w:t>
      </w:r>
      <w:r w:rsidRPr="00481596">
        <w:rPr>
          <w:rFonts w:ascii="GHEA Grapalat" w:eastAsia="Microsoft YaHei" w:hAnsi="GHEA Grapalat" w:cs="Times New Roman"/>
          <w:lang w:val="hy-AM"/>
        </w:rPr>
        <w:t xml:space="preserve">հանդեպ </w:t>
      </w:r>
      <w:r w:rsidR="00170024" w:rsidRPr="00481596">
        <w:rPr>
          <w:rFonts w:ascii="GHEA Grapalat" w:eastAsia="Microsoft YaHei" w:hAnsi="GHEA Grapalat" w:cs="Times New Roman"/>
          <w:lang w:val="hy-AM"/>
        </w:rPr>
        <w:t>վարկավորման եղանակով վերջնահաշվարկ կատարել</w:t>
      </w:r>
      <w:r w:rsidRPr="00481596">
        <w:rPr>
          <w:rFonts w:ascii="GHEA Grapalat" w:eastAsia="Microsoft YaHei" w:hAnsi="GHEA Grapalat" w:cs="Times New Roman"/>
          <w:lang w:val="hy-AM"/>
        </w:rPr>
        <w:t>ու գծով</w:t>
      </w:r>
      <w:r w:rsidR="00170024" w:rsidRPr="00481596">
        <w:rPr>
          <w:rFonts w:ascii="GHEA Grapalat" w:eastAsia="Microsoft YaHei" w:hAnsi="GHEA Grapalat" w:cs="Microsoft YaHei"/>
          <w:lang w:val="hy-AM"/>
        </w:rPr>
        <w:t>։</w:t>
      </w:r>
    </w:p>
    <w:p w14:paraId="34683B54" w14:textId="5265A4A7" w:rsidR="00B91FB9" w:rsidRPr="00481596" w:rsidRDefault="00B91FB9" w:rsidP="00481596">
      <w:pPr>
        <w:spacing w:after="0" w:line="360" w:lineRule="auto"/>
        <w:jc w:val="both"/>
        <w:rPr>
          <w:rFonts w:ascii="GHEA Grapalat" w:eastAsia="Microsoft YaHei" w:hAnsi="GHEA Grapalat" w:cs="Microsoft YaHei"/>
          <w:lang w:val="hy-AM"/>
        </w:rPr>
      </w:pPr>
    </w:p>
    <w:p w14:paraId="319C7306" w14:textId="15CAE240" w:rsidR="00B91FB9" w:rsidRPr="00481596" w:rsidRDefault="00B91FB9" w:rsidP="00481596">
      <w:pPr>
        <w:pStyle w:val="ListParagraph"/>
        <w:numPr>
          <w:ilvl w:val="0"/>
          <w:numId w:val="47"/>
        </w:numPr>
        <w:spacing w:after="0" w:line="360" w:lineRule="auto"/>
        <w:jc w:val="both"/>
        <w:rPr>
          <w:rFonts w:ascii="GHEA Grapalat" w:hAnsi="GHEA Grapalat"/>
          <w:lang w:val="hy-AM"/>
        </w:rPr>
      </w:pPr>
      <w:r w:rsidRPr="00481596">
        <w:rPr>
          <w:rFonts w:ascii="GHEA Grapalat" w:eastAsia="Calibri" w:hAnsi="GHEA Grapalat"/>
          <w:b/>
          <w:lang w:val="hy-AM"/>
        </w:rPr>
        <w:t>Նախագծի մշակման գործընթացում ներգրավված ինստիտուտները և անձինք</w:t>
      </w:r>
      <w:r w:rsidRPr="00481596">
        <w:rPr>
          <w:rFonts w:ascii="Cambria Math" w:eastAsia="Microsoft JhengHei" w:hAnsi="Cambria Math" w:cs="Cambria Math"/>
          <w:b/>
          <w:lang w:val="hy-AM"/>
        </w:rPr>
        <w:t>․</w:t>
      </w:r>
    </w:p>
    <w:p w14:paraId="23566E9E" w14:textId="77777777" w:rsidR="00B91FB9" w:rsidRPr="00481596" w:rsidRDefault="00B91FB9" w:rsidP="00481596">
      <w:pPr>
        <w:pStyle w:val="ListParagraph"/>
        <w:spacing w:after="0" w:line="360" w:lineRule="auto"/>
        <w:jc w:val="both"/>
        <w:rPr>
          <w:rFonts w:ascii="GHEA Grapalat" w:hAnsi="GHEA Grapalat"/>
          <w:lang w:val="hy-AM"/>
        </w:rPr>
      </w:pPr>
    </w:p>
    <w:p w14:paraId="59F58DB0" w14:textId="77777777" w:rsidR="00B91FB9" w:rsidRPr="00481596" w:rsidRDefault="00B91FB9" w:rsidP="00010C63">
      <w:pPr>
        <w:tabs>
          <w:tab w:val="left" w:pos="270"/>
          <w:tab w:val="left" w:pos="450"/>
          <w:tab w:val="left" w:pos="720"/>
        </w:tabs>
        <w:spacing w:line="360" w:lineRule="auto"/>
        <w:ind w:left="360" w:firstLine="720"/>
        <w:jc w:val="both"/>
        <w:rPr>
          <w:rFonts w:ascii="GHEA Grapalat" w:eastAsia="Calibri" w:hAnsi="GHEA Grapalat"/>
          <w:lang w:val="hy-AM"/>
        </w:rPr>
      </w:pPr>
      <w:r w:rsidRPr="00481596">
        <w:rPr>
          <w:rFonts w:ascii="GHEA Grapalat" w:eastAsia="Calibri" w:hAnsi="GHEA Grapalat"/>
          <w:lang w:val="hy-AM"/>
        </w:rPr>
        <w:t>Նախագիծը մշակվել է Հայաստանի Հանրապետության էկոնոմիկայի նախարարության կողմից:</w:t>
      </w:r>
    </w:p>
    <w:p w14:paraId="293F4208" w14:textId="021B8E7C" w:rsidR="00404BD4" w:rsidRPr="00481596" w:rsidRDefault="00B91FB9" w:rsidP="00481596">
      <w:pPr>
        <w:spacing w:after="0" w:line="360" w:lineRule="auto"/>
        <w:ind w:firstLine="360"/>
        <w:rPr>
          <w:rFonts w:ascii="GHEA Grapalat" w:eastAsia="Microsoft YaHei" w:hAnsi="GHEA Grapalat" w:cs="Times New Roman"/>
          <w:b/>
          <w:bCs/>
          <w:lang w:val="hy-AM"/>
        </w:rPr>
      </w:pPr>
      <w:bookmarkStart w:id="2" w:name="_GoBack"/>
      <w:bookmarkEnd w:id="2"/>
      <w:r w:rsidRPr="00481596">
        <w:rPr>
          <w:rFonts w:ascii="GHEA Grapalat" w:eastAsia="Microsoft YaHei" w:hAnsi="GHEA Grapalat" w:cs="Times New Roman"/>
          <w:b/>
          <w:bCs/>
          <w:lang w:val="hy-AM"/>
        </w:rPr>
        <w:t>4</w:t>
      </w:r>
      <w:r w:rsidR="0083287F" w:rsidRPr="00481596">
        <w:rPr>
          <w:rFonts w:ascii="Cambria Math" w:eastAsia="Microsoft YaHei" w:hAnsi="Cambria Math" w:cs="Cambria Math"/>
          <w:b/>
          <w:bCs/>
          <w:lang w:val="hy-AM"/>
        </w:rPr>
        <w:t>․</w:t>
      </w:r>
      <w:r w:rsidR="0083287F" w:rsidRPr="00481596">
        <w:rPr>
          <w:rFonts w:ascii="GHEA Grapalat" w:eastAsia="Microsoft YaHei" w:hAnsi="GHEA Grapalat" w:cs="Times New Roman"/>
          <w:b/>
          <w:bCs/>
          <w:lang w:val="hy-AM"/>
        </w:rPr>
        <w:t xml:space="preserve"> </w:t>
      </w:r>
      <w:r w:rsidR="00F23E12" w:rsidRPr="00481596">
        <w:rPr>
          <w:rFonts w:ascii="GHEA Grapalat" w:eastAsia="Microsoft YaHei" w:hAnsi="GHEA Grapalat" w:cs="Times New Roman"/>
          <w:b/>
          <w:bCs/>
          <w:lang w:val="hy-AM"/>
        </w:rPr>
        <w:t>Ազդեցությունը ՀՀ պետական բյուջեի եկամուտների և ծախսերի վրա</w:t>
      </w:r>
      <w:r w:rsidRPr="00481596">
        <w:rPr>
          <w:rFonts w:ascii="GHEA Grapalat" w:eastAsia="Microsoft YaHei" w:hAnsi="GHEA Grapalat" w:cs="Times New Roman"/>
          <w:b/>
          <w:bCs/>
          <w:lang w:val="hy-AM"/>
        </w:rPr>
        <w:t>.</w:t>
      </w:r>
    </w:p>
    <w:p w14:paraId="7635DDFF" w14:textId="77777777" w:rsidR="00B91FB9" w:rsidRPr="00481596" w:rsidRDefault="00B91FB9" w:rsidP="00481596">
      <w:pPr>
        <w:spacing w:after="0" w:line="360" w:lineRule="auto"/>
        <w:ind w:firstLine="360"/>
        <w:rPr>
          <w:rFonts w:ascii="GHEA Grapalat" w:eastAsia="Microsoft YaHei" w:hAnsi="GHEA Grapalat" w:cs="Times New Roman"/>
          <w:b/>
          <w:bCs/>
          <w:lang w:val="hy-AM"/>
        </w:rPr>
      </w:pPr>
    </w:p>
    <w:p w14:paraId="1D5DDF1B" w14:textId="77777777" w:rsidR="005D210D" w:rsidRPr="00481596" w:rsidRDefault="00F23E12" w:rsidP="00010C63">
      <w:pPr>
        <w:spacing w:after="0" w:line="360" w:lineRule="auto"/>
        <w:ind w:left="360" w:firstLine="360"/>
        <w:jc w:val="both"/>
        <w:rPr>
          <w:rFonts w:ascii="GHEA Grapalat" w:hAnsi="GHEA Grapalat"/>
          <w:lang w:val="hy-AM"/>
        </w:rPr>
      </w:pPr>
      <w:r w:rsidRPr="00481596">
        <w:rPr>
          <w:rFonts w:ascii="GHEA Grapalat" w:hAnsi="GHEA Grapalat"/>
          <w:lang w:val="hy-AM"/>
        </w:rPr>
        <w:t>Ներկայացվող նախագ</w:t>
      </w:r>
      <w:r w:rsidR="00B8690C" w:rsidRPr="00481596">
        <w:rPr>
          <w:rFonts w:ascii="GHEA Grapalat" w:hAnsi="GHEA Grapalat"/>
          <w:lang w:val="hy-AM"/>
        </w:rPr>
        <w:t>ծի ընդունմամբ ՀՀ պետական բյուջեի ծախս</w:t>
      </w:r>
      <w:r w:rsidR="005D210D" w:rsidRPr="00481596">
        <w:rPr>
          <w:rFonts w:ascii="GHEA Grapalat" w:hAnsi="GHEA Grapalat"/>
          <w:lang w:val="hy-AM"/>
        </w:rPr>
        <w:t>ային մասի փոփոխություն տեղի չի ունենա։</w:t>
      </w:r>
    </w:p>
    <w:p w14:paraId="761A5605" w14:textId="2E99EAF1" w:rsidR="006F3320" w:rsidRPr="00481596" w:rsidRDefault="006F479B" w:rsidP="00010C63">
      <w:pPr>
        <w:spacing w:after="0" w:line="360" w:lineRule="auto"/>
        <w:ind w:left="360" w:firstLine="360"/>
        <w:jc w:val="both"/>
        <w:rPr>
          <w:rFonts w:ascii="GHEA Grapalat" w:hAnsi="GHEA Grapalat"/>
          <w:lang w:val="hy-AM"/>
        </w:rPr>
      </w:pPr>
      <w:r w:rsidRPr="00481596">
        <w:rPr>
          <w:rFonts w:ascii="GHEA Grapalat" w:hAnsi="GHEA Grapalat"/>
          <w:lang w:val="hy-AM"/>
        </w:rPr>
        <w:t xml:space="preserve">Ակնկալվում է ՀՀ պետական բյուջեի մուտքերի վրա անուղղակի ազդեցություն՝ </w:t>
      </w:r>
      <w:r w:rsidR="005D210D" w:rsidRPr="00481596">
        <w:rPr>
          <w:rFonts w:ascii="GHEA Grapalat" w:hAnsi="GHEA Grapalat"/>
          <w:lang w:val="hy-AM"/>
        </w:rPr>
        <w:t xml:space="preserve">սնանկության գործընթացի </w:t>
      </w:r>
      <w:r w:rsidR="006F3320" w:rsidRPr="00481596">
        <w:rPr>
          <w:rFonts w:ascii="GHEA Grapalat" w:hAnsi="GHEA Grapalat"/>
          <w:lang w:val="hy-AM"/>
        </w:rPr>
        <w:t>արդյունավետության բարձրացման հետևանքով ՀՀ պետական բյուջեի մուտքերի ավելացման տեսքով։</w:t>
      </w:r>
    </w:p>
    <w:p w14:paraId="0DB773B0" w14:textId="77777777" w:rsidR="00D73457" w:rsidRPr="00481596" w:rsidRDefault="00D73457" w:rsidP="00481596">
      <w:pPr>
        <w:spacing w:after="0" w:line="360" w:lineRule="auto"/>
        <w:ind w:firstLine="360"/>
        <w:jc w:val="both"/>
        <w:rPr>
          <w:rFonts w:ascii="GHEA Grapalat" w:hAnsi="GHEA Grapalat"/>
          <w:lang w:val="hy-AM"/>
        </w:rPr>
      </w:pPr>
    </w:p>
    <w:p w14:paraId="438A192C" w14:textId="0B926D43" w:rsidR="0083287F" w:rsidRPr="00481596" w:rsidRDefault="00B91FB9" w:rsidP="00481596">
      <w:pPr>
        <w:spacing w:after="0" w:line="360" w:lineRule="auto"/>
        <w:ind w:firstLine="360"/>
        <w:rPr>
          <w:rFonts w:ascii="GHEA Grapalat" w:eastAsia="Microsoft YaHei" w:hAnsi="GHEA Grapalat" w:cs="Times New Roman"/>
          <w:b/>
          <w:bCs/>
          <w:lang w:val="hy-AM"/>
        </w:rPr>
      </w:pPr>
      <w:r w:rsidRPr="00481596">
        <w:rPr>
          <w:rFonts w:ascii="GHEA Grapalat" w:eastAsia="Microsoft YaHei" w:hAnsi="GHEA Grapalat" w:cs="Times New Roman"/>
          <w:b/>
          <w:bCs/>
          <w:lang w:val="hy-AM"/>
        </w:rPr>
        <w:t>5</w:t>
      </w:r>
      <w:r w:rsidR="00D73457" w:rsidRPr="00481596">
        <w:rPr>
          <w:rFonts w:ascii="Cambria Math" w:eastAsia="Microsoft YaHei" w:hAnsi="Cambria Math" w:cs="Cambria Math"/>
          <w:b/>
          <w:bCs/>
          <w:lang w:val="hy-AM"/>
        </w:rPr>
        <w:t>․</w:t>
      </w:r>
      <w:r w:rsidR="00D73457" w:rsidRPr="00481596">
        <w:rPr>
          <w:rFonts w:ascii="GHEA Grapalat" w:eastAsia="Microsoft YaHei" w:hAnsi="GHEA Grapalat" w:cs="Times New Roman"/>
          <w:b/>
          <w:bCs/>
          <w:lang w:val="hy-AM"/>
        </w:rPr>
        <w:t xml:space="preserve"> </w:t>
      </w:r>
      <w:r w:rsidR="0083287F" w:rsidRPr="00481596">
        <w:rPr>
          <w:rFonts w:ascii="GHEA Grapalat" w:eastAsia="Microsoft YaHei" w:hAnsi="GHEA Grapalat" w:cs="Times New Roman"/>
          <w:b/>
          <w:bCs/>
          <w:lang w:val="hy-AM"/>
        </w:rPr>
        <w:t>Ակնկալվող արդյունքը</w:t>
      </w:r>
      <w:r w:rsidR="00984CFC" w:rsidRPr="00481596">
        <w:rPr>
          <w:rFonts w:ascii="GHEA Grapalat" w:eastAsia="Microsoft YaHei" w:hAnsi="GHEA Grapalat" w:cs="Times New Roman"/>
          <w:b/>
          <w:bCs/>
          <w:lang w:val="hy-AM"/>
        </w:rPr>
        <w:t>.</w:t>
      </w:r>
    </w:p>
    <w:p w14:paraId="0B7663DB" w14:textId="77777777" w:rsidR="00B91FB9" w:rsidRPr="00481596" w:rsidRDefault="00B91FB9" w:rsidP="00481596">
      <w:pPr>
        <w:spacing w:after="0" w:line="360" w:lineRule="auto"/>
        <w:ind w:firstLine="360"/>
        <w:rPr>
          <w:rFonts w:ascii="GHEA Grapalat" w:eastAsia="Microsoft YaHei" w:hAnsi="GHEA Grapalat" w:cs="Times New Roman"/>
          <w:b/>
          <w:bCs/>
          <w:lang w:val="hy-AM"/>
        </w:rPr>
      </w:pPr>
    </w:p>
    <w:p w14:paraId="5ADED27C" w14:textId="34D77D56" w:rsidR="00235DDE" w:rsidRPr="00481596" w:rsidRDefault="006F3320" w:rsidP="00010C63">
      <w:pPr>
        <w:spacing w:after="0" w:line="360" w:lineRule="auto"/>
        <w:ind w:left="360" w:firstLine="567"/>
        <w:jc w:val="both"/>
        <w:rPr>
          <w:rFonts w:ascii="GHEA Grapalat" w:eastAsia="Microsoft YaHei" w:hAnsi="GHEA Grapalat" w:cs="Times New Roman"/>
          <w:lang w:val="hy-AM"/>
        </w:rPr>
      </w:pPr>
      <w:r w:rsidRPr="00481596">
        <w:rPr>
          <w:rFonts w:ascii="GHEA Grapalat" w:hAnsi="GHEA Grapalat"/>
          <w:lang w:val="hy-AM"/>
        </w:rPr>
        <w:t xml:space="preserve">Օրենսդրական նախաձեռնությամբ մի կողմից բարդացվելու է կառուցապատողների դեմ սնանկության վարույթների հարուցումը՝ ոչ էական ֆինանսական պարտավորությունների հետևանքով հազարավոր գնորդներին զերծ պահելով դրանից բխող ռիսկերից, մյուս կողմից՝ ձևավորվում է մասնագիտացված կառուցապատողների </w:t>
      </w:r>
      <w:r w:rsidRPr="00481596">
        <w:rPr>
          <w:rFonts w:ascii="GHEA Grapalat" w:eastAsia="Microsoft YaHei" w:hAnsi="GHEA Grapalat" w:cs="Times New Roman"/>
          <w:lang w:val="hy-AM"/>
        </w:rPr>
        <w:t>(առողջացնող-ներդրող) նոր ինստիտուտ՝ հետապնդելով ամեն գնով առողջացնել ձախողման վտանգի ներքո գտնվող կառուցապատման նախագծերը (անալոգիա բանկային ոլորտի սնանկություն):</w:t>
      </w:r>
    </w:p>
    <w:p w14:paraId="51C67707" w14:textId="77777777" w:rsidR="00010C63" w:rsidRPr="00481596" w:rsidRDefault="00010C63" w:rsidP="00481596">
      <w:pPr>
        <w:spacing w:after="0" w:line="360" w:lineRule="auto"/>
        <w:ind w:firstLine="567"/>
        <w:jc w:val="both"/>
        <w:rPr>
          <w:rFonts w:ascii="GHEA Grapalat" w:eastAsia="Microsoft YaHei" w:hAnsi="GHEA Grapalat" w:cs="Times New Roman"/>
          <w:lang w:val="hy-AM"/>
        </w:rPr>
      </w:pPr>
    </w:p>
    <w:p w14:paraId="49FC009B" w14:textId="7188AE1A" w:rsidR="00B91FB9" w:rsidRPr="00481596" w:rsidRDefault="00B91FB9" w:rsidP="00010C63">
      <w:pPr>
        <w:pStyle w:val="NormalWeb"/>
        <w:numPr>
          <w:ilvl w:val="0"/>
          <w:numId w:val="48"/>
        </w:numPr>
        <w:tabs>
          <w:tab w:val="left" w:pos="630"/>
        </w:tabs>
        <w:spacing w:before="0" w:beforeAutospacing="0" w:after="0" w:afterAutospacing="0" w:line="360" w:lineRule="auto"/>
        <w:ind w:hanging="270"/>
        <w:jc w:val="both"/>
        <w:rPr>
          <w:rFonts w:ascii="GHEA Grapalat" w:eastAsia="Microsoft YaHei" w:hAnsi="GHEA Grapalat"/>
          <w:b/>
          <w:bCs/>
          <w:kern w:val="2"/>
          <w:lang w:val="hy-AM"/>
          <w14:ligatures w14:val="standardContextual"/>
        </w:rPr>
      </w:pPr>
      <w:r w:rsidRPr="00481596">
        <w:rPr>
          <w:rFonts w:ascii="GHEA Grapalat" w:eastAsia="Microsoft YaHei" w:hAnsi="GHEA Grapalat"/>
          <w:b/>
          <w:bCs/>
          <w:kern w:val="2"/>
          <w:lang w:val="hy-AM"/>
          <w14:ligatures w14:val="standardContextual"/>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CA80B9F" w14:textId="77777777" w:rsidR="00B91FB9" w:rsidRPr="00481596" w:rsidRDefault="00B91FB9" w:rsidP="00481596">
      <w:pPr>
        <w:pStyle w:val="NormalWeb"/>
        <w:spacing w:before="0" w:beforeAutospacing="0" w:after="0" w:afterAutospacing="0" w:line="360" w:lineRule="auto"/>
        <w:ind w:left="720"/>
        <w:jc w:val="both"/>
        <w:rPr>
          <w:rFonts w:ascii="GHEA Grapalat" w:eastAsia="Microsoft YaHei" w:hAnsi="GHEA Grapalat"/>
          <w:b/>
          <w:bCs/>
          <w:kern w:val="2"/>
          <w:lang w:val="hy-AM"/>
          <w14:ligatures w14:val="standardContextual"/>
        </w:rPr>
      </w:pPr>
    </w:p>
    <w:p w14:paraId="63B00E14" w14:textId="77777777" w:rsidR="00B91FB9" w:rsidRPr="00481596" w:rsidRDefault="00B91FB9" w:rsidP="005D38B3">
      <w:pPr>
        <w:tabs>
          <w:tab w:val="left" w:pos="720"/>
        </w:tabs>
        <w:autoSpaceDE w:val="0"/>
        <w:autoSpaceDN w:val="0"/>
        <w:spacing w:line="360" w:lineRule="auto"/>
        <w:ind w:left="270" w:firstLine="270"/>
        <w:jc w:val="both"/>
        <w:rPr>
          <w:rFonts w:ascii="GHEA Grapalat" w:hAnsi="GHEA Grapalat"/>
          <w:lang w:val="hy-AM"/>
        </w:rPr>
      </w:pPr>
      <w:r w:rsidRPr="00481596">
        <w:rPr>
          <w:rFonts w:ascii="GHEA Grapalat" w:hAnsi="GHEA Grapalat"/>
          <w:lang w:val="hy-AM"/>
        </w:rPr>
        <w:t>Նախագիծը բխում է ՀՀ կառավարության 2021-2026թթ. ծրագրի «2</w:t>
      </w:r>
      <w:r w:rsidRPr="00481596">
        <w:rPr>
          <w:rFonts w:ascii="Cambria Math" w:hAnsi="Cambria Math" w:cs="Cambria Math"/>
          <w:lang w:val="hy-AM"/>
        </w:rPr>
        <w:t>․</w:t>
      </w:r>
      <w:r w:rsidRPr="00481596">
        <w:rPr>
          <w:rFonts w:ascii="GHEA Grapalat" w:hAnsi="GHEA Grapalat"/>
          <w:lang w:val="hy-AM"/>
        </w:rPr>
        <w:t xml:space="preserve"> Տնտեսություն» բաժնի «2</w:t>
      </w:r>
      <w:r w:rsidRPr="00481596">
        <w:rPr>
          <w:rFonts w:ascii="Cambria Math" w:hAnsi="Cambria Math" w:cs="Cambria Math"/>
          <w:lang w:val="hy-AM"/>
        </w:rPr>
        <w:t>․</w:t>
      </w:r>
      <w:r w:rsidRPr="00481596">
        <w:rPr>
          <w:rFonts w:ascii="GHEA Grapalat" w:hAnsi="GHEA Grapalat"/>
          <w:lang w:val="hy-AM"/>
        </w:rPr>
        <w:t>7 քաղաքաշինություն» կետի</w:t>
      </w:r>
      <w:r w:rsidRPr="00481596">
        <w:rPr>
          <w:rFonts w:ascii="Cambria Math" w:hAnsi="Cambria Math" w:cs="Cambria Math"/>
          <w:lang w:val="hy-AM"/>
        </w:rPr>
        <w:t>․</w:t>
      </w:r>
      <w:r w:rsidRPr="00481596">
        <w:rPr>
          <w:rFonts w:ascii="GHEA Grapalat" w:hAnsi="GHEA Grapalat"/>
          <w:lang w:val="hy-AM"/>
        </w:rPr>
        <w:t xml:space="preserve"> Քաղաքաշինությունը և մասնավորապես շինարարության </w:t>
      </w:r>
      <w:r w:rsidRPr="00481596">
        <w:rPr>
          <w:rFonts w:ascii="GHEA Grapalat" w:hAnsi="GHEA Grapalat"/>
          <w:lang w:val="hy-AM"/>
        </w:rPr>
        <w:lastRenderedPageBreak/>
        <w:t>ոլորտը Հայաստանի Հանրապետության տնտեսության առավել դինամիկ զարգացում արձանագրող բնագավառն է: Իրատեսորեն գնահատելով քաղաքաշինության բնագավառում առկա իրավիճակը՝ ՀՀ կառավարությունը նախատեսում է բնագավառի օրենսդրական և նորմատիվային դաշտի բարելավման, քաղաքաշինության բնագավառում իրականացվող գործունեությունների, քաղաքաշինական օբյեկտների վերաբերյալ տեղեկատվական համակարգերի ներդրման միջոցով ստեղծել նախադրյալներ՝ առկա խնդիրները լուծելու (ընթացակարգերի պարզեցում, թափանցիկության և հաշվետվողականության բարձրացում, վերահսկողական մեխանիզմների բարելավում) և հետագա զարգացումներն ապահովելու համար։ Քաղաքաշինության ոլորտում ՀՀ կառավարությունը նախատեսում է շարունակել քաղաքաշինական գործունեության պետական կարգավորման միջոց հանդիսացող նորմատիվ փաստաթղթերի մշակումն ու շարունակական արդիականացումը, դրանց ներդաշնակեցումը միջազգային նորմերին, ինչպես նաև նորմատիվատեխնիկական փաստաթղթերի համակարգի արդիականացումն իրականացնել այն հաշվառմամբ, որ այն արագ արձագանքի շինարարությունում նոր տեխնոլոգիաների ներդրմանը և երաշխավորի դրանց կիրառությունը, ստեղծի հնարավորություն՝ ապահովելու երկրի շինարարական արտադրանքի և ծառայությունների համատեղելիությունը միասնական շուկայում շրջանառվող արտադրանքի և ծառայությունների հետ, խթանի տեղական արտադրությունն ու նորարարական տեխնոլոգիաների զարգացումը, գործարար միջավայրի բարելավումը, արտահանման և ներդրումային ծավալների աճը։</w:t>
      </w:r>
    </w:p>
    <w:p w14:paraId="7418F1F3" w14:textId="77777777" w:rsidR="00B91FB9" w:rsidRPr="00481596" w:rsidRDefault="00B91FB9" w:rsidP="00481596">
      <w:pPr>
        <w:pStyle w:val="ListParagraph"/>
        <w:tabs>
          <w:tab w:val="left" w:pos="360"/>
        </w:tabs>
        <w:spacing w:line="360" w:lineRule="auto"/>
        <w:ind w:left="360" w:hanging="180"/>
        <w:jc w:val="both"/>
        <w:rPr>
          <w:rFonts w:ascii="GHEA Grapalat" w:hAnsi="GHEA Grapalat"/>
          <w:lang w:val="hy-AM"/>
        </w:rPr>
      </w:pPr>
    </w:p>
    <w:p w14:paraId="5631A7B7" w14:textId="77777777" w:rsidR="00B91FB9" w:rsidRPr="00481596" w:rsidRDefault="00B91FB9" w:rsidP="00481596">
      <w:pPr>
        <w:spacing w:after="0" w:line="360" w:lineRule="auto"/>
        <w:ind w:firstLine="567"/>
        <w:jc w:val="both"/>
        <w:rPr>
          <w:rFonts w:ascii="GHEA Grapalat" w:eastAsia="Microsoft YaHei" w:hAnsi="GHEA Grapalat" w:cs="Microsoft YaHei"/>
          <w:lang w:val="hy-AM"/>
        </w:rPr>
      </w:pPr>
    </w:p>
    <w:sectPr w:rsidR="00B91FB9" w:rsidRPr="00481596" w:rsidSect="00434A67">
      <w:footerReference w:type="default" r:id="rId8"/>
      <w:pgSz w:w="11906" w:h="16838"/>
      <w:pgMar w:top="720" w:right="656" w:bottom="630" w:left="630" w:header="708"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A67CA" w14:textId="77777777" w:rsidR="000B569B" w:rsidRDefault="000B569B" w:rsidP="00434A67">
      <w:pPr>
        <w:spacing w:after="0" w:line="240" w:lineRule="auto"/>
      </w:pPr>
      <w:r>
        <w:separator/>
      </w:r>
    </w:p>
  </w:endnote>
  <w:endnote w:type="continuationSeparator" w:id="0">
    <w:p w14:paraId="3C4C1193" w14:textId="77777777" w:rsidR="000B569B" w:rsidRDefault="000B569B" w:rsidP="0043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553334"/>
      <w:docPartObj>
        <w:docPartGallery w:val="Page Numbers (Bottom of Page)"/>
        <w:docPartUnique/>
      </w:docPartObj>
    </w:sdtPr>
    <w:sdtEndPr>
      <w:rPr>
        <w:noProof/>
      </w:rPr>
    </w:sdtEndPr>
    <w:sdtContent>
      <w:p w14:paraId="3AADB7DD" w14:textId="1B361719" w:rsidR="00434A67" w:rsidRDefault="00434A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AA8F67" w14:textId="77777777" w:rsidR="00434A67" w:rsidRDefault="00434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FEB70" w14:textId="77777777" w:rsidR="000B569B" w:rsidRDefault="000B569B" w:rsidP="00434A67">
      <w:pPr>
        <w:spacing w:after="0" w:line="240" w:lineRule="auto"/>
      </w:pPr>
      <w:r>
        <w:separator/>
      </w:r>
    </w:p>
  </w:footnote>
  <w:footnote w:type="continuationSeparator" w:id="0">
    <w:p w14:paraId="076E8BEB" w14:textId="77777777" w:rsidR="000B569B" w:rsidRDefault="000B569B" w:rsidP="00434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F73E64"/>
    <w:multiLevelType w:val="multilevel"/>
    <w:tmpl w:val="9DF7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CF092B84"/>
    <w:multiLevelType w:val="multilevel"/>
    <w:tmpl w:val="D0E68942"/>
    <w:lvl w:ilvl="0">
      <w:start w:val="1"/>
      <w:numFmt w:val="decimal"/>
      <w:lvlText w:val="%1."/>
      <w:lvlJc w:val="left"/>
      <w:pPr>
        <w:ind w:left="735" w:hanging="360"/>
      </w:pPr>
      <w:rPr>
        <w:color w:val="auto"/>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 w15:restartNumberingAfterBreak="0">
    <w:nsid w:val="00E925CD"/>
    <w:multiLevelType w:val="hybridMultilevel"/>
    <w:tmpl w:val="E9A28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D0BF5"/>
    <w:multiLevelType w:val="hybridMultilevel"/>
    <w:tmpl w:val="787CB1A6"/>
    <w:lvl w:ilvl="0" w:tplc="2178756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1C84FC4"/>
    <w:multiLevelType w:val="hybridMultilevel"/>
    <w:tmpl w:val="2E364F34"/>
    <w:lvl w:ilvl="0" w:tplc="0409000F">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3D873F2"/>
    <w:multiLevelType w:val="hybridMultilevel"/>
    <w:tmpl w:val="49164A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48345E"/>
    <w:multiLevelType w:val="hybridMultilevel"/>
    <w:tmpl w:val="5C2EAC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093CAF"/>
    <w:multiLevelType w:val="hybridMultilevel"/>
    <w:tmpl w:val="567C57C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3656A"/>
    <w:multiLevelType w:val="hybridMultilevel"/>
    <w:tmpl w:val="B88687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D730BA"/>
    <w:multiLevelType w:val="multilevel"/>
    <w:tmpl w:val="18D730BA"/>
    <w:lvl w:ilvl="0">
      <w:start w:val="1"/>
      <w:numFmt w:val="decimal"/>
      <w:lvlText w:val="ԳԼՈՒԽ %1․"/>
      <w:lvlJc w:val="center"/>
      <w:pPr>
        <w:ind w:left="1530" w:hanging="360"/>
      </w:pPr>
      <w:rPr>
        <w:b/>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0" w15:restartNumberingAfterBreak="0">
    <w:nsid w:val="198652B4"/>
    <w:multiLevelType w:val="hybridMultilevel"/>
    <w:tmpl w:val="C5A62920"/>
    <w:lvl w:ilvl="0" w:tplc="33B85FA4">
      <w:start w:val="1"/>
      <w:numFmt w:val="decimal"/>
      <w:lvlText w:val="%1)"/>
      <w:lvlJc w:val="left"/>
      <w:pPr>
        <w:ind w:left="54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342CD"/>
    <w:multiLevelType w:val="hybridMultilevel"/>
    <w:tmpl w:val="D3285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90251"/>
    <w:multiLevelType w:val="multilevel"/>
    <w:tmpl w:val="34669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0A6C33"/>
    <w:multiLevelType w:val="hybridMultilevel"/>
    <w:tmpl w:val="49164A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8B4E63"/>
    <w:multiLevelType w:val="hybridMultilevel"/>
    <w:tmpl w:val="808E439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A5F22"/>
    <w:multiLevelType w:val="hybridMultilevel"/>
    <w:tmpl w:val="BEBCC9E4"/>
    <w:lvl w:ilvl="0" w:tplc="04090011">
      <w:start w:val="1"/>
      <w:numFmt w:val="decimal"/>
      <w:lvlText w:val="%1)"/>
      <w:lvlJc w:val="left"/>
      <w:pPr>
        <w:ind w:left="1316" w:hanging="360"/>
      </w:p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16" w15:restartNumberingAfterBreak="0">
    <w:nsid w:val="24212C22"/>
    <w:multiLevelType w:val="hybridMultilevel"/>
    <w:tmpl w:val="AA7A8A9A"/>
    <w:lvl w:ilvl="0" w:tplc="04090001">
      <w:start w:val="1"/>
      <w:numFmt w:val="bullet"/>
      <w:lvlText w:val=""/>
      <w:lvlJc w:val="left"/>
      <w:pPr>
        <w:ind w:left="1340" w:hanging="360"/>
      </w:pPr>
      <w:rPr>
        <w:rFonts w:ascii="Symbol" w:hAnsi="Symbol" w:hint="default"/>
      </w:rPr>
    </w:lvl>
    <w:lvl w:ilvl="1" w:tplc="04090003">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7" w15:restartNumberingAfterBreak="0">
    <w:nsid w:val="28A32891"/>
    <w:multiLevelType w:val="hybridMultilevel"/>
    <w:tmpl w:val="F4588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432EE5"/>
    <w:multiLevelType w:val="hybridMultilevel"/>
    <w:tmpl w:val="6C9E6536"/>
    <w:lvl w:ilvl="0" w:tplc="04090011">
      <w:start w:val="1"/>
      <w:numFmt w:val="decimal"/>
      <w:lvlText w:val="%1)"/>
      <w:lvlJc w:val="left"/>
      <w:pPr>
        <w:ind w:left="144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29A60189"/>
    <w:multiLevelType w:val="multilevel"/>
    <w:tmpl w:val="29A60189"/>
    <w:lvl w:ilvl="0">
      <w:start w:val="1"/>
      <w:numFmt w:val="decimal"/>
      <w:lvlText w:val="%1."/>
      <w:lvlJc w:val="left"/>
      <w:pPr>
        <w:ind w:left="795" w:hanging="360"/>
      </w:pPr>
      <w:rPr>
        <w:sz w:val="22"/>
        <w:szCs w:val="22"/>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0" w15:restartNumberingAfterBreak="0">
    <w:nsid w:val="2B367C61"/>
    <w:multiLevelType w:val="hybridMultilevel"/>
    <w:tmpl w:val="8F46EFE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02C11"/>
    <w:multiLevelType w:val="hybridMultilevel"/>
    <w:tmpl w:val="2BCA3126"/>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2E326E9D"/>
    <w:multiLevelType w:val="hybridMultilevel"/>
    <w:tmpl w:val="49164A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397CEF"/>
    <w:multiLevelType w:val="hybridMultilevel"/>
    <w:tmpl w:val="5BCE619A"/>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4" w15:restartNumberingAfterBreak="0">
    <w:nsid w:val="2E5E7EC5"/>
    <w:multiLevelType w:val="hybridMultilevel"/>
    <w:tmpl w:val="379020B8"/>
    <w:lvl w:ilvl="0" w:tplc="04090011">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5" w15:restartNumberingAfterBreak="0">
    <w:nsid w:val="31CA4F58"/>
    <w:multiLevelType w:val="hybridMultilevel"/>
    <w:tmpl w:val="4E62805E"/>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6" w15:restartNumberingAfterBreak="0">
    <w:nsid w:val="34A262DC"/>
    <w:multiLevelType w:val="hybridMultilevel"/>
    <w:tmpl w:val="B75247E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34D72444"/>
    <w:multiLevelType w:val="multilevel"/>
    <w:tmpl w:val="34D72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ED343F"/>
    <w:multiLevelType w:val="hybridMultilevel"/>
    <w:tmpl w:val="2C7C14F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3AC00BEB"/>
    <w:multiLevelType w:val="hybridMultilevel"/>
    <w:tmpl w:val="4190B392"/>
    <w:lvl w:ilvl="0" w:tplc="110C48E6">
      <w:start w:val="1"/>
      <w:numFmt w:val="decimal"/>
      <w:lvlText w:val="%1)"/>
      <w:lvlJc w:val="left"/>
      <w:pPr>
        <w:ind w:left="1360" w:hanging="360"/>
      </w:pPr>
      <w:rPr>
        <w:rFonts w:ascii="GHEA Grapalat" w:hAnsi="GHEA Grapalat" w:hint="default"/>
      </w:rPr>
    </w:lvl>
    <w:lvl w:ilvl="1" w:tplc="04090011">
      <w:start w:val="1"/>
      <w:numFmt w:val="decimal"/>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0" w15:restartNumberingAfterBreak="0">
    <w:nsid w:val="3D856AE0"/>
    <w:multiLevelType w:val="hybridMultilevel"/>
    <w:tmpl w:val="F5AEC01C"/>
    <w:lvl w:ilvl="0" w:tplc="886618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9B6D93"/>
    <w:multiLevelType w:val="multilevel"/>
    <w:tmpl w:val="FA50602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782733"/>
    <w:multiLevelType w:val="hybridMultilevel"/>
    <w:tmpl w:val="629C542C"/>
    <w:lvl w:ilvl="0" w:tplc="901ACD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23110E"/>
    <w:multiLevelType w:val="hybridMultilevel"/>
    <w:tmpl w:val="44107B8A"/>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286A49"/>
    <w:multiLevelType w:val="multilevel"/>
    <w:tmpl w:val="957E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457F02"/>
    <w:multiLevelType w:val="hybridMultilevel"/>
    <w:tmpl w:val="81C271B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15:restartNumberingAfterBreak="0">
    <w:nsid w:val="4E781892"/>
    <w:multiLevelType w:val="hybridMultilevel"/>
    <w:tmpl w:val="43BCD724"/>
    <w:lvl w:ilvl="0" w:tplc="F7AE6622">
      <w:start w:val="1"/>
      <w:numFmt w:val="decimal"/>
      <w:lvlText w:val="%1."/>
      <w:lvlJc w:val="left"/>
      <w:pPr>
        <w:ind w:left="900" w:hanging="360"/>
      </w:pPr>
      <w:rPr>
        <w:rFonts w:ascii="GHEA Grapalat" w:hAnsi="GHEA Grapalat"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7" w15:restartNumberingAfterBreak="0">
    <w:nsid w:val="5796576E"/>
    <w:multiLevelType w:val="hybridMultilevel"/>
    <w:tmpl w:val="A0426B4E"/>
    <w:lvl w:ilvl="0" w:tplc="1F1A93D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7AD5AE4"/>
    <w:multiLevelType w:val="hybridMultilevel"/>
    <w:tmpl w:val="C86A2DB2"/>
    <w:lvl w:ilvl="0" w:tplc="EF4C010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BC3000"/>
    <w:multiLevelType w:val="hybridMultilevel"/>
    <w:tmpl w:val="39722CD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0" w15:restartNumberingAfterBreak="0">
    <w:nsid w:val="6FAE4075"/>
    <w:multiLevelType w:val="hybridMultilevel"/>
    <w:tmpl w:val="39FAA412"/>
    <w:lvl w:ilvl="0" w:tplc="E4484480">
      <w:start w:val="1"/>
      <w:numFmt w:val="decimal"/>
      <w:lvlText w:val="%1."/>
      <w:lvlJc w:val="left"/>
      <w:pPr>
        <w:ind w:left="450" w:hanging="360"/>
      </w:pPr>
      <w:rPr>
        <w:rFonts w:eastAsia="GHEA Grapalat"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4A52D43"/>
    <w:multiLevelType w:val="hybridMultilevel"/>
    <w:tmpl w:val="98100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737FF5"/>
    <w:multiLevelType w:val="multilevel"/>
    <w:tmpl w:val="75737FF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6085709"/>
    <w:multiLevelType w:val="hybridMultilevel"/>
    <w:tmpl w:val="11D8DFD4"/>
    <w:lvl w:ilvl="0" w:tplc="76A64AAC">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05947"/>
    <w:multiLevelType w:val="hybridMultilevel"/>
    <w:tmpl w:val="859E64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5C5566"/>
    <w:multiLevelType w:val="hybridMultilevel"/>
    <w:tmpl w:val="FAECBEC4"/>
    <w:lvl w:ilvl="0" w:tplc="0409000F">
      <w:start w:val="1"/>
      <w:numFmt w:val="decimal"/>
      <w:lvlText w:val="%1."/>
      <w:lvlJc w:val="left"/>
      <w:pPr>
        <w:ind w:left="1620" w:hanging="360"/>
      </w:pPr>
      <w:rPr>
        <w:rFonts w:hint="default"/>
      </w:rPr>
    </w:lvl>
    <w:lvl w:ilvl="1" w:tplc="04090011">
      <w:start w:val="1"/>
      <w:numFmt w:val="decimal"/>
      <w:lvlText w:val="%2)"/>
      <w:lvlJc w:val="left"/>
      <w:pPr>
        <w:ind w:left="2160" w:hanging="360"/>
      </w:pPr>
      <w:rPr>
        <w:rFonts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7908076F"/>
    <w:multiLevelType w:val="hybridMultilevel"/>
    <w:tmpl w:val="EE6C467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7" w15:restartNumberingAfterBreak="0">
    <w:nsid w:val="7D980EE5"/>
    <w:multiLevelType w:val="hybridMultilevel"/>
    <w:tmpl w:val="3A72B858"/>
    <w:lvl w:ilvl="0" w:tplc="3864AC68">
      <w:start w:val="1"/>
      <w:numFmt w:val="decimal"/>
      <w:lvlText w:val="%1."/>
      <w:lvlJc w:val="left"/>
      <w:pPr>
        <w:ind w:left="900" w:hanging="360"/>
      </w:pPr>
      <w:rPr>
        <w:rFonts w:eastAsiaTheme="minorHAnsi" w:cstheme="minorBidi" w:hint="default"/>
      </w:rPr>
    </w:lvl>
    <w:lvl w:ilvl="1" w:tplc="77C8917E">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33"/>
  </w:num>
  <w:num w:numId="3">
    <w:abstractNumId w:val="7"/>
  </w:num>
  <w:num w:numId="4">
    <w:abstractNumId w:val="35"/>
  </w:num>
  <w:num w:numId="5">
    <w:abstractNumId w:val="8"/>
  </w:num>
  <w:num w:numId="6">
    <w:abstractNumId w:val="4"/>
  </w:num>
  <w:num w:numId="7">
    <w:abstractNumId w:val="26"/>
  </w:num>
  <w:num w:numId="8">
    <w:abstractNumId w:val="18"/>
  </w:num>
  <w:num w:numId="9">
    <w:abstractNumId w:val="28"/>
  </w:num>
  <w:num w:numId="10">
    <w:abstractNumId w:val="41"/>
  </w:num>
  <w:num w:numId="11">
    <w:abstractNumId w:val="29"/>
  </w:num>
  <w:num w:numId="12">
    <w:abstractNumId w:val="22"/>
  </w:num>
  <w:num w:numId="13">
    <w:abstractNumId w:val="45"/>
  </w:num>
  <w:num w:numId="14">
    <w:abstractNumId w:val="19"/>
  </w:num>
  <w:num w:numId="15">
    <w:abstractNumId w:val="9"/>
  </w:num>
  <w:num w:numId="16">
    <w:abstractNumId w:val="10"/>
  </w:num>
  <w:num w:numId="17">
    <w:abstractNumId w:val="38"/>
  </w:num>
  <w:num w:numId="18">
    <w:abstractNumId w:val="36"/>
  </w:num>
  <w:num w:numId="19">
    <w:abstractNumId w:val="1"/>
  </w:num>
  <w:num w:numId="20">
    <w:abstractNumId w:val="27"/>
  </w:num>
  <w:num w:numId="21">
    <w:abstractNumId w:val="31"/>
  </w:num>
  <w:num w:numId="22">
    <w:abstractNumId w:val="12"/>
  </w:num>
  <w:num w:numId="23">
    <w:abstractNumId w:val="21"/>
  </w:num>
  <w:num w:numId="24">
    <w:abstractNumId w:val="34"/>
  </w:num>
  <w:num w:numId="25">
    <w:abstractNumId w:val="6"/>
  </w:num>
  <w:num w:numId="26">
    <w:abstractNumId w:val="42"/>
  </w:num>
  <w:num w:numId="27">
    <w:abstractNumId w:val="30"/>
  </w:num>
  <w:num w:numId="28">
    <w:abstractNumId w:val="0"/>
  </w:num>
  <w:num w:numId="29">
    <w:abstractNumId w:val="24"/>
  </w:num>
  <w:num w:numId="30">
    <w:abstractNumId w:val="13"/>
  </w:num>
  <w:num w:numId="31">
    <w:abstractNumId w:val="15"/>
  </w:num>
  <w:num w:numId="32">
    <w:abstractNumId w:val="40"/>
  </w:num>
  <w:num w:numId="33">
    <w:abstractNumId w:val="37"/>
  </w:num>
  <w:num w:numId="34">
    <w:abstractNumId w:val="47"/>
  </w:num>
  <w:num w:numId="35">
    <w:abstractNumId w:val="3"/>
  </w:num>
  <w:num w:numId="36">
    <w:abstractNumId w:val="25"/>
  </w:num>
  <w:num w:numId="37">
    <w:abstractNumId w:val="23"/>
  </w:num>
  <w:num w:numId="38">
    <w:abstractNumId w:val="11"/>
  </w:num>
  <w:num w:numId="39">
    <w:abstractNumId w:val="2"/>
  </w:num>
  <w:num w:numId="40">
    <w:abstractNumId w:val="20"/>
  </w:num>
  <w:num w:numId="41">
    <w:abstractNumId w:val="17"/>
  </w:num>
  <w:num w:numId="42">
    <w:abstractNumId w:val="16"/>
  </w:num>
  <w:num w:numId="43">
    <w:abstractNumId w:val="46"/>
  </w:num>
  <w:num w:numId="44">
    <w:abstractNumId w:val="39"/>
  </w:num>
  <w:num w:numId="45">
    <w:abstractNumId w:val="32"/>
  </w:num>
  <w:num w:numId="46">
    <w:abstractNumId w:val="44"/>
  </w:num>
  <w:num w:numId="47">
    <w:abstractNumId w:val="43"/>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52"/>
    <w:rsid w:val="000060A2"/>
    <w:rsid w:val="00010336"/>
    <w:rsid w:val="00010C63"/>
    <w:rsid w:val="00010E2D"/>
    <w:rsid w:val="00012CCF"/>
    <w:rsid w:val="00014D0F"/>
    <w:rsid w:val="0001697E"/>
    <w:rsid w:val="0002238E"/>
    <w:rsid w:val="0003000A"/>
    <w:rsid w:val="00031373"/>
    <w:rsid w:val="00034B4A"/>
    <w:rsid w:val="00041EB8"/>
    <w:rsid w:val="0004280D"/>
    <w:rsid w:val="00042CF0"/>
    <w:rsid w:val="00051433"/>
    <w:rsid w:val="00057CF2"/>
    <w:rsid w:val="00060EFF"/>
    <w:rsid w:val="00064547"/>
    <w:rsid w:val="00064FE0"/>
    <w:rsid w:val="00067AA1"/>
    <w:rsid w:val="00074670"/>
    <w:rsid w:val="00083B43"/>
    <w:rsid w:val="00087C1C"/>
    <w:rsid w:val="00090884"/>
    <w:rsid w:val="00092C73"/>
    <w:rsid w:val="00095FA3"/>
    <w:rsid w:val="000A3D34"/>
    <w:rsid w:val="000B569B"/>
    <w:rsid w:val="000B7B52"/>
    <w:rsid w:val="000C762E"/>
    <w:rsid w:val="000D301A"/>
    <w:rsid w:val="000D3102"/>
    <w:rsid w:val="000D3C62"/>
    <w:rsid w:val="000D3E96"/>
    <w:rsid w:val="000E7067"/>
    <w:rsid w:val="000F04AC"/>
    <w:rsid w:val="000F079E"/>
    <w:rsid w:val="000F5FB3"/>
    <w:rsid w:val="001001E1"/>
    <w:rsid w:val="001057C5"/>
    <w:rsid w:val="00107AB7"/>
    <w:rsid w:val="001110D2"/>
    <w:rsid w:val="001211CE"/>
    <w:rsid w:val="001243B2"/>
    <w:rsid w:val="00124E07"/>
    <w:rsid w:val="00127BFB"/>
    <w:rsid w:val="00131C61"/>
    <w:rsid w:val="00137175"/>
    <w:rsid w:val="001421FE"/>
    <w:rsid w:val="001478D0"/>
    <w:rsid w:val="001479D2"/>
    <w:rsid w:val="00153C42"/>
    <w:rsid w:val="00154F08"/>
    <w:rsid w:val="0015500D"/>
    <w:rsid w:val="00157171"/>
    <w:rsid w:val="001623B7"/>
    <w:rsid w:val="001672BA"/>
    <w:rsid w:val="00170024"/>
    <w:rsid w:val="00174F87"/>
    <w:rsid w:val="00175B06"/>
    <w:rsid w:val="00182CAC"/>
    <w:rsid w:val="00187CE4"/>
    <w:rsid w:val="00192630"/>
    <w:rsid w:val="00192B80"/>
    <w:rsid w:val="001969BE"/>
    <w:rsid w:val="001A11C6"/>
    <w:rsid w:val="001A522F"/>
    <w:rsid w:val="001A530B"/>
    <w:rsid w:val="001B5F3F"/>
    <w:rsid w:val="001D1EBC"/>
    <w:rsid w:val="001D367B"/>
    <w:rsid w:val="001D38CF"/>
    <w:rsid w:val="001D7743"/>
    <w:rsid w:val="001E1A61"/>
    <w:rsid w:val="001F2CB8"/>
    <w:rsid w:val="001F6D1D"/>
    <w:rsid w:val="00200E00"/>
    <w:rsid w:val="002022D1"/>
    <w:rsid w:val="002058B0"/>
    <w:rsid w:val="00207366"/>
    <w:rsid w:val="002113B2"/>
    <w:rsid w:val="00211BD5"/>
    <w:rsid w:val="00211C32"/>
    <w:rsid w:val="00213F54"/>
    <w:rsid w:val="002171C1"/>
    <w:rsid w:val="00221ED8"/>
    <w:rsid w:val="00222A00"/>
    <w:rsid w:val="0022437F"/>
    <w:rsid w:val="002306D8"/>
    <w:rsid w:val="00235DDE"/>
    <w:rsid w:val="00241756"/>
    <w:rsid w:val="002425FB"/>
    <w:rsid w:val="00243ECE"/>
    <w:rsid w:val="00255BCD"/>
    <w:rsid w:val="0025600E"/>
    <w:rsid w:val="002567E9"/>
    <w:rsid w:val="00256EB1"/>
    <w:rsid w:val="0025726D"/>
    <w:rsid w:val="00266091"/>
    <w:rsid w:val="0027086B"/>
    <w:rsid w:val="002722BD"/>
    <w:rsid w:val="00277815"/>
    <w:rsid w:val="0029595F"/>
    <w:rsid w:val="00295E19"/>
    <w:rsid w:val="00295FBE"/>
    <w:rsid w:val="00297603"/>
    <w:rsid w:val="002A3351"/>
    <w:rsid w:val="002A6177"/>
    <w:rsid w:val="002B37F4"/>
    <w:rsid w:val="002B632F"/>
    <w:rsid w:val="002C443A"/>
    <w:rsid w:val="002D2B05"/>
    <w:rsid w:val="002D72D2"/>
    <w:rsid w:val="002E0064"/>
    <w:rsid w:val="002E2CB7"/>
    <w:rsid w:val="002E4D6B"/>
    <w:rsid w:val="002F0E0C"/>
    <w:rsid w:val="002F7234"/>
    <w:rsid w:val="003066A0"/>
    <w:rsid w:val="00307818"/>
    <w:rsid w:val="00312180"/>
    <w:rsid w:val="00312570"/>
    <w:rsid w:val="0031441D"/>
    <w:rsid w:val="00314746"/>
    <w:rsid w:val="00315A10"/>
    <w:rsid w:val="00315B02"/>
    <w:rsid w:val="00321FDD"/>
    <w:rsid w:val="0032574B"/>
    <w:rsid w:val="0033397F"/>
    <w:rsid w:val="0033412E"/>
    <w:rsid w:val="003373B1"/>
    <w:rsid w:val="0034129E"/>
    <w:rsid w:val="00341344"/>
    <w:rsid w:val="00343618"/>
    <w:rsid w:val="00345660"/>
    <w:rsid w:val="00361708"/>
    <w:rsid w:val="003725E0"/>
    <w:rsid w:val="00373611"/>
    <w:rsid w:val="003742F8"/>
    <w:rsid w:val="00380F27"/>
    <w:rsid w:val="00382620"/>
    <w:rsid w:val="003849AF"/>
    <w:rsid w:val="00385299"/>
    <w:rsid w:val="00386DC7"/>
    <w:rsid w:val="00397361"/>
    <w:rsid w:val="003A2AC1"/>
    <w:rsid w:val="003A4961"/>
    <w:rsid w:val="003B063C"/>
    <w:rsid w:val="003B430C"/>
    <w:rsid w:val="003B4E5F"/>
    <w:rsid w:val="003B6C13"/>
    <w:rsid w:val="003C0D58"/>
    <w:rsid w:val="003C419A"/>
    <w:rsid w:val="003D02B4"/>
    <w:rsid w:val="003D57EF"/>
    <w:rsid w:val="003D775B"/>
    <w:rsid w:val="003D78BB"/>
    <w:rsid w:val="003E5FEA"/>
    <w:rsid w:val="003F10CD"/>
    <w:rsid w:val="00404BD4"/>
    <w:rsid w:val="00404E9B"/>
    <w:rsid w:val="00415A35"/>
    <w:rsid w:val="0042362E"/>
    <w:rsid w:val="00434A67"/>
    <w:rsid w:val="0043716A"/>
    <w:rsid w:val="00441C34"/>
    <w:rsid w:val="00444B25"/>
    <w:rsid w:val="00453B81"/>
    <w:rsid w:val="00460273"/>
    <w:rsid w:val="00462871"/>
    <w:rsid w:val="00465D7B"/>
    <w:rsid w:val="00466F60"/>
    <w:rsid w:val="00477000"/>
    <w:rsid w:val="00481596"/>
    <w:rsid w:val="004815D0"/>
    <w:rsid w:val="00483930"/>
    <w:rsid w:val="00491D86"/>
    <w:rsid w:val="00495ED3"/>
    <w:rsid w:val="00496066"/>
    <w:rsid w:val="00497B8E"/>
    <w:rsid w:val="004A0F3A"/>
    <w:rsid w:val="004A1C17"/>
    <w:rsid w:val="004A62EA"/>
    <w:rsid w:val="004B09E0"/>
    <w:rsid w:val="004B2ED9"/>
    <w:rsid w:val="004B41D8"/>
    <w:rsid w:val="004B6968"/>
    <w:rsid w:val="004C3F95"/>
    <w:rsid w:val="004C4352"/>
    <w:rsid w:val="004C4FD4"/>
    <w:rsid w:val="004C7ADD"/>
    <w:rsid w:val="004D0910"/>
    <w:rsid w:val="004D6955"/>
    <w:rsid w:val="004D6AD1"/>
    <w:rsid w:val="004E28FB"/>
    <w:rsid w:val="004E3627"/>
    <w:rsid w:val="004E3FB9"/>
    <w:rsid w:val="004E5079"/>
    <w:rsid w:val="004F183F"/>
    <w:rsid w:val="004F292D"/>
    <w:rsid w:val="004F2DEE"/>
    <w:rsid w:val="005013D6"/>
    <w:rsid w:val="005156DA"/>
    <w:rsid w:val="0052093C"/>
    <w:rsid w:val="00520DE1"/>
    <w:rsid w:val="00524E52"/>
    <w:rsid w:val="005257BD"/>
    <w:rsid w:val="0053083F"/>
    <w:rsid w:val="005347A7"/>
    <w:rsid w:val="00535332"/>
    <w:rsid w:val="00535B74"/>
    <w:rsid w:val="00540CD5"/>
    <w:rsid w:val="005430E2"/>
    <w:rsid w:val="005478E5"/>
    <w:rsid w:val="00555964"/>
    <w:rsid w:val="00556388"/>
    <w:rsid w:val="00556A92"/>
    <w:rsid w:val="005573CA"/>
    <w:rsid w:val="00564F0B"/>
    <w:rsid w:val="00571099"/>
    <w:rsid w:val="005803B6"/>
    <w:rsid w:val="00584D96"/>
    <w:rsid w:val="005866AC"/>
    <w:rsid w:val="005951E0"/>
    <w:rsid w:val="0059597F"/>
    <w:rsid w:val="00596C2A"/>
    <w:rsid w:val="005A1FAC"/>
    <w:rsid w:val="005A3E29"/>
    <w:rsid w:val="005B4070"/>
    <w:rsid w:val="005B5BD3"/>
    <w:rsid w:val="005B77BB"/>
    <w:rsid w:val="005C1AEF"/>
    <w:rsid w:val="005C5363"/>
    <w:rsid w:val="005C5A84"/>
    <w:rsid w:val="005D210D"/>
    <w:rsid w:val="005D38B3"/>
    <w:rsid w:val="005D4DBD"/>
    <w:rsid w:val="005D5387"/>
    <w:rsid w:val="005D64A5"/>
    <w:rsid w:val="005D6585"/>
    <w:rsid w:val="005F0688"/>
    <w:rsid w:val="005F1E0B"/>
    <w:rsid w:val="005F29D0"/>
    <w:rsid w:val="005F4E5E"/>
    <w:rsid w:val="005F5D7A"/>
    <w:rsid w:val="006122A3"/>
    <w:rsid w:val="00615E7C"/>
    <w:rsid w:val="0063186F"/>
    <w:rsid w:val="00637337"/>
    <w:rsid w:val="00647C40"/>
    <w:rsid w:val="00657067"/>
    <w:rsid w:val="00657D8D"/>
    <w:rsid w:val="006605F2"/>
    <w:rsid w:val="00665F82"/>
    <w:rsid w:val="00671482"/>
    <w:rsid w:val="00673814"/>
    <w:rsid w:val="00676347"/>
    <w:rsid w:val="00680222"/>
    <w:rsid w:val="00682C29"/>
    <w:rsid w:val="00692532"/>
    <w:rsid w:val="00695A1D"/>
    <w:rsid w:val="00697153"/>
    <w:rsid w:val="006B0601"/>
    <w:rsid w:val="006B2B31"/>
    <w:rsid w:val="006B2EB3"/>
    <w:rsid w:val="006B3DE1"/>
    <w:rsid w:val="006C338B"/>
    <w:rsid w:val="006C3414"/>
    <w:rsid w:val="006D4645"/>
    <w:rsid w:val="006D4C9D"/>
    <w:rsid w:val="006D7AB2"/>
    <w:rsid w:val="006D7ED1"/>
    <w:rsid w:val="006E0E39"/>
    <w:rsid w:val="006E3817"/>
    <w:rsid w:val="006F3320"/>
    <w:rsid w:val="006F479B"/>
    <w:rsid w:val="00701BBA"/>
    <w:rsid w:val="007260C4"/>
    <w:rsid w:val="0073142F"/>
    <w:rsid w:val="00735826"/>
    <w:rsid w:val="00737FEC"/>
    <w:rsid w:val="00747F23"/>
    <w:rsid w:val="00754BE1"/>
    <w:rsid w:val="00755F65"/>
    <w:rsid w:val="00760AE5"/>
    <w:rsid w:val="00762920"/>
    <w:rsid w:val="00774C04"/>
    <w:rsid w:val="0077524E"/>
    <w:rsid w:val="00791EAB"/>
    <w:rsid w:val="00795D8E"/>
    <w:rsid w:val="007B1E05"/>
    <w:rsid w:val="007B3C01"/>
    <w:rsid w:val="007B4FF6"/>
    <w:rsid w:val="007C22F5"/>
    <w:rsid w:val="007C2417"/>
    <w:rsid w:val="007C3DF7"/>
    <w:rsid w:val="007C4529"/>
    <w:rsid w:val="007C5151"/>
    <w:rsid w:val="007D38EF"/>
    <w:rsid w:val="007D791A"/>
    <w:rsid w:val="007E2AC9"/>
    <w:rsid w:val="007E6005"/>
    <w:rsid w:val="007E68A6"/>
    <w:rsid w:val="007F2934"/>
    <w:rsid w:val="007F5F04"/>
    <w:rsid w:val="00800EF2"/>
    <w:rsid w:val="0081149D"/>
    <w:rsid w:val="00813D78"/>
    <w:rsid w:val="008148C1"/>
    <w:rsid w:val="00816B50"/>
    <w:rsid w:val="0082010D"/>
    <w:rsid w:val="00820A42"/>
    <w:rsid w:val="00820CFA"/>
    <w:rsid w:val="00822D6C"/>
    <w:rsid w:val="00824CBE"/>
    <w:rsid w:val="00827B4F"/>
    <w:rsid w:val="0083287F"/>
    <w:rsid w:val="00835057"/>
    <w:rsid w:val="00854C2A"/>
    <w:rsid w:val="008674D6"/>
    <w:rsid w:val="00867C8B"/>
    <w:rsid w:val="00875E56"/>
    <w:rsid w:val="00877453"/>
    <w:rsid w:val="008864A2"/>
    <w:rsid w:val="00887659"/>
    <w:rsid w:val="00887AF5"/>
    <w:rsid w:val="008B1649"/>
    <w:rsid w:val="008B37C1"/>
    <w:rsid w:val="008B528D"/>
    <w:rsid w:val="008B679F"/>
    <w:rsid w:val="008C19B2"/>
    <w:rsid w:val="008C1A00"/>
    <w:rsid w:val="008C2651"/>
    <w:rsid w:val="008C4DD3"/>
    <w:rsid w:val="008C68D5"/>
    <w:rsid w:val="008C730D"/>
    <w:rsid w:val="008D5064"/>
    <w:rsid w:val="008D5BCD"/>
    <w:rsid w:val="008E2210"/>
    <w:rsid w:val="008F0EA6"/>
    <w:rsid w:val="008F3C01"/>
    <w:rsid w:val="008F702D"/>
    <w:rsid w:val="0090079C"/>
    <w:rsid w:val="00902E07"/>
    <w:rsid w:val="00910577"/>
    <w:rsid w:val="00913FD4"/>
    <w:rsid w:val="0091440B"/>
    <w:rsid w:val="009164BF"/>
    <w:rsid w:val="00924081"/>
    <w:rsid w:val="00924C7C"/>
    <w:rsid w:val="009258D4"/>
    <w:rsid w:val="00925F95"/>
    <w:rsid w:val="00927C39"/>
    <w:rsid w:val="00936CAF"/>
    <w:rsid w:val="00943346"/>
    <w:rsid w:val="00945B9C"/>
    <w:rsid w:val="009545C8"/>
    <w:rsid w:val="00960585"/>
    <w:rsid w:val="00960A9C"/>
    <w:rsid w:val="00961DD7"/>
    <w:rsid w:val="009635B1"/>
    <w:rsid w:val="009656DC"/>
    <w:rsid w:val="0096797D"/>
    <w:rsid w:val="009715A0"/>
    <w:rsid w:val="00972678"/>
    <w:rsid w:val="00973769"/>
    <w:rsid w:val="00975C8F"/>
    <w:rsid w:val="00984CFC"/>
    <w:rsid w:val="009872C0"/>
    <w:rsid w:val="00993A19"/>
    <w:rsid w:val="009972B4"/>
    <w:rsid w:val="00997DD9"/>
    <w:rsid w:val="009A1597"/>
    <w:rsid w:val="009A4967"/>
    <w:rsid w:val="009A6C7B"/>
    <w:rsid w:val="009B1F4A"/>
    <w:rsid w:val="009C40F3"/>
    <w:rsid w:val="009C52DA"/>
    <w:rsid w:val="009D2319"/>
    <w:rsid w:val="009D3E37"/>
    <w:rsid w:val="009D5951"/>
    <w:rsid w:val="009E11BD"/>
    <w:rsid w:val="009E2EF6"/>
    <w:rsid w:val="009E6EAA"/>
    <w:rsid w:val="009F4B02"/>
    <w:rsid w:val="00A034A1"/>
    <w:rsid w:val="00A056AF"/>
    <w:rsid w:val="00A05A8E"/>
    <w:rsid w:val="00A12373"/>
    <w:rsid w:val="00A17C6E"/>
    <w:rsid w:val="00A210F6"/>
    <w:rsid w:val="00A2200D"/>
    <w:rsid w:val="00A27308"/>
    <w:rsid w:val="00A27C5C"/>
    <w:rsid w:val="00A3784C"/>
    <w:rsid w:val="00A37991"/>
    <w:rsid w:val="00A41B02"/>
    <w:rsid w:val="00A41B19"/>
    <w:rsid w:val="00A41C27"/>
    <w:rsid w:val="00A439AA"/>
    <w:rsid w:val="00A46C22"/>
    <w:rsid w:val="00A514E3"/>
    <w:rsid w:val="00A53D61"/>
    <w:rsid w:val="00A53DA1"/>
    <w:rsid w:val="00A56322"/>
    <w:rsid w:val="00A61A70"/>
    <w:rsid w:val="00A649F5"/>
    <w:rsid w:val="00A65493"/>
    <w:rsid w:val="00A7238A"/>
    <w:rsid w:val="00A726DD"/>
    <w:rsid w:val="00A7509F"/>
    <w:rsid w:val="00A75EEB"/>
    <w:rsid w:val="00A805CB"/>
    <w:rsid w:val="00A87BE8"/>
    <w:rsid w:val="00A9342A"/>
    <w:rsid w:val="00AA1785"/>
    <w:rsid w:val="00AA4C57"/>
    <w:rsid w:val="00AA6A1E"/>
    <w:rsid w:val="00AB08F6"/>
    <w:rsid w:val="00AB512C"/>
    <w:rsid w:val="00AC1819"/>
    <w:rsid w:val="00AC6EF3"/>
    <w:rsid w:val="00AD0716"/>
    <w:rsid w:val="00AE06DD"/>
    <w:rsid w:val="00AF63EF"/>
    <w:rsid w:val="00B04591"/>
    <w:rsid w:val="00B131F5"/>
    <w:rsid w:val="00B141A8"/>
    <w:rsid w:val="00B17C7B"/>
    <w:rsid w:val="00B22FCE"/>
    <w:rsid w:val="00B251A6"/>
    <w:rsid w:val="00B27A4B"/>
    <w:rsid w:val="00B27C8B"/>
    <w:rsid w:val="00B3197E"/>
    <w:rsid w:val="00B47BA3"/>
    <w:rsid w:val="00B51993"/>
    <w:rsid w:val="00B558D8"/>
    <w:rsid w:val="00B559E3"/>
    <w:rsid w:val="00B634BE"/>
    <w:rsid w:val="00B65791"/>
    <w:rsid w:val="00B74310"/>
    <w:rsid w:val="00B80A37"/>
    <w:rsid w:val="00B83595"/>
    <w:rsid w:val="00B8690C"/>
    <w:rsid w:val="00B91FB9"/>
    <w:rsid w:val="00B948D9"/>
    <w:rsid w:val="00BA48A3"/>
    <w:rsid w:val="00BA4B75"/>
    <w:rsid w:val="00BA6BC1"/>
    <w:rsid w:val="00BA7E67"/>
    <w:rsid w:val="00BB10E3"/>
    <w:rsid w:val="00BB430F"/>
    <w:rsid w:val="00BC32F6"/>
    <w:rsid w:val="00BC3E09"/>
    <w:rsid w:val="00BD2F5E"/>
    <w:rsid w:val="00BD3252"/>
    <w:rsid w:val="00BD4A34"/>
    <w:rsid w:val="00BD674B"/>
    <w:rsid w:val="00BE1D70"/>
    <w:rsid w:val="00BE5173"/>
    <w:rsid w:val="00BE748E"/>
    <w:rsid w:val="00BF0FA0"/>
    <w:rsid w:val="00BF36F0"/>
    <w:rsid w:val="00BF5A3C"/>
    <w:rsid w:val="00BF7233"/>
    <w:rsid w:val="00C019FA"/>
    <w:rsid w:val="00C021E1"/>
    <w:rsid w:val="00C03D58"/>
    <w:rsid w:val="00C15D46"/>
    <w:rsid w:val="00C2527A"/>
    <w:rsid w:val="00C32DC4"/>
    <w:rsid w:val="00C349FA"/>
    <w:rsid w:val="00C358D2"/>
    <w:rsid w:val="00C53E16"/>
    <w:rsid w:val="00C547EB"/>
    <w:rsid w:val="00C553EB"/>
    <w:rsid w:val="00C55D71"/>
    <w:rsid w:val="00C563F5"/>
    <w:rsid w:val="00C57243"/>
    <w:rsid w:val="00C62EC1"/>
    <w:rsid w:val="00C63233"/>
    <w:rsid w:val="00C64730"/>
    <w:rsid w:val="00C679DD"/>
    <w:rsid w:val="00C761A9"/>
    <w:rsid w:val="00C7649A"/>
    <w:rsid w:val="00C7699F"/>
    <w:rsid w:val="00C8071D"/>
    <w:rsid w:val="00C814D8"/>
    <w:rsid w:val="00C81EB7"/>
    <w:rsid w:val="00C8213C"/>
    <w:rsid w:val="00C85030"/>
    <w:rsid w:val="00C85F60"/>
    <w:rsid w:val="00C86F80"/>
    <w:rsid w:val="00C87564"/>
    <w:rsid w:val="00C908A2"/>
    <w:rsid w:val="00C935CC"/>
    <w:rsid w:val="00C94C70"/>
    <w:rsid w:val="00CA343E"/>
    <w:rsid w:val="00CA49A8"/>
    <w:rsid w:val="00CB45E6"/>
    <w:rsid w:val="00CB4983"/>
    <w:rsid w:val="00CB78C2"/>
    <w:rsid w:val="00CC4F44"/>
    <w:rsid w:val="00CC53EC"/>
    <w:rsid w:val="00CD7568"/>
    <w:rsid w:val="00CE6C3E"/>
    <w:rsid w:val="00CF509A"/>
    <w:rsid w:val="00CF5237"/>
    <w:rsid w:val="00CF737D"/>
    <w:rsid w:val="00D00B61"/>
    <w:rsid w:val="00D22E9E"/>
    <w:rsid w:val="00D307B7"/>
    <w:rsid w:val="00D3395C"/>
    <w:rsid w:val="00D357CB"/>
    <w:rsid w:val="00D35BE4"/>
    <w:rsid w:val="00D36812"/>
    <w:rsid w:val="00D63CF6"/>
    <w:rsid w:val="00D655CD"/>
    <w:rsid w:val="00D73457"/>
    <w:rsid w:val="00D75245"/>
    <w:rsid w:val="00D758D8"/>
    <w:rsid w:val="00D82460"/>
    <w:rsid w:val="00D8785C"/>
    <w:rsid w:val="00D916DF"/>
    <w:rsid w:val="00D93AD7"/>
    <w:rsid w:val="00DB6744"/>
    <w:rsid w:val="00DC3528"/>
    <w:rsid w:val="00DC4172"/>
    <w:rsid w:val="00DD1C58"/>
    <w:rsid w:val="00DD2555"/>
    <w:rsid w:val="00DD32D7"/>
    <w:rsid w:val="00DE704F"/>
    <w:rsid w:val="00DF1E03"/>
    <w:rsid w:val="00DF26EA"/>
    <w:rsid w:val="00DF38E8"/>
    <w:rsid w:val="00DF45D5"/>
    <w:rsid w:val="00DF494B"/>
    <w:rsid w:val="00DF5AD3"/>
    <w:rsid w:val="00E02C96"/>
    <w:rsid w:val="00E12BEE"/>
    <w:rsid w:val="00E170B9"/>
    <w:rsid w:val="00E20E0B"/>
    <w:rsid w:val="00E331EF"/>
    <w:rsid w:val="00E43F52"/>
    <w:rsid w:val="00E50AF6"/>
    <w:rsid w:val="00E560BC"/>
    <w:rsid w:val="00E62195"/>
    <w:rsid w:val="00E634A8"/>
    <w:rsid w:val="00E7012D"/>
    <w:rsid w:val="00E762F0"/>
    <w:rsid w:val="00E77724"/>
    <w:rsid w:val="00E83CD9"/>
    <w:rsid w:val="00E86F87"/>
    <w:rsid w:val="00E905D7"/>
    <w:rsid w:val="00E929D7"/>
    <w:rsid w:val="00E952B0"/>
    <w:rsid w:val="00E95516"/>
    <w:rsid w:val="00E96B17"/>
    <w:rsid w:val="00EA2174"/>
    <w:rsid w:val="00EA2E66"/>
    <w:rsid w:val="00EA5D64"/>
    <w:rsid w:val="00EA60DA"/>
    <w:rsid w:val="00EB28D7"/>
    <w:rsid w:val="00EB39C2"/>
    <w:rsid w:val="00EC0575"/>
    <w:rsid w:val="00EC31E2"/>
    <w:rsid w:val="00EC5921"/>
    <w:rsid w:val="00ED0BC4"/>
    <w:rsid w:val="00ED440D"/>
    <w:rsid w:val="00EF0D7F"/>
    <w:rsid w:val="00EF1EA4"/>
    <w:rsid w:val="00EF3FF2"/>
    <w:rsid w:val="00F01920"/>
    <w:rsid w:val="00F03F6C"/>
    <w:rsid w:val="00F0426F"/>
    <w:rsid w:val="00F04A28"/>
    <w:rsid w:val="00F06257"/>
    <w:rsid w:val="00F1551C"/>
    <w:rsid w:val="00F1552B"/>
    <w:rsid w:val="00F177FC"/>
    <w:rsid w:val="00F20DEE"/>
    <w:rsid w:val="00F23CAA"/>
    <w:rsid w:val="00F23E12"/>
    <w:rsid w:val="00F24680"/>
    <w:rsid w:val="00F35D25"/>
    <w:rsid w:val="00F37576"/>
    <w:rsid w:val="00F4105A"/>
    <w:rsid w:val="00F43CB8"/>
    <w:rsid w:val="00F45896"/>
    <w:rsid w:val="00F5695C"/>
    <w:rsid w:val="00F56B30"/>
    <w:rsid w:val="00F60B17"/>
    <w:rsid w:val="00F66D43"/>
    <w:rsid w:val="00F670CD"/>
    <w:rsid w:val="00F721E7"/>
    <w:rsid w:val="00F724BB"/>
    <w:rsid w:val="00F82EDF"/>
    <w:rsid w:val="00F86A87"/>
    <w:rsid w:val="00F96398"/>
    <w:rsid w:val="00F978E1"/>
    <w:rsid w:val="00FA2378"/>
    <w:rsid w:val="00FA2682"/>
    <w:rsid w:val="00FA5EDC"/>
    <w:rsid w:val="00FB2368"/>
    <w:rsid w:val="00FB74C0"/>
    <w:rsid w:val="00FC3CBD"/>
    <w:rsid w:val="00FC485E"/>
    <w:rsid w:val="00FE0B58"/>
    <w:rsid w:val="00FF3911"/>
    <w:rsid w:val="00FF6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2754C"/>
  <w15:chartTrackingRefBased/>
  <w15:docId w15:val="{91E409FE-D8E6-4AFF-AEB2-EF43C92F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CC"/>
  </w:style>
  <w:style w:type="paragraph" w:styleId="Heading1">
    <w:name w:val="heading 1"/>
    <w:basedOn w:val="Normal"/>
    <w:next w:val="Normal"/>
    <w:link w:val="Heading1Char"/>
    <w:uiPriority w:val="9"/>
    <w:qFormat/>
    <w:rsid w:val="00E43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3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E43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F52"/>
    <w:rPr>
      <w:rFonts w:eastAsiaTheme="majorEastAsia" w:cstheme="majorBidi"/>
      <w:color w:val="272727" w:themeColor="text1" w:themeTint="D8"/>
    </w:rPr>
  </w:style>
  <w:style w:type="paragraph" w:styleId="Title">
    <w:name w:val="Title"/>
    <w:basedOn w:val="Normal"/>
    <w:next w:val="Normal"/>
    <w:link w:val="TitleChar"/>
    <w:uiPriority w:val="10"/>
    <w:qFormat/>
    <w:rsid w:val="00E43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F52"/>
    <w:pPr>
      <w:spacing w:before="160"/>
      <w:jc w:val="center"/>
    </w:pPr>
    <w:rPr>
      <w:i/>
      <w:iCs/>
      <w:color w:val="404040" w:themeColor="text1" w:themeTint="BF"/>
    </w:rPr>
  </w:style>
  <w:style w:type="character" w:customStyle="1" w:styleId="QuoteChar">
    <w:name w:val="Quote Char"/>
    <w:basedOn w:val="DefaultParagraphFont"/>
    <w:link w:val="Quote"/>
    <w:uiPriority w:val="29"/>
    <w:rsid w:val="00E43F52"/>
    <w:rPr>
      <w:i/>
      <w:iCs/>
      <w:color w:val="404040" w:themeColor="text1" w:themeTint="BF"/>
    </w:rPr>
  </w:style>
  <w:style w:type="paragraph" w:styleId="ListParagraph">
    <w:name w:val="List Paragraph"/>
    <w:aliases w:val="Akapit z listą BS,List Paragraph 1,List_Paragraph,Multilevel para_II,List Paragraph1"/>
    <w:basedOn w:val="Normal"/>
    <w:link w:val="ListParagraphChar"/>
    <w:uiPriority w:val="34"/>
    <w:qFormat/>
    <w:rsid w:val="00E43F52"/>
    <w:pPr>
      <w:ind w:left="720"/>
      <w:contextualSpacing/>
    </w:pPr>
  </w:style>
  <w:style w:type="character" w:styleId="IntenseEmphasis">
    <w:name w:val="Intense Emphasis"/>
    <w:basedOn w:val="DefaultParagraphFont"/>
    <w:uiPriority w:val="21"/>
    <w:qFormat/>
    <w:rsid w:val="00E43F52"/>
    <w:rPr>
      <w:i/>
      <w:iCs/>
      <w:color w:val="0F4761" w:themeColor="accent1" w:themeShade="BF"/>
    </w:rPr>
  </w:style>
  <w:style w:type="paragraph" w:styleId="IntenseQuote">
    <w:name w:val="Intense Quote"/>
    <w:basedOn w:val="Normal"/>
    <w:next w:val="Normal"/>
    <w:link w:val="IntenseQuoteChar"/>
    <w:uiPriority w:val="30"/>
    <w:qFormat/>
    <w:rsid w:val="00E4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F52"/>
    <w:rPr>
      <w:i/>
      <w:iCs/>
      <w:color w:val="0F4761" w:themeColor="accent1" w:themeShade="BF"/>
    </w:rPr>
  </w:style>
  <w:style w:type="character" w:styleId="IntenseReference">
    <w:name w:val="Intense Reference"/>
    <w:basedOn w:val="DefaultParagraphFont"/>
    <w:uiPriority w:val="32"/>
    <w:qFormat/>
    <w:rsid w:val="00E43F52"/>
    <w:rPr>
      <w:b/>
      <w:bCs/>
      <w:smallCaps/>
      <w:color w:val="0F4761" w:themeColor="accent1" w:themeShade="BF"/>
      <w:spacing w:val="5"/>
    </w:rPr>
  </w:style>
  <w:style w:type="character" w:styleId="Strong">
    <w:name w:val="Strong"/>
    <w:basedOn w:val="DefaultParagraphFont"/>
    <w:uiPriority w:val="22"/>
    <w:qFormat/>
    <w:rsid w:val="00404E9B"/>
    <w:rPr>
      <w:b/>
      <w:bCs/>
    </w:rPr>
  </w:style>
  <w:style w:type="paragraph" w:styleId="NormalWeb">
    <w:name w:val="Normal (Web)"/>
    <w:aliases w:val="webb"/>
    <w:basedOn w:val="Normal"/>
    <w:link w:val="NormalWebChar"/>
    <w:uiPriority w:val="99"/>
    <w:unhideWhenUsed/>
    <w:qFormat/>
    <w:rsid w:val="00404E9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404E9B"/>
    <w:rPr>
      <w:i/>
      <w:iCs/>
    </w:rPr>
  </w:style>
  <w:style w:type="character" w:styleId="Hyperlink">
    <w:name w:val="Hyperlink"/>
    <w:basedOn w:val="DefaultParagraphFont"/>
    <w:uiPriority w:val="99"/>
    <w:semiHidden/>
    <w:unhideWhenUsed/>
    <w:rsid w:val="00404E9B"/>
    <w:rPr>
      <w:color w:val="0000FF"/>
      <w:u w:val="single"/>
    </w:rPr>
  </w:style>
  <w:style w:type="paragraph" w:styleId="Header">
    <w:name w:val="header"/>
    <w:basedOn w:val="Normal"/>
    <w:link w:val="HeaderChar"/>
    <w:uiPriority w:val="99"/>
    <w:unhideWhenUsed/>
    <w:rsid w:val="00404E9B"/>
    <w:pPr>
      <w:tabs>
        <w:tab w:val="center" w:pos="4680"/>
        <w:tab w:val="right" w:pos="9360"/>
      </w:tabs>
      <w:spacing w:after="0" w:line="240" w:lineRule="auto"/>
    </w:pPr>
    <w:rPr>
      <w:kern w:val="0"/>
      <w:sz w:val="22"/>
      <w:szCs w:val="22"/>
      <w:lang w:val="en-US"/>
      <w14:ligatures w14:val="none"/>
    </w:rPr>
  </w:style>
  <w:style w:type="character" w:customStyle="1" w:styleId="HeaderChar">
    <w:name w:val="Header Char"/>
    <w:basedOn w:val="DefaultParagraphFont"/>
    <w:link w:val="Header"/>
    <w:uiPriority w:val="99"/>
    <w:rsid w:val="00404E9B"/>
    <w:rPr>
      <w:kern w:val="0"/>
      <w:sz w:val="22"/>
      <w:szCs w:val="22"/>
      <w:lang w:val="en-US"/>
      <w14:ligatures w14:val="none"/>
    </w:rPr>
  </w:style>
  <w:style w:type="paragraph" w:styleId="Footer">
    <w:name w:val="footer"/>
    <w:basedOn w:val="Normal"/>
    <w:link w:val="FooterChar"/>
    <w:uiPriority w:val="99"/>
    <w:unhideWhenUsed/>
    <w:rsid w:val="00404E9B"/>
    <w:pPr>
      <w:tabs>
        <w:tab w:val="center" w:pos="4680"/>
        <w:tab w:val="right" w:pos="9360"/>
      </w:tabs>
      <w:spacing w:after="0" w:line="240" w:lineRule="auto"/>
    </w:pPr>
    <w:rPr>
      <w:kern w:val="0"/>
      <w:sz w:val="22"/>
      <w:szCs w:val="22"/>
      <w:lang w:val="en-US"/>
      <w14:ligatures w14:val="none"/>
    </w:rPr>
  </w:style>
  <w:style w:type="character" w:customStyle="1" w:styleId="FooterChar">
    <w:name w:val="Footer Char"/>
    <w:basedOn w:val="DefaultParagraphFont"/>
    <w:link w:val="Footer"/>
    <w:uiPriority w:val="99"/>
    <w:rsid w:val="00404E9B"/>
    <w:rPr>
      <w:kern w:val="0"/>
      <w:sz w:val="22"/>
      <w:szCs w:val="22"/>
      <w:lang w:val="en-US"/>
      <w14:ligatures w14:val="none"/>
    </w:rPr>
  </w:style>
  <w:style w:type="character" w:customStyle="1" w:styleId="NormalWebChar">
    <w:name w:val="Normal (Web) Char"/>
    <w:aliases w:val="webb Char"/>
    <w:link w:val="NormalWeb"/>
    <w:uiPriority w:val="99"/>
    <w:locked/>
    <w:rsid w:val="00404E9B"/>
    <w:rPr>
      <w:rFonts w:ascii="Times New Roman" w:eastAsia="Times New Roman" w:hAnsi="Times New Roman" w:cs="Times New Roman"/>
      <w:kern w:val="0"/>
      <w:lang w:val="en-US"/>
      <w14:ligatures w14:val="none"/>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404E9B"/>
  </w:style>
  <w:style w:type="paragraph" w:customStyle="1" w:styleId="Default">
    <w:name w:val="Default"/>
    <w:qFormat/>
    <w:rsid w:val="00404E9B"/>
    <w:pPr>
      <w:autoSpaceDE w:val="0"/>
      <w:autoSpaceDN w:val="0"/>
      <w:adjustRightInd w:val="0"/>
      <w:spacing w:after="0" w:line="240" w:lineRule="auto"/>
    </w:pPr>
    <w:rPr>
      <w:rFonts w:ascii="Arial" w:eastAsia="Calibri" w:hAnsi="Arial" w:cs="Arial"/>
      <w:color w:val="000000"/>
      <w:kern w:val="0"/>
      <w:lang w:val="hy-AM"/>
      <w14:ligatures w14:val="none"/>
    </w:rPr>
  </w:style>
  <w:style w:type="paragraph" w:styleId="Revision">
    <w:name w:val="Revision"/>
    <w:hidden/>
    <w:uiPriority w:val="99"/>
    <w:semiHidden/>
    <w:rsid w:val="00404E9B"/>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444B25"/>
    <w:rPr>
      <w:sz w:val="16"/>
      <w:szCs w:val="16"/>
    </w:rPr>
  </w:style>
  <w:style w:type="paragraph" w:styleId="CommentText">
    <w:name w:val="annotation text"/>
    <w:basedOn w:val="Normal"/>
    <w:link w:val="CommentTextChar"/>
    <w:uiPriority w:val="99"/>
    <w:semiHidden/>
    <w:unhideWhenUsed/>
    <w:rsid w:val="00444B25"/>
    <w:pPr>
      <w:spacing w:line="240" w:lineRule="auto"/>
    </w:pPr>
    <w:rPr>
      <w:sz w:val="20"/>
      <w:szCs w:val="20"/>
    </w:rPr>
  </w:style>
  <w:style w:type="character" w:customStyle="1" w:styleId="CommentTextChar">
    <w:name w:val="Comment Text Char"/>
    <w:basedOn w:val="DefaultParagraphFont"/>
    <w:link w:val="CommentText"/>
    <w:uiPriority w:val="99"/>
    <w:semiHidden/>
    <w:rsid w:val="00444B25"/>
    <w:rPr>
      <w:sz w:val="20"/>
      <w:szCs w:val="20"/>
    </w:rPr>
  </w:style>
  <w:style w:type="paragraph" w:styleId="CommentSubject">
    <w:name w:val="annotation subject"/>
    <w:basedOn w:val="CommentText"/>
    <w:next w:val="CommentText"/>
    <w:link w:val="CommentSubjectChar"/>
    <w:uiPriority w:val="99"/>
    <w:semiHidden/>
    <w:unhideWhenUsed/>
    <w:rsid w:val="00444B25"/>
    <w:rPr>
      <w:b/>
      <w:bCs/>
    </w:rPr>
  </w:style>
  <w:style w:type="character" w:customStyle="1" w:styleId="CommentSubjectChar">
    <w:name w:val="Comment Subject Char"/>
    <w:basedOn w:val="CommentTextChar"/>
    <w:link w:val="CommentSubject"/>
    <w:uiPriority w:val="99"/>
    <w:semiHidden/>
    <w:rsid w:val="00444B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359235">
      <w:bodyDiv w:val="1"/>
      <w:marLeft w:val="0"/>
      <w:marRight w:val="0"/>
      <w:marTop w:val="0"/>
      <w:marBottom w:val="0"/>
      <w:divBdr>
        <w:top w:val="none" w:sz="0" w:space="0" w:color="auto"/>
        <w:left w:val="none" w:sz="0" w:space="0" w:color="auto"/>
        <w:bottom w:val="none" w:sz="0" w:space="0" w:color="auto"/>
        <w:right w:val="none" w:sz="0" w:space="0" w:color="auto"/>
      </w:divBdr>
    </w:div>
    <w:div w:id="163717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A68C7-B42C-4572-988A-4A884C7D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tgsmailbox@gmail.com</dc:creator>
  <cp:keywords/>
  <dc:description/>
  <cp:lastModifiedBy>Nelli A. Mkrtchyan</cp:lastModifiedBy>
  <cp:revision>54</cp:revision>
  <dcterms:created xsi:type="dcterms:W3CDTF">2025-12-19T12:44:00Z</dcterms:created>
  <dcterms:modified xsi:type="dcterms:W3CDTF">2026-04-01T06:40:00Z</dcterms:modified>
</cp:coreProperties>
</file>