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77BBD" w14:textId="77777777" w:rsidR="004C2E85" w:rsidRPr="00AC2FFF" w:rsidRDefault="004C2E85" w:rsidP="00AC2FFF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679580A" w14:textId="77777777" w:rsidR="00E45DA4" w:rsidRPr="00AC2FFF" w:rsidRDefault="00E45DA4" w:rsidP="00AC2FF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2FF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5C54B680" w14:textId="6B3795E6" w:rsidR="00E45DA4" w:rsidRPr="00AC2FFF" w:rsidRDefault="004C2E85" w:rsidP="00AC2FFF">
      <w:pPr>
        <w:shd w:val="clear" w:color="auto" w:fill="FFFFFF"/>
        <w:spacing w:after="0" w:line="360" w:lineRule="auto"/>
        <w:ind w:firstLine="38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C2FF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«ՀԱՅԱՍՏԱՆԻ ՀԱՆՐԱՊԵՏՈՒԹՅԱՆ ԿԱՌԱՎԱՐՈՒԹՅԱՆ 2009 ԹՎԱԿԱՆԻ ՆՈՅԵՄԲԵՐԻ 12-Ի N 1308-Ն ՈՐՈՇՄԱՆ ՄԵՋ ՓՈՓՈԽՈՒԹՅՈՒՆՆԵՐ ԿԱՏԱՐԵԼՈՒ </w:t>
      </w:r>
      <w:bookmarkStart w:id="0" w:name="_GoBack"/>
      <w:r w:rsidRPr="00AC2FF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ՄԱՍԻՆ» ՈՐՈՇՄԱՆ ՆԱԽԱԳԾԻ</w:t>
      </w:r>
    </w:p>
    <w:bookmarkEnd w:id="0"/>
    <w:p w14:paraId="063A8BF9" w14:textId="77777777" w:rsidR="004C2E85" w:rsidRPr="00AC2FFF" w:rsidRDefault="004C2E85" w:rsidP="00AC2FFF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A4699F9" w14:textId="77777777" w:rsidR="00AC2FFF" w:rsidRDefault="00E45DA4" w:rsidP="00AC2FFF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AC2FFF"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  <w:t>1.Ընթացիկ իրավիճակը, իրավական ակտի ընդունման անհրաժեշտությունը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</w:t>
      </w:r>
    </w:p>
    <w:p w14:paraId="228B4D7B" w14:textId="12A437C6" w:rsidR="0085346A" w:rsidRPr="0085346A" w:rsidRDefault="0085346A" w:rsidP="00AC2FFF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85346A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ընդունման անհրաժեշտությունը պայմանավորված է Հայաստանի Հանրապետության ռազմարդյունաբերության ոլորտում իրականացված ինստիտուցիոնալ փոփոխությունների արդյունքում ռազմարդյունաբերության քաղաքականության մշակման և իրականացման, ինչպես նաև</w:t>
      </w:r>
      <w:r w:rsidR="00BE00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հաշվի առնելով այն հանգամանքը, որ</w:t>
      </w:r>
      <w:r w:rsidRPr="008534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ռազմական նշանակության արտադրանքի արտադրության և զարգացման հետ կապված մի շարք գործառույթներ իրականացվում են Հայաստանի Հանրապետության բարձր տեխնոլոգիական արդյունաբերության նախարարության կողմից։ Այդ հանգամանքով պայմանավորված անհրաժեշտություն է առաջացել Հայաստանի Հանրապետության կառավարության 2009 թվականի նոյեմբերի 12-ի N 1308-Ն որոշմամբ հաստատված կարգերում և փաստաթղթերի ձևերում կատարել համապատասխան փոփոխություններ։</w:t>
      </w:r>
    </w:p>
    <w:p w14:paraId="4CF994BE" w14:textId="77777777" w:rsidR="00DB6DD8" w:rsidRDefault="00FE77A2" w:rsidP="00AC2FFF">
      <w:pPr>
        <w:tabs>
          <w:tab w:val="left" w:pos="2197"/>
        </w:tabs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AC2FFF">
        <w:rPr>
          <w:rFonts w:ascii="GHEA Grapalat" w:eastAsia="Calibri" w:hAnsi="GHEA Grapalat"/>
          <w:b/>
          <w:sz w:val="24"/>
          <w:szCs w:val="24"/>
          <w:lang w:val="hy-AM"/>
        </w:rPr>
        <w:t xml:space="preserve">          </w:t>
      </w:r>
      <w:r w:rsidR="00E45DA4" w:rsidRPr="00AC2FFF">
        <w:rPr>
          <w:rFonts w:ascii="GHEA Grapalat" w:eastAsia="Calibri" w:hAnsi="GHEA Grapalat"/>
          <w:b/>
          <w:sz w:val="24"/>
          <w:szCs w:val="24"/>
          <w:lang w:val="hy-AM"/>
        </w:rPr>
        <w:t>2.</w:t>
      </w:r>
      <w:r w:rsidR="00E45DA4"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E45DA4"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Առաջարկվող կարգավորման բնույթը.</w:t>
      </w:r>
      <w:r w:rsidR="00AC2FFF" w:rsidRPr="00DB6DD8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</w:p>
    <w:p w14:paraId="2E28B054" w14:textId="5B760237" w:rsidR="0085346A" w:rsidRPr="0085346A" w:rsidRDefault="00DB6DD8" w:rsidP="00DB6DD8">
      <w:pPr>
        <w:tabs>
          <w:tab w:val="left" w:pos="567"/>
        </w:tabs>
        <w:spacing w:after="0" w:line="360" w:lineRule="auto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ab/>
        <w:t xml:space="preserve">   </w:t>
      </w:r>
      <w:r w:rsidR="0085346A" w:rsidRPr="0085346A">
        <w:rPr>
          <w:rFonts w:ascii="GHEA Grapalat" w:eastAsia="Times New Roman" w:hAnsi="GHEA Grapalat" w:cs="Times New Roman"/>
          <w:sz w:val="24"/>
          <w:szCs w:val="24"/>
          <w:lang w:val="hy-AM"/>
        </w:rPr>
        <w:t>Նախագծով առաջարկվում է որոշմամբ հաստատված մի շարք հավելվածներում «Հայաստանի Հանրապետության պաշտպանության նախարարություն» և «Հայաստանի Հանրապետության պաշտպանության նախարար» բառերը փոխարինել «Հայաստանի Հանրապետության բարձր տեխնոլոգիական արդյունաբերության նախարարություն» և «Հայաստանի Հանրապետության բարձր տեխնոլոգիական արդյունաբերության նախարար» բառերով, ինչպես նաև անհրաժեշտության դեպքում կատարել հակադարձ ուղղությամբ տեխնիկական բնույթի փոփոխություններ՝ կարգերի կիրառման ընթացքում պետական մարմինների լիազորությունների հստակ տարանջատումն ապահովելու նպատակով։</w:t>
      </w:r>
    </w:p>
    <w:p w14:paraId="04B1054E" w14:textId="77777777" w:rsidR="00DB6DD8" w:rsidRDefault="00E45DA4" w:rsidP="00DB6DD8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AC2FFF">
        <w:rPr>
          <w:rFonts w:ascii="GHEA Grapalat" w:hAnsi="GHEA Grapalat"/>
          <w:b/>
          <w:bCs/>
          <w:sz w:val="24"/>
          <w:szCs w:val="24"/>
          <w:lang w:val="hy-AM"/>
        </w:rPr>
        <w:t xml:space="preserve">3.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Ակնկալվող արդյունքը</w:t>
      </w:r>
    </w:p>
    <w:p w14:paraId="32BCE6F8" w14:textId="0B0512EB" w:rsidR="00AC2FFF" w:rsidRPr="00651E1E" w:rsidRDefault="00AC2FFF" w:rsidP="00DB6DD8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C2FF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Նախագծի ընդունումը կնպաստի ռազմական նշանակության արտադրանքի ներմուծման, արտահանման և տարանցիկ փոխադրման, ինչպես նաև այդ արտադրանքի առևտրի միջնորդական գործունեության լիցենզավորման գործընթացների իրավական կարգավորման հստակեցմանը և համապատասխանեցմանը պետական կառավարման համակարգում իրականացված կառուցվածքային փոփոխություններին։</w:t>
      </w:r>
      <w:r w:rsidR="00651E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Միաժամանակ, ՀՀ պաշտպանության նախարարության կարծիքի հաշվառմամբ </w:t>
      </w:r>
      <w:r w:rsidR="00651E1E" w:rsidRPr="00651E1E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ընդունման արդյունքում ուժը կորցրած է ճանաչվելու ՀՀ պաշտպանության նախարարի 29.12.2016թ. N 15-Ն հրամանը։</w:t>
      </w:r>
    </w:p>
    <w:p w14:paraId="08A17E67" w14:textId="2D2DC2E7" w:rsidR="00E45DA4" w:rsidRPr="00AC2FFF" w:rsidRDefault="00E45DA4" w:rsidP="00AC2FFF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AC2FFF">
        <w:rPr>
          <w:rFonts w:ascii="GHEA Grapalat" w:eastAsia="Calibri" w:hAnsi="GHEA Grapalat"/>
          <w:b/>
          <w:sz w:val="24"/>
          <w:szCs w:val="24"/>
          <w:lang w:val="hy-AM"/>
        </w:rPr>
        <w:t>4</w:t>
      </w:r>
      <w:r w:rsidRPr="00AC2FFF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C2E85" w:rsidRPr="00AC2FF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367AE4D9" w14:textId="77777777" w:rsidR="00E45DA4" w:rsidRPr="00AC2FFF" w:rsidRDefault="00E45DA4" w:rsidP="00AC2FFF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Նախագիծը մշակվել  է Հայաստանի Հանրապետության բարձր տեխնոլոգիական արդյունաբերության նախարարության կողմից: </w:t>
      </w:r>
    </w:p>
    <w:p w14:paraId="23AA31D9" w14:textId="05FA33FF" w:rsidR="00E45DA4" w:rsidRPr="00AC2FFF" w:rsidRDefault="00E45DA4" w:rsidP="00AC2FFF">
      <w:pPr>
        <w:tabs>
          <w:tab w:val="left" w:pos="270"/>
        </w:tabs>
        <w:spacing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AC2FFF">
        <w:rPr>
          <w:rFonts w:ascii="GHEA Grapalat" w:eastAsia="Calibri" w:hAnsi="GHEA Grapalat"/>
          <w:b/>
          <w:sz w:val="24"/>
          <w:szCs w:val="24"/>
          <w:lang w:val="hy-AM"/>
        </w:rPr>
        <w:t>5</w:t>
      </w:r>
      <w:r w:rsidRPr="00AC2FFF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C2E85" w:rsidRPr="00AC2FF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Պետական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կամ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տեղական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ինքնակառավարման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մարմնի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բյուջեում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եկամուտների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և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ծախսերի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ավելացման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կամ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AC2FF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նվազեցման վերաբերյալ</w:t>
      </w:r>
    </w:p>
    <w:p w14:paraId="53472394" w14:textId="3BC74B33" w:rsidR="00E45DA4" w:rsidRPr="00AC2FFF" w:rsidRDefault="00E45DA4" w:rsidP="00AC2FFF">
      <w:pPr>
        <w:spacing w:after="0"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C2FFF">
        <w:rPr>
          <w:rFonts w:ascii="GHEA Grapalat" w:eastAsia="Calibri" w:hAnsi="GHEA Grapalat"/>
          <w:sz w:val="24"/>
          <w:szCs w:val="24"/>
          <w:lang w:val="hy-AM"/>
        </w:rPr>
        <w:t>Ն</w:t>
      </w:r>
      <w:r w:rsidRPr="00AC2FFF">
        <w:rPr>
          <w:rFonts w:ascii="GHEA Grapalat" w:eastAsia="Calibri" w:hAnsi="GHEA Grapalat"/>
          <w:sz w:val="24"/>
          <w:szCs w:val="24"/>
          <w:lang w:val="af-ZA"/>
        </w:rPr>
        <w:t xml:space="preserve">ախագծի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ընդունման</w:t>
      </w:r>
      <w:r w:rsidRPr="00AC2F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կապակցությամբ</w:t>
      </w:r>
      <w:r w:rsidRPr="00AC2F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պետական</w:t>
      </w:r>
      <w:r w:rsidRPr="00AC2F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կամ</w:t>
      </w:r>
      <w:r w:rsidRPr="00AC2F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տեղական</w:t>
      </w:r>
      <w:r w:rsidRPr="00AC2F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ինքնակառավարման</w:t>
      </w:r>
      <w:r w:rsidRPr="00AC2F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մարմինների</w:t>
      </w:r>
      <w:r w:rsidRPr="00AC2F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բյուջեներում</w:t>
      </w:r>
      <w:r w:rsidRPr="00AC2FF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եկամուտների</w:t>
      </w:r>
      <w:r w:rsidRPr="00AC2F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և</w:t>
      </w:r>
      <w:r w:rsidRPr="00AC2F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ծախսերի</w:t>
      </w:r>
      <w:r w:rsidRPr="00AC2F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ավելացում</w:t>
      </w:r>
      <w:r w:rsidRPr="00AC2F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կամ</w:t>
      </w:r>
      <w:r w:rsidRPr="00AC2F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>նվազեցում չի նախատեսվում:</w:t>
      </w:r>
    </w:p>
    <w:p w14:paraId="6B2CC51F" w14:textId="77777777" w:rsidR="00E45DA4" w:rsidRPr="00AC2FFF" w:rsidRDefault="00E45DA4" w:rsidP="00AC2FFF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AC2FFF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6. </w:t>
      </w:r>
      <w:r w:rsidRPr="00AC2FFF">
        <w:rPr>
          <w:rFonts w:ascii="GHEA Grapalat" w:eastAsia="Calibri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</w:t>
      </w:r>
      <w:r w:rsidRPr="00AC2FFF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</w:p>
    <w:p w14:paraId="6E762BD3" w14:textId="17264995" w:rsidR="001B2A28" w:rsidRPr="00AC2FFF" w:rsidRDefault="001B2A28" w:rsidP="00AC2FFF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Նախագիծը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բխում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ՀՀ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կառավարության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 2021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թվականի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օգոստոսի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18-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N 1363-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Ա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որոշմամբ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ՀՀ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կառավարության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2021-2026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թթ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ծրագրի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, «2.3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Բարձր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տեխնոլոգիաներ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մասի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>, «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Ռազմարդյունաբերություն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բաժնի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դրույթներից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,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այն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է՝</w:t>
      </w:r>
      <w:r w:rsidRPr="00AC2FF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Ռազմարդյունաբերական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համալիրի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զարգացման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նպատակով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Կառավարությունը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նախատեսում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իրականացնել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ռազմավարական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նշանակության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ապրանքների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արտադրության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ներքին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կարողությունների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զարգացում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AC2FF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C2FFF">
        <w:rPr>
          <w:rFonts w:ascii="GHEA Grapalat" w:eastAsia="Calibri" w:hAnsi="GHEA Grapalat" w:cs="Arial"/>
          <w:sz w:val="24"/>
          <w:szCs w:val="24"/>
          <w:lang w:val="hy-AM"/>
        </w:rPr>
        <w:t>արտադրողականության բարձրացում, արտադրական շղթայի ամբողջականության ու արդյունավետության ապահովում:</w:t>
      </w:r>
    </w:p>
    <w:p w14:paraId="6C02CA88" w14:textId="2FAC77B6" w:rsidR="00840389" w:rsidRPr="00AC2FFF" w:rsidRDefault="00840389" w:rsidP="00AC2FF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40389" w:rsidRPr="00AC2FFF" w:rsidSect="00651E1E">
      <w:pgSz w:w="12240" w:h="15840"/>
      <w:pgMar w:top="630" w:right="630" w:bottom="117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66AE1"/>
    <w:multiLevelType w:val="hybridMultilevel"/>
    <w:tmpl w:val="46F8F620"/>
    <w:lvl w:ilvl="0" w:tplc="95DCA22E">
      <w:start w:val="1"/>
      <w:numFmt w:val="decimal"/>
      <w:lvlText w:val="%1."/>
      <w:lvlJc w:val="left"/>
      <w:pPr>
        <w:ind w:left="87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FF764C6"/>
    <w:multiLevelType w:val="hybridMultilevel"/>
    <w:tmpl w:val="9E2A378C"/>
    <w:lvl w:ilvl="0" w:tplc="68CA95EA">
      <w:start w:val="1"/>
      <w:numFmt w:val="decimal"/>
      <w:lvlText w:val="%1."/>
      <w:lvlJc w:val="left"/>
      <w:pPr>
        <w:ind w:left="1260" w:hanging="360"/>
      </w:pPr>
      <w:rPr>
        <w:rFonts w:cs="Sylfaen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5636491"/>
    <w:multiLevelType w:val="hybridMultilevel"/>
    <w:tmpl w:val="74E84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8E25159"/>
    <w:multiLevelType w:val="hybridMultilevel"/>
    <w:tmpl w:val="5300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A138C"/>
    <w:multiLevelType w:val="hybridMultilevel"/>
    <w:tmpl w:val="0DAA7D5A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DBD096F"/>
    <w:multiLevelType w:val="hybridMultilevel"/>
    <w:tmpl w:val="24344B28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36"/>
    <w:rsid w:val="00023E0F"/>
    <w:rsid w:val="00082035"/>
    <w:rsid w:val="00104AE2"/>
    <w:rsid w:val="00106091"/>
    <w:rsid w:val="001230CD"/>
    <w:rsid w:val="001561CF"/>
    <w:rsid w:val="001933C5"/>
    <w:rsid w:val="001B2A28"/>
    <w:rsid w:val="001C5E7C"/>
    <w:rsid w:val="001E1C36"/>
    <w:rsid w:val="00205EF0"/>
    <w:rsid w:val="00267C18"/>
    <w:rsid w:val="002B1C40"/>
    <w:rsid w:val="003277A9"/>
    <w:rsid w:val="0033507C"/>
    <w:rsid w:val="003D7FDE"/>
    <w:rsid w:val="00433B5B"/>
    <w:rsid w:val="00451621"/>
    <w:rsid w:val="004610D6"/>
    <w:rsid w:val="004A31B7"/>
    <w:rsid w:val="004A4921"/>
    <w:rsid w:val="004B12D4"/>
    <w:rsid w:val="004C2E85"/>
    <w:rsid w:val="004D4850"/>
    <w:rsid w:val="004E30D2"/>
    <w:rsid w:val="004E3762"/>
    <w:rsid w:val="00501518"/>
    <w:rsid w:val="00542F0A"/>
    <w:rsid w:val="0056169A"/>
    <w:rsid w:val="0056351E"/>
    <w:rsid w:val="00571021"/>
    <w:rsid w:val="00591007"/>
    <w:rsid w:val="005C007A"/>
    <w:rsid w:val="00611F18"/>
    <w:rsid w:val="00613001"/>
    <w:rsid w:val="00632BE6"/>
    <w:rsid w:val="00647597"/>
    <w:rsid w:val="00651E1E"/>
    <w:rsid w:val="00651FF5"/>
    <w:rsid w:val="00657CB0"/>
    <w:rsid w:val="006641FD"/>
    <w:rsid w:val="006902E6"/>
    <w:rsid w:val="006A4FAD"/>
    <w:rsid w:val="006B28A5"/>
    <w:rsid w:val="006C6D45"/>
    <w:rsid w:val="006D180E"/>
    <w:rsid w:val="006F1D8A"/>
    <w:rsid w:val="006F26C1"/>
    <w:rsid w:val="0075510C"/>
    <w:rsid w:val="007B0B13"/>
    <w:rsid w:val="007C5132"/>
    <w:rsid w:val="007D4835"/>
    <w:rsid w:val="007D718C"/>
    <w:rsid w:val="007F6CE4"/>
    <w:rsid w:val="00840389"/>
    <w:rsid w:val="0084221F"/>
    <w:rsid w:val="00847574"/>
    <w:rsid w:val="0085346A"/>
    <w:rsid w:val="00875907"/>
    <w:rsid w:val="008A089F"/>
    <w:rsid w:val="008C3A3B"/>
    <w:rsid w:val="008D44C0"/>
    <w:rsid w:val="00906AE1"/>
    <w:rsid w:val="00926EDB"/>
    <w:rsid w:val="00962C8C"/>
    <w:rsid w:val="00976848"/>
    <w:rsid w:val="00977266"/>
    <w:rsid w:val="00986ED7"/>
    <w:rsid w:val="00990ECC"/>
    <w:rsid w:val="009B06B5"/>
    <w:rsid w:val="009D1366"/>
    <w:rsid w:val="009F741D"/>
    <w:rsid w:val="00A07F18"/>
    <w:rsid w:val="00A606CC"/>
    <w:rsid w:val="00A7079A"/>
    <w:rsid w:val="00AC2FFF"/>
    <w:rsid w:val="00AC5F7E"/>
    <w:rsid w:val="00AD1088"/>
    <w:rsid w:val="00AF760B"/>
    <w:rsid w:val="00B17B03"/>
    <w:rsid w:val="00B203ED"/>
    <w:rsid w:val="00B6464C"/>
    <w:rsid w:val="00B72394"/>
    <w:rsid w:val="00B73514"/>
    <w:rsid w:val="00BB35BB"/>
    <w:rsid w:val="00BB36A8"/>
    <w:rsid w:val="00BC1E9D"/>
    <w:rsid w:val="00BE00A1"/>
    <w:rsid w:val="00BF740D"/>
    <w:rsid w:val="00C223C9"/>
    <w:rsid w:val="00C23B6A"/>
    <w:rsid w:val="00C5045B"/>
    <w:rsid w:val="00C940A1"/>
    <w:rsid w:val="00D770CC"/>
    <w:rsid w:val="00DB6DD8"/>
    <w:rsid w:val="00DB6DF3"/>
    <w:rsid w:val="00DC3F26"/>
    <w:rsid w:val="00DC61D8"/>
    <w:rsid w:val="00DC67F6"/>
    <w:rsid w:val="00DC79DC"/>
    <w:rsid w:val="00E2372C"/>
    <w:rsid w:val="00E45DA4"/>
    <w:rsid w:val="00EB06B8"/>
    <w:rsid w:val="00EC6C85"/>
    <w:rsid w:val="00F05ED3"/>
    <w:rsid w:val="00FA4666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E832"/>
  <w15:chartTrackingRefBased/>
  <w15:docId w15:val="{9D984383-FFD1-4DBD-A40F-4D89F023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uiPriority w:val="34"/>
    <w:qFormat/>
    <w:rsid w:val="001E1C3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40389"/>
    <w:pPr>
      <w:spacing w:after="0" w:line="240" w:lineRule="auto"/>
      <w:ind w:left="720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40389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0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18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4BF9F-A4AE-4AB1-88D8-61A4E950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Ohanyan</dc:creator>
  <cp:keywords>https:/mul2-mtc.gov.am/tasks/1031576/oneclick/f70bdaf046fb342084b141c2951db811b71129dc3c957ec0e45da51bc0a66620.docx?token=48fbbd1d2dcb42f4c73639cc12acfd1e</cp:keywords>
  <dc:description/>
  <cp:lastModifiedBy>User</cp:lastModifiedBy>
  <cp:revision>4</cp:revision>
  <cp:lastPrinted>2023-09-06T11:59:00Z</cp:lastPrinted>
  <dcterms:created xsi:type="dcterms:W3CDTF">2026-03-30T11:43:00Z</dcterms:created>
  <dcterms:modified xsi:type="dcterms:W3CDTF">2026-03-30T12:42:00Z</dcterms:modified>
</cp:coreProperties>
</file>