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04D1" w14:textId="77777777" w:rsidR="00B04A17" w:rsidRPr="00CB4516" w:rsidRDefault="00B04A17" w:rsidP="00C70CE1">
      <w:pPr>
        <w:shd w:val="clear" w:color="auto" w:fill="FFFFFF"/>
        <w:tabs>
          <w:tab w:val="left" w:pos="1080"/>
        </w:tabs>
        <w:spacing w:line="276" w:lineRule="auto"/>
        <w:jc w:val="center"/>
        <w:textAlignment w:val="baseline"/>
        <w:rPr>
          <w:rFonts w:ascii="GHEA Grapalat" w:hAnsi="GHEA Grapalat"/>
          <w:b/>
          <w:bCs/>
          <w:lang w:val="hy-AM"/>
        </w:rPr>
      </w:pPr>
      <w:r w:rsidRPr="00CB4516">
        <w:rPr>
          <w:rFonts w:ascii="GHEA Grapalat" w:hAnsi="GHEA Grapalat"/>
          <w:b/>
          <w:bCs/>
          <w:lang w:val="hy-AM"/>
        </w:rPr>
        <w:t>ՀԻՄՆԱՎՈՐՈՒՄ</w:t>
      </w:r>
      <w:r w:rsidRPr="00CB4516">
        <w:rPr>
          <w:rFonts w:ascii="Calibri" w:hAnsi="Calibri" w:cs="Calibri"/>
          <w:b/>
          <w:bCs/>
          <w:lang w:val="hy-AM"/>
        </w:rPr>
        <w:t> </w:t>
      </w:r>
    </w:p>
    <w:p w14:paraId="04C3A996" w14:textId="3C35C381" w:rsidR="00B04A17" w:rsidRPr="00CB4516" w:rsidRDefault="000E053F" w:rsidP="00C70CE1">
      <w:pPr>
        <w:pStyle w:val="NormalWeb"/>
        <w:shd w:val="clear" w:color="auto" w:fill="FFFFFF"/>
        <w:spacing w:beforeAutospacing="0" w:afterAutospacing="0" w:line="276" w:lineRule="auto"/>
        <w:ind w:firstLine="475"/>
        <w:contextualSpacing/>
        <w:jc w:val="center"/>
        <w:rPr>
          <w:rFonts w:ascii="GHEA Grapalat" w:hAnsi="GHEA Grapalat" w:cs="GHEA Grapalat"/>
          <w:b/>
          <w:bCs/>
          <w:lang w:val="hy-AM"/>
        </w:rPr>
      </w:pPr>
      <w:r w:rsidRPr="000E053F">
        <w:rPr>
          <w:rFonts w:ascii="GHEA Grapalat" w:hAnsi="GHEA Grapalat" w:cs="GHEA Grapalat"/>
          <w:b/>
          <w:bCs/>
          <w:lang w:val="hy-AM"/>
        </w:rPr>
        <w:t>«</w:t>
      </w:r>
      <w:bookmarkStart w:id="0" w:name="_Hlk82711807"/>
      <w:r w:rsidR="00D87ED2" w:rsidRPr="00D87ED2">
        <w:rPr>
          <w:rFonts w:ascii="GHEA Grapalat" w:hAnsi="GHEA Grapalat" w:cs="GHEA Grapalat"/>
          <w:b/>
          <w:bCs/>
          <w:lang w:val="hy-AM"/>
        </w:rPr>
        <w:t>Հայաստանի Հանրապետության ընդհանուր օգտագործման  ավտոմոբիլային ճանապարհների ակտիվների կառավարման, տվյալների հավաքման և վերլուծության իրականացման կարգը</w:t>
      </w:r>
      <w:bookmarkEnd w:id="0"/>
      <w:r w:rsidR="00D87ED2" w:rsidRPr="00D87ED2">
        <w:rPr>
          <w:rFonts w:ascii="GHEA Grapalat" w:hAnsi="GHEA Grapalat" w:cs="GHEA Grapalat"/>
          <w:b/>
          <w:bCs/>
          <w:lang w:val="hy-AM"/>
        </w:rPr>
        <w:t xml:space="preserve"> հաստատելու մասին»</w:t>
      </w:r>
      <w:r w:rsidRPr="000E053F">
        <w:rPr>
          <w:rFonts w:ascii="GHEA Grapalat" w:hAnsi="GHEA Grapalat" w:cs="GHEA Grapalat"/>
          <w:b/>
          <w:bCs/>
          <w:lang w:val="hy-AM"/>
        </w:rPr>
        <w:t xml:space="preserve"> ՀՀ տարածքային կառավարման և ենթակառուցվածքների նախարարի հրամանի նախագծ</w:t>
      </w:r>
      <w:r>
        <w:rPr>
          <w:rFonts w:ascii="GHEA Grapalat" w:hAnsi="GHEA Grapalat" w:cs="GHEA Grapalat"/>
          <w:b/>
          <w:bCs/>
          <w:lang w:val="hy-AM"/>
        </w:rPr>
        <w:t xml:space="preserve">ի </w:t>
      </w:r>
      <w:r w:rsidRPr="00CB4516">
        <w:rPr>
          <w:rFonts w:ascii="GHEA Grapalat" w:hAnsi="GHEA Grapalat" w:cs="GHEA Grapalat"/>
          <w:b/>
          <w:bCs/>
          <w:lang w:val="hy-AM"/>
        </w:rPr>
        <w:t>ընդունման վերաբերյալ</w:t>
      </w:r>
    </w:p>
    <w:p w14:paraId="614D82EE" w14:textId="77777777" w:rsidR="002676B1" w:rsidRPr="00CB4516" w:rsidRDefault="002676B1" w:rsidP="00C70CE1">
      <w:pPr>
        <w:shd w:val="clear" w:color="auto" w:fill="FFFFFF"/>
        <w:tabs>
          <w:tab w:val="left" w:pos="1080"/>
        </w:tabs>
        <w:spacing w:line="276" w:lineRule="auto"/>
        <w:ind w:firstLine="720"/>
        <w:jc w:val="center"/>
        <w:textAlignment w:val="baseline"/>
        <w:rPr>
          <w:rFonts w:ascii="GHEA Grapalat" w:hAnsi="GHEA Grapalat"/>
          <w:lang w:val="hy-AM"/>
        </w:rPr>
      </w:pPr>
    </w:p>
    <w:p w14:paraId="1A7D362C" w14:textId="16459F08" w:rsidR="001E2B34" w:rsidRPr="00CB4516" w:rsidRDefault="001E2B34" w:rsidP="00C70CE1">
      <w:pPr>
        <w:numPr>
          <w:ilvl w:val="0"/>
          <w:numId w:val="3"/>
        </w:numPr>
        <w:tabs>
          <w:tab w:val="left" w:pos="630"/>
        </w:tabs>
        <w:suppressAutoHyphens w:val="0"/>
        <w:spacing w:line="276" w:lineRule="auto"/>
        <w:ind w:left="990"/>
        <w:jc w:val="both"/>
        <w:rPr>
          <w:rFonts w:ascii="GHEA Grapalat" w:eastAsia="MS Mincho" w:hAnsi="GHEA Grapalat" w:cs="Sylfaen"/>
          <w:lang w:val="hy-AM"/>
        </w:rPr>
      </w:pPr>
      <w:r w:rsidRPr="00CB4516">
        <w:rPr>
          <w:rFonts w:ascii="GHEA Grapalat" w:hAnsi="GHEA Grapalat"/>
          <w:b/>
          <w:lang w:val="hy-AM"/>
        </w:rPr>
        <w:t>Իրավական</w:t>
      </w:r>
      <w:r w:rsidRPr="00CB4516">
        <w:rPr>
          <w:rFonts w:ascii="GHEA Grapalat" w:hAnsi="GHEA Grapalat"/>
          <w:lang w:val="hy-AM"/>
        </w:rPr>
        <w:t xml:space="preserve"> </w:t>
      </w:r>
      <w:r w:rsidRPr="00CB4516">
        <w:rPr>
          <w:rFonts w:ascii="GHEA Grapalat" w:hAnsi="GHEA Grapalat"/>
          <w:b/>
          <w:lang w:val="hy-AM"/>
        </w:rPr>
        <w:t>ակտի</w:t>
      </w:r>
      <w:r w:rsidRPr="00CB4516">
        <w:rPr>
          <w:rFonts w:ascii="GHEA Grapalat" w:hAnsi="GHEA Grapalat"/>
          <w:lang w:val="hy-AM"/>
        </w:rPr>
        <w:t xml:space="preserve"> </w:t>
      </w:r>
      <w:r w:rsidRPr="00CB4516">
        <w:rPr>
          <w:rFonts w:ascii="GHEA Grapalat" w:hAnsi="GHEA Grapalat"/>
          <w:b/>
          <w:lang w:val="af-ZA"/>
        </w:rPr>
        <w:t>ընդունման</w:t>
      </w:r>
      <w:r w:rsidRPr="00CB4516">
        <w:rPr>
          <w:rFonts w:ascii="GHEA Grapalat" w:hAnsi="GHEA Grapalat"/>
          <w:lang w:val="af-ZA"/>
        </w:rPr>
        <w:t xml:space="preserve"> </w:t>
      </w:r>
      <w:r w:rsidRPr="00CB4516">
        <w:rPr>
          <w:rFonts w:ascii="GHEA Grapalat" w:hAnsi="GHEA Grapalat"/>
          <w:b/>
          <w:lang w:val="hy-AM"/>
        </w:rPr>
        <w:t>անհրաժեշտությունը</w:t>
      </w:r>
    </w:p>
    <w:p w14:paraId="1BAD4B12" w14:textId="0906625D" w:rsidR="00957474" w:rsidRPr="000B5B1E" w:rsidRDefault="00D87ED2" w:rsidP="00C70CE1">
      <w:pPr>
        <w:pStyle w:val="ListParagraph"/>
        <w:tabs>
          <w:tab w:val="left" w:pos="1080"/>
        </w:tabs>
        <w:autoSpaceDE w:val="0"/>
        <w:autoSpaceDN w:val="0"/>
        <w:adjustRightInd w:val="0"/>
        <w:spacing w:line="276" w:lineRule="auto"/>
        <w:ind w:left="0" w:firstLine="720"/>
        <w:jc w:val="both"/>
        <w:rPr>
          <w:rStyle w:val="Strong"/>
          <w:rFonts w:ascii="GHEA Grapalat" w:hAnsi="GHEA Grapalat"/>
          <w:b w:val="0"/>
          <w:bCs w:val="0"/>
          <w:color w:val="000000"/>
          <w:shd w:val="clear" w:color="auto" w:fill="FFFFFF"/>
          <w:lang w:val="hy-AM"/>
        </w:rPr>
      </w:pPr>
      <w:bookmarkStart w:id="1" w:name="_Hlk171583142"/>
      <w:r w:rsidRPr="007318F6">
        <w:rPr>
          <w:rFonts w:ascii="GHEA Grapalat" w:hAnsi="GHEA Grapalat"/>
          <w:lang w:val="hy-AM"/>
        </w:rPr>
        <w:t xml:space="preserve">«Հայաստանի Հանրապետության </w:t>
      </w:r>
      <w:r w:rsidRPr="007318F6">
        <w:rPr>
          <w:rFonts w:ascii="GHEA Grapalat" w:hAnsi="GHEA Grapalat" w:cs="Sylfaen"/>
          <w:lang w:val="hy-AM"/>
        </w:rPr>
        <w:t>ընդհանուր</w:t>
      </w:r>
      <w:r w:rsidRPr="007318F6">
        <w:rPr>
          <w:rFonts w:ascii="GHEA Grapalat" w:hAnsi="GHEA Grapalat"/>
          <w:lang w:val="hy-AM"/>
        </w:rPr>
        <w:t xml:space="preserve"> </w:t>
      </w:r>
      <w:r w:rsidRPr="007318F6">
        <w:rPr>
          <w:rFonts w:ascii="GHEA Grapalat" w:hAnsi="GHEA Grapalat" w:cs="Sylfaen"/>
          <w:lang w:val="hy-AM"/>
        </w:rPr>
        <w:t>օգտագործման</w:t>
      </w:r>
      <w:r w:rsidRPr="007318F6">
        <w:rPr>
          <w:rFonts w:ascii="GHEA Grapalat" w:hAnsi="GHEA Grapalat"/>
          <w:lang w:val="hy-AM"/>
        </w:rPr>
        <w:t xml:space="preserve">  </w:t>
      </w:r>
      <w:r w:rsidRPr="007318F6">
        <w:rPr>
          <w:rFonts w:ascii="GHEA Grapalat" w:hAnsi="GHEA Grapalat" w:cs="Sylfaen"/>
          <w:lang w:val="hy-AM"/>
        </w:rPr>
        <w:t>ավտոմոբիլային</w:t>
      </w:r>
      <w:r w:rsidRPr="007318F6">
        <w:rPr>
          <w:rFonts w:ascii="GHEA Grapalat" w:hAnsi="GHEA Grapalat"/>
          <w:lang w:val="hy-AM"/>
        </w:rPr>
        <w:t xml:space="preserve"> </w:t>
      </w:r>
      <w:r w:rsidRPr="007318F6">
        <w:rPr>
          <w:rFonts w:ascii="GHEA Grapalat" w:hAnsi="GHEA Grapalat" w:cs="Sylfaen"/>
          <w:lang w:val="hy-AM"/>
        </w:rPr>
        <w:t>ճանապարհների</w:t>
      </w:r>
      <w:r w:rsidRPr="007318F6">
        <w:rPr>
          <w:rFonts w:ascii="GHEA Grapalat" w:hAnsi="GHEA Grapalat"/>
          <w:lang w:val="hy-AM"/>
        </w:rPr>
        <w:t xml:space="preserve"> ակտիվների կառավարման, տվյալների հավաքման և վերլուծության իրականացման կարգը հաստատելու մասին»</w:t>
      </w:r>
      <w:r>
        <w:rPr>
          <w:rFonts w:ascii="GHEA Grapalat" w:hAnsi="GHEA Grapalat"/>
          <w:lang w:val="hy-AM"/>
        </w:rPr>
        <w:t xml:space="preserve"> </w:t>
      </w:r>
      <w:r w:rsidR="000E053F" w:rsidRPr="000E053F">
        <w:rPr>
          <w:rFonts w:ascii="GHEA Grapalat" w:hAnsi="GHEA Grapalat" w:cs="GHEA Grapalat"/>
          <w:lang w:val="hy-AM"/>
        </w:rPr>
        <w:t>ՀՀ տարածքային կառավարման և ենթակառուցվածքների նախարարի հրամանի նախագծ</w:t>
      </w:r>
      <w:r w:rsidR="00C70CE1">
        <w:rPr>
          <w:rFonts w:ascii="GHEA Grapalat" w:hAnsi="GHEA Grapalat" w:cs="GHEA Grapalat"/>
          <w:lang w:val="hy-AM"/>
        </w:rPr>
        <w:t>ի</w:t>
      </w:r>
      <w:r w:rsidR="002C48B8" w:rsidRPr="00F34FCD">
        <w:rPr>
          <w:rFonts w:ascii="GHEA Grapalat" w:hAnsi="GHEA Grapalat" w:cs="GHEA Grapalat"/>
          <w:lang w:val="hy-AM"/>
        </w:rPr>
        <w:t xml:space="preserve"> </w:t>
      </w:r>
      <w:r w:rsidR="00574918" w:rsidRPr="00F34FCD">
        <w:rPr>
          <w:rFonts w:ascii="GHEA Grapalat" w:hAnsi="GHEA Grapalat" w:cs="GHEA Grapalat"/>
          <w:lang w:val="hy-AM"/>
        </w:rPr>
        <w:t>(</w:t>
      </w:r>
      <w:r w:rsidR="00574918" w:rsidRPr="00F34FCD">
        <w:rPr>
          <w:rFonts w:ascii="GHEA Grapalat" w:hAnsi="GHEA Grapalat" w:cs="Sylfaen"/>
          <w:lang w:val="hy-AM"/>
        </w:rPr>
        <w:t>այսուհետ՝</w:t>
      </w:r>
      <w:r w:rsidR="00574918" w:rsidRPr="00F34FCD">
        <w:rPr>
          <w:rFonts w:ascii="GHEA Grapalat" w:hAnsi="GHEA Grapalat" w:cs="GHEA Grapalat"/>
          <w:lang w:val="hy-AM"/>
        </w:rPr>
        <w:t xml:space="preserve"> </w:t>
      </w:r>
      <w:r w:rsidR="00574918" w:rsidRPr="00F34FCD">
        <w:rPr>
          <w:rFonts w:ascii="GHEA Grapalat" w:hAnsi="GHEA Grapalat" w:cs="Sylfaen"/>
          <w:lang w:val="hy-AM"/>
        </w:rPr>
        <w:t>Նախագիծ</w:t>
      </w:r>
      <w:r w:rsidR="00574918" w:rsidRPr="00F34FCD">
        <w:rPr>
          <w:rFonts w:ascii="GHEA Grapalat" w:hAnsi="GHEA Grapalat" w:cs="GHEA Grapalat"/>
          <w:lang w:val="hy-AM"/>
        </w:rPr>
        <w:t xml:space="preserve">) </w:t>
      </w:r>
      <w:r w:rsidR="002C48B8" w:rsidRPr="00F34FCD">
        <w:rPr>
          <w:rFonts w:ascii="GHEA Grapalat" w:hAnsi="GHEA Grapalat" w:cs="Sylfaen"/>
          <w:lang w:val="hy-AM"/>
        </w:rPr>
        <w:t>ընդուն</w:t>
      </w:r>
      <w:r w:rsidR="00957474" w:rsidRPr="00F34FCD">
        <w:rPr>
          <w:rFonts w:ascii="GHEA Grapalat" w:hAnsi="GHEA Grapalat" w:cs="Sylfaen"/>
          <w:lang w:val="hy-AM"/>
        </w:rPr>
        <w:t>ու</w:t>
      </w:r>
      <w:r w:rsidR="002C48B8" w:rsidRPr="00F34FCD">
        <w:rPr>
          <w:rFonts w:ascii="GHEA Grapalat" w:hAnsi="GHEA Grapalat" w:cs="Sylfaen"/>
          <w:lang w:val="hy-AM"/>
        </w:rPr>
        <w:t>մ</w:t>
      </w:r>
      <w:r w:rsidR="00957474" w:rsidRPr="00F34FCD">
        <w:rPr>
          <w:rFonts w:ascii="GHEA Grapalat" w:hAnsi="GHEA Grapalat" w:cs="Sylfaen"/>
          <w:lang w:val="hy-AM"/>
        </w:rPr>
        <w:t>ը</w:t>
      </w:r>
      <w:r w:rsidR="00957474" w:rsidRPr="00F34FCD">
        <w:rPr>
          <w:rFonts w:ascii="GHEA Grapalat" w:hAnsi="GHEA Grapalat" w:cs="GHEA Grapalat"/>
          <w:lang w:val="hy-AM"/>
        </w:rPr>
        <w:t xml:space="preserve"> </w:t>
      </w:r>
      <w:r w:rsidR="00957474" w:rsidRPr="00F34FCD">
        <w:rPr>
          <w:rFonts w:ascii="GHEA Grapalat" w:hAnsi="GHEA Grapalat" w:cs="Sylfaen"/>
          <w:lang w:val="hy-AM"/>
        </w:rPr>
        <w:t>պայմանավորված</w:t>
      </w:r>
      <w:r w:rsidR="00957474" w:rsidRPr="00F34FCD">
        <w:rPr>
          <w:rFonts w:ascii="GHEA Grapalat" w:hAnsi="GHEA Grapalat" w:cs="GHEA Grapalat"/>
          <w:lang w:val="hy-AM"/>
        </w:rPr>
        <w:t xml:space="preserve"> </w:t>
      </w:r>
      <w:r w:rsidR="00957474" w:rsidRPr="00F34FCD">
        <w:rPr>
          <w:rFonts w:ascii="GHEA Grapalat" w:hAnsi="GHEA Grapalat" w:cs="Sylfaen"/>
          <w:lang w:val="hy-AM"/>
        </w:rPr>
        <w:t>է</w:t>
      </w:r>
      <w:r w:rsidR="00957474" w:rsidRPr="00F34FCD">
        <w:rPr>
          <w:rFonts w:ascii="GHEA Grapalat" w:hAnsi="GHEA Grapalat" w:cs="GHEA Grapalat"/>
          <w:lang w:val="hy-AM"/>
        </w:rPr>
        <w:t xml:space="preserve"> </w:t>
      </w:r>
      <w:r w:rsidR="000E053F" w:rsidRPr="000E053F">
        <w:rPr>
          <w:rFonts w:ascii="GHEA Grapalat" w:hAnsi="GHEA Grapalat" w:cs="GHEA Grapalat"/>
          <w:lang w:val="hy-AM"/>
        </w:rPr>
        <w:t>ՀՀ վարչապետի 2024 թվականի հոկտեմբերի 2-ի N 887-Ա</w:t>
      </w:r>
      <w:r w:rsidR="000E053F" w:rsidRPr="00F34FCD">
        <w:rPr>
          <w:rFonts w:ascii="GHEA Grapalat" w:hAnsi="GHEA Grapalat" w:cs="GHEA Grapalat"/>
          <w:lang w:val="hy-AM"/>
        </w:rPr>
        <w:t xml:space="preserve"> </w:t>
      </w:r>
      <w:r w:rsidR="000E053F" w:rsidRPr="00F34FCD">
        <w:rPr>
          <w:rFonts w:ascii="GHEA Grapalat" w:hAnsi="GHEA Grapalat" w:cs="Sylfaen"/>
          <w:lang w:val="hy-AM"/>
        </w:rPr>
        <w:t>որոշմամբ</w:t>
      </w:r>
      <w:r w:rsidR="000E053F" w:rsidRPr="00F34FCD">
        <w:rPr>
          <w:rFonts w:ascii="GHEA Grapalat" w:hAnsi="GHEA Grapalat" w:cs="GHEA Grapalat"/>
          <w:lang w:val="hy-AM"/>
        </w:rPr>
        <w:t xml:space="preserve"> (</w:t>
      </w:r>
      <w:r w:rsidR="000E053F" w:rsidRPr="00F34FCD">
        <w:rPr>
          <w:rFonts w:ascii="GHEA Grapalat" w:hAnsi="GHEA Grapalat" w:cs="Sylfaen"/>
          <w:lang w:val="hy-AM"/>
        </w:rPr>
        <w:t>այսուհետ՝</w:t>
      </w:r>
      <w:r w:rsidR="000E053F" w:rsidRPr="00F34FCD">
        <w:rPr>
          <w:rFonts w:ascii="GHEA Grapalat" w:hAnsi="GHEA Grapalat" w:cs="GHEA Grapalat"/>
          <w:lang w:val="hy-AM"/>
        </w:rPr>
        <w:t xml:space="preserve"> </w:t>
      </w:r>
      <w:r w:rsidR="000E053F" w:rsidRPr="00F34FCD">
        <w:rPr>
          <w:rFonts w:ascii="GHEA Grapalat" w:hAnsi="GHEA Grapalat" w:cs="Sylfaen"/>
          <w:lang w:val="hy-AM"/>
        </w:rPr>
        <w:t>Որոշում</w:t>
      </w:r>
      <w:r w:rsidR="000E053F" w:rsidRPr="00F34FCD">
        <w:rPr>
          <w:rFonts w:ascii="GHEA Grapalat" w:hAnsi="GHEA Grapalat" w:cs="GHEA Grapalat"/>
          <w:lang w:val="hy-AM"/>
        </w:rPr>
        <w:t xml:space="preserve">) </w:t>
      </w:r>
      <w:r w:rsidR="000E053F" w:rsidRPr="00F34FCD">
        <w:rPr>
          <w:rFonts w:ascii="GHEA Grapalat" w:hAnsi="GHEA Grapalat" w:cs="Sylfaen"/>
          <w:lang w:val="hy-AM"/>
        </w:rPr>
        <w:t>հաստատված</w:t>
      </w:r>
      <w:r w:rsidR="000E053F" w:rsidRPr="00F34FCD">
        <w:rPr>
          <w:rFonts w:ascii="GHEA Grapalat" w:hAnsi="GHEA Grapalat" w:cs="GHEA Grapalat"/>
          <w:lang w:val="hy-AM"/>
        </w:rPr>
        <w:t xml:space="preserve"> </w:t>
      </w:r>
      <w:r w:rsidR="000E053F" w:rsidRPr="000E053F">
        <w:rPr>
          <w:rFonts w:ascii="GHEA Grapalat" w:hAnsi="GHEA Grapalat" w:cs="GHEA Grapalat"/>
          <w:lang w:val="hy-AM"/>
        </w:rPr>
        <w:t xml:space="preserve">«Ավտոմոբիլային ճանապարհների մասին» օրենքում փոփոխություններ և լրացումներ կատարելու մասին» 2024 թվականի հունիսի 12-ի ՀՕ 299-Ն օրենքի կիրարկումն ապահովող միջոցառումների ցանկի </w:t>
      </w:r>
      <w:r>
        <w:rPr>
          <w:rFonts w:ascii="GHEA Grapalat" w:hAnsi="GHEA Grapalat" w:cs="GHEA Grapalat"/>
          <w:lang w:val="hy-AM"/>
        </w:rPr>
        <w:t>3</w:t>
      </w:r>
      <w:r w:rsidR="000E053F" w:rsidRPr="000E053F">
        <w:rPr>
          <w:rFonts w:ascii="GHEA Grapalat" w:hAnsi="GHEA Grapalat" w:cs="GHEA Grapalat"/>
          <w:lang w:val="hy-AM"/>
        </w:rPr>
        <w:t xml:space="preserve">-րդ կետով նախատեսված </w:t>
      </w:r>
      <w:r w:rsidR="00957474" w:rsidRPr="00F34FCD">
        <w:rPr>
          <w:rFonts w:ascii="GHEA Grapalat" w:hAnsi="GHEA Grapalat" w:cs="Sylfaen"/>
          <w:lang w:val="hy-AM"/>
        </w:rPr>
        <w:t>միջոցառմ</w:t>
      </w:r>
      <w:r w:rsidR="000E053F" w:rsidRPr="00F34FCD">
        <w:rPr>
          <w:rFonts w:ascii="GHEA Grapalat" w:hAnsi="GHEA Grapalat" w:cs="Sylfaen"/>
          <w:lang w:val="hy-AM"/>
        </w:rPr>
        <w:t>ան</w:t>
      </w:r>
      <w:r w:rsidR="000E053F" w:rsidRPr="00F34FCD">
        <w:rPr>
          <w:rFonts w:ascii="GHEA Grapalat" w:hAnsi="GHEA Grapalat" w:cs="GHEA Grapalat"/>
          <w:lang w:val="hy-AM"/>
        </w:rPr>
        <w:t xml:space="preserve"> </w:t>
      </w:r>
      <w:r w:rsidR="000E053F" w:rsidRPr="00F34FCD">
        <w:rPr>
          <w:rFonts w:ascii="GHEA Grapalat" w:hAnsi="GHEA Grapalat" w:cs="Sylfaen"/>
          <w:lang w:val="hy-AM"/>
        </w:rPr>
        <w:t>կատարման</w:t>
      </w:r>
      <w:r w:rsidR="00957474" w:rsidRPr="00F34FCD">
        <w:rPr>
          <w:rFonts w:ascii="GHEA Grapalat" w:hAnsi="GHEA Grapalat" w:cs="GHEA Grapalat"/>
          <w:lang w:val="hy-AM"/>
        </w:rPr>
        <w:t xml:space="preserve"> </w:t>
      </w:r>
      <w:r w:rsidR="00957474" w:rsidRPr="00F34FCD">
        <w:rPr>
          <w:rFonts w:ascii="GHEA Grapalat" w:hAnsi="GHEA Grapalat" w:cs="Sylfaen"/>
          <w:lang w:val="hy-AM"/>
        </w:rPr>
        <w:t>անհրաժեշտությունից։</w:t>
      </w:r>
    </w:p>
    <w:bookmarkEnd w:id="1"/>
    <w:p w14:paraId="581FCF20" w14:textId="77777777" w:rsidR="00854CFB" w:rsidRPr="00CB4516" w:rsidRDefault="00854CFB" w:rsidP="00C70CE1">
      <w:pPr>
        <w:pStyle w:val="ListParagraph"/>
        <w:tabs>
          <w:tab w:val="left" w:pos="1080"/>
        </w:tabs>
        <w:autoSpaceDE w:val="0"/>
        <w:autoSpaceDN w:val="0"/>
        <w:adjustRightInd w:val="0"/>
        <w:spacing w:line="276" w:lineRule="auto"/>
        <w:ind w:left="0" w:firstLine="720"/>
        <w:jc w:val="both"/>
        <w:rPr>
          <w:rFonts w:ascii="GHEA Grapalat" w:hAnsi="GHEA Grapalat"/>
          <w:bCs/>
          <w:lang w:val="hy-AM"/>
        </w:rPr>
      </w:pPr>
    </w:p>
    <w:p w14:paraId="0A286382" w14:textId="77777777" w:rsidR="001E2B34" w:rsidRPr="00CB4516" w:rsidRDefault="001E2B34" w:rsidP="00C70CE1">
      <w:pPr>
        <w:tabs>
          <w:tab w:val="left" w:pos="630"/>
        </w:tabs>
        <w:spacing w:line="276" w:lineRule="auto"/>
        <w:ind w:firstLine="720"/>
        <w:jc w:val="both"/>
        <w:rPr>
          <w:rFonts w:ascii="GHEA Grapalat" w:eastAsia="MS Mincho" w:hAnsi="GHEA Grapalat" w:cs="Sylfaen"/>
          <w:b/>
          <w:lang w:val="hy-AM"/>
        </w:rPr>
      </w:pPr>
      <w:r w:rsidRPr="00CB4516">
        <w:rPr>
          <w:rFonts w:ascii="GHEA Grapalat" w:eastAsia="MS Mincho" w:hAnsi="GHEA Grapalat" w:cs="Sylfaen"/>
          <w:b/>
          <w:lang w:val="hy-AM"/>
        </w:rPr>
        <w:t>2. Ընթացիկ իրավիճակը և խնդիրները</w:t>
      </w:r>
    </w:p>
    <w:p w14:paraId="16B1F00A" w14:textId="2F7E5131" w:rsidR="000E053F" w:rsidRDefault="004832EE" w:rsidP="00C70CE1">
      <w:pPr>
        <w:spacing w:line="276" w:lineRule="auto"/>
        <w:ind w:firstLine="540"/>
        <w:jc w:val="both"/>
        <w:rPr>
          <w:rFonts w:ascii="GHEA Grapalat" w:hAnsi="GHEA Grapalat"/>
          <w:color w:val="000000"/>
          <w:shd w:val="clear" w:color="auto" w:fill="FFFFFF"/>
          <w:lang w:val="hy-AM"/>
        </w:rPr>
      </w:pPr>
      <w:r w:rsidRPr="003B00E6">
        <w:rPr>
          <w:rStyle w:val="Strong"/>
          <w:rFonts w:ascii="GHEA Grapalat" w:hAnsi="GHEA Grapalat"/>
          <w:b w:val="0"/>
          <w:bCs w:val="0"/>
          <w:color w:val="000000"/>
          <w:shd w:val="clear" w:color="auto" w:fill="FFFFFF"/>
          <w:lang w:val="hy-AM"/>
        </w:rPr>
        <w:t>Որոշմ</w:t>
      </w:r>
      <w:r w:rsidR="00C70CE1">
        <w:rPr>
          <w:rStyle w:val="Strong"/>
          <w:rFonts w:ascii="GHEA Grapalat" w:hAnsi="GHEA Grapalat"/>
          <w:b w:val="0"/>
          <w:bCs w:val="0"/>
          <w:color w:val="000000"/>
          <w:shd w:val="clear" w:color="auto" w:fill="FFFFFF"/>
          <w:lang w:val="hy-AM"/>
        </w:rPr>
        <w:t>ամբ</w:t>
      </w:r>
      <w:r w:rsidRPr="003B00E6">
        <w:rPr>
          <w:rStyle w:val="Strong"/>
          <w:rFonts w:ascii="GHEA Grapalat" w:hAnsi="GHEA Grapalat"/>
          <w:b w:val="0"/>
          <w:bCs w:val="0"/>
          <w:color w:val="000000"/>
          <w:shd w:val="clear" w:color="auto" w:fill="FFFFFF"/>
          <w:lang w:val="hy-AM"/>
        </w:rPr>
        <w:t xml:space="preserve"> </w:t>
      </w:r>
      <w:r w:rsidR="000B5B1E" w:rsidRPr="003B00E6">
        <w:rPr>
          <w:rStyle w:val="Strong"/>
          <w:rFonts w:ascii="GHEA Grapalat" w:hAnsi="GHEA Grapalat"/>
          <w:b w:val="0"/>
          <w:bCs w:val="0"/>
          <w:color w:val="000000"/>
          <w:shd w:val="clear" w:color="auto" w:fill="FFFFFF"/>
          <w:lang w:val="hy-AM"/>
        </w:rPr>
        <w:t xml:space="preserve">հաստատվել է </w:t>
      </w:r>
      <w:r w:rsidR="00285272" w:rsidRPr="003B00E6">
        <w:rPr>
          <w:rFonts w:ascii="GHEA Grapalat" w:hAnsi="GHEA Grapalat"/>
          <w:color w:val="000000"/>
          <w:shd w:val="clear" w:color="auto" w:fill="FFFFFF"/>
          <w:lang w:val="hy-AM"/>
        </w:rPr>
        <w:t>«Ավտոմոբիլային ճանապարհների մասին» օրենքում փոփոխություններ և լրացումներ կատարելու մասին» Հայաստանի Հանրապետության 2024 թվականի հունիսի 12-ի ՀՕ-299-Ն օրենքի կիրարկումն ապահովող միջոցառումների ցանկը</w:t>
      </w:r>
      <w:r w:rsidR="000B5B1E" w:rsidRPr="003B00E6">
        <w:rPr>
          <w:rFonts w:ascii="GHEA Grapalat" w:hAnsi="GHEA Grapalat"/>
          <w:color w:val="000000"/>
          <w:shd w:val="clear" w:color="auto" w:fill="FFFFFF"/>
          <w:lang w:val="hy-AM"/>
        </w:rPr>
        <w:t>, որի</w:t>
      </w:r>
      <w:r w:rsidR="00285272" w:rsidRPr="003B00E6">
        <w:rPr>
          <w:rFonts w:ascii="GHEA Grapalat" w:hAnsi="GHEA Grapalat"/>
          <w:color w:val="000000"/>
          <w:shd w:val="clear" w:color="auto" w:fill="FFFFFF"/>
          <w:lang w:val="hy-AM"/>
        </w:rPr>
        <w:t xml:space="preserve"> </w:t>
      </w:r>
      <w:r w:rsidR="00D87ED2">
        <w:rPr>
          <w:rFonts w:ascii="GHEA Grapalat" w:hAnsi="GHEA Grapalat"/>
          <w:color w:val="000000"/>
          <w:shd w:val="clear" w:color="auto" w:fill="FFFFFF"/>
          <w:lang w:val="hy-AM"/>
        </w:rPr>
        <w:t>3</w:t>
      </w:r>
      <w:r w:rsidR="00285272" w:rsidRPr="003B00E6">
        <w:rPr>
          <w:rFonts w:ascii="GHEA Grapalat" w:hAnsi="GHEA Grapalat"/>
          <w:color w:val="000000"/>
          <w:shd w:val="clear" w:color="auto" w:fill="FFFFFF"/>
          <w:lang w:val="hy-AM"/>
        </w:rPr>
        <w:t>-րդ միջոցառմ</w:t>
      </w:r>
      <w:r w:rsidR="000E053F">
        <w:rPr>
          <w:rFonts w:ascii="GHEA Grapalat" w:hAnsi="GHEA Grapalat"/>
          <w:color w:val="000000"/>
          <w:shd w:val="clear" w:color="auto" w:fill="FFFFFF"/>
          <w:lang w:val="hy-AM"/>
        </w:rPr>
        <w:t>ան</w:t>
      </w:r>
      <w:r w:rsidR="00285272" w:rsidRPr="003B00E6">
        <w:rPr>
          <w:rFonts w:ascii="GHEA Grapalat" w:hAnsi="GHEA Grapalat"/>
          <w:color w:val="000000"/>
          <w:shd w:val="clear" w:color="auto" w:fill="FFFFFF"/>
          <w:lang w:val="hy-AM"/>
        </w:rPr>
        <w:t xml:space="preserve"> շրջանակներում պետք է մշակվ</w:t>
      </w:r>
      <w:r w:rsidR="000E053F">
        <w:rPr>
          <w:rFonts w:ascii="GHEA Grapalat" w:hAnsi="GHEA Grapalat"/>
          <w:color w:val="000000"/>
          <w:shd w:val="clear" w:color="auto" w:fill="FFFFFF"/>
          <w:lang w:val="hy-AM"/>
        </w:rPr>
        <w:t>ի</w:t>
      </w:r>
      <w:r w:rsidR="00285272" w:rsidRPr="003B00E6">
        <w:rPr>
          <w:rFonts w:ascii="GHEA Grapalat" w:hAnsi="GHEA Grapalat"/>
          <w:color w:val="000000"/>
          <w:shd w:val="clear" w:color="auto" w:fill="FFFFFF"/>
          <w:lang w:val="hy-AM"/>
        </w:rPr>
        <w:t xml:space="preserve"> և ՀՀ </w:t>
      </w:r>
      <w:r w:rsidR="000E053F">
        <w:rPr>
          <w:rFonts w:ascii="GHEA Grapalat" w:hAnsi="GHEA Grapalat"/>
          <w:color w:val="000000"/>
          <w:shd w:val="clear" w:color="auto" w:fill="FFFFFF"/>
          <w:lang w:val="hy-AM"/>
        </w:rPr>
        <w:t xml:space="preserve">տարածքային կառավարման և ենթակառուցվածքների նախարարի </w:t>
      </w:r>
      <w:r w:rsidR="00285272" w:rsidRPr="003B00E6">
        <w:rPr>
          <w:rFonts w:ascii="GHEA Grapalat" w:hAnsi="GHEA Grapalat"/>
          <w:color w:val="000000"/>
          <w:shd w:val="clear" w:color="auto" w:fill="FFFFFF"/>
          <w:lang w:val="hy-AM"/>
        </w:rPr>
        <w:t>կողմից հաստատվ</w:t>
      </w:r>
      <w:r w:rsidR="000E053F">
        <w:rPr>
          <w:rFonts w:ascii="GHEA Grapalat" w:hAnsi="GHEA Grapalat"/>
          <w:color w:val="000000"/>
          <w:shd w:val="clear" w:color="auto" w:fill="FFFFFF"/>
          <w:lang w:val="hy-AM"/>
        </w:rPr>
        <w:t xml:space="preserve">ի </w:t>
      </w:r>
      <w:r w:rsidR="000E053F" w:rsidRPr="000E053F">
        <w:rPr>
          <w:rFonts w:ascii="GHEA Grapalat" w:hAnsi="GHEA Grapalat"/>
          <w:color w:val="000000"/>
          <w:shd w:val="clear" w:color="auto" w:fill="FFFFFF"/>
          <w:lang w:val="hy-AM"/>
        </w:rPr>
        <w:t>«</w:t>
      </w:r>
      <w:r w:rsidR="00D87ED2" w:rsidRPr="007318F6">
        <w:rPr>
          <w:rFonts w:ascii="GHEA Grapalat" w:hAnsi="GHEA Grapalat"/>
          <w:lang w:val="hy-AM"/>
        </w:rPr>
        <w:t xml:space="preserve">Հայաստանի Հանրապետության </w:t>
      </w:r>
      <w:r w:rsidR="00D87ED2" w:rsidRPr="007318F6">
        <w:rPr>
          <w:rFonts w:ascii="GHEA Grapalat" w:hAnsi="GHEA Grapalat" w:cs="Sylfaen"/>
          <w:lang w:val="hy-AM"/>
        </w:rPr>
        <w:t>ընդհանուր</w:t>
      </w:r>
      <w:r w:rsidR="00D87ED2" w:rsidRPr="007318F6">
        <w:rPr>
          <w:rFonts w:ascii="GHEA Grapalat" w:hAnsi="GHEA Grapalat"/>
          <w:lang w:val="hy-AM"/>
        </w:rPr>
        <w:t xml:space="preserve"> </w:t>
      </w:r>
      <w:r w:rsidR="00D87ED2" w:rsidRPr="007318F6">
        <w:rPr>
          <w:rFonts w:ascii="GHEA Grapalat" w:hAnsi="GHEA Grapalat" w:cs="Sylfaen"/>
          <w:lang w:val="hy-AM"/>
        </w:rPr>
        <w:t>օգտագործման</w:t>
      </w:r>
      <w:r w:rsidR="00D87ED2" w:rsidRPr="007318F6">
        <w:rPr>
          <w:rFonts w:ascii="GHEA Grapalat" w:hAnsi="GHEA Grapalat"/>
          <w:lang w:val="hy-AM"/>
        </w:rPr>
        <w:t xml:space="preserve">  </w:t>
      </w:r>
      <w:r w:rsidR="00D87ED2" w:rsidRPr="007318F6">
        <w:rPr>
          <w:rFonts w:ascii="GHEA Grapalat" w:hAnsi="GHEA Grapalat" w:cs="Sylfaen"/>
          <w:lang w:val="hy-AM"/>
        </w:rPr>
        <w:t>ավտոմոբիլային</w:t>
      </w:r>
      <w:r w:rsidR="00D87ED2" w:rsidRPr="007318F6">
        <w:rPr>
          <w:rFonts w:ascii="GHEA Grapalat" w:hAnsi="GHEA Grapalat"/>
          <w:lang w:val="hy-AM"/>
        </w:rPr>
        <w:t xml:space="preserve"> </w:t>
      </w:r>
      <w:r w:rsidR="00D87ED2" w:rsidRPr="007318F6">
        <w:rPr>
          <w:rFonts w:ascii="GHEA Grapalat" w:hAnsi="GHEA Grapalat" w:cs="Sylfaen"/>
          <w:lang w:val="hy-AM"/>
        </w:rPr>
        <w:t>ճանապարհների</w:t>
      </w:r>
      <w:r w:rsidR="00D87ED2" w:rsidRPr="007318F6">
        <w:rPr>
          <w:rFonts w:ascii="GHEA Grapalat" w:hAnsi="GHEA Grapalat"/>
          <w:lang w:val="hy-AM"/>
        </w:rPr>
        <w:t xml:space="preserve"> ակտիվների կառավարման, տվյալների հավաքման և վերլուծության իրականացման կարգը հաստատելու մասին»</w:t>
      </w:r>
      <w:r w:rsidR="000E053F" w:rsidRPr="000E053F">
        <w:rPr>
          <w:rFonts w:ascii="GHEA Grapalat" w:hAnsi="GHEA Grapalat"/>
          <w:color w:val="000000"/>
          <w:shd w:val="clear" w:color="auto" w:fill="FFFFFF"/>
          <w:lang w:val="hy-AM"/>
        </w:rPr>
        <w:t xml:space="preserve"> ՀՀ տարածքային կառավարման և ենթակառուցվածքների նախարարի հրամանի նախագիծ</w:t>
      </w:r>
      <w:r w:rsidR="000E053F">
        <w:rPr>
          <w:rFonts w:ascii="GHEA Grapalat" w:hAnsi="GHEA Grapalat"/>
          <w:color w:val="000000"/>
          <w:shd w:val="clear" w:color="auto" w:fill="FFFFFF"/>
          <w:lang w:val="hy-AM"/>
        </w:rPr>
        <w:t>ը</w:t>
      </w:r>
      <w:r w:rsidR="00D87ED2">
        <w:rPr>
          <w:rFonts w:ascii="GHEA Grapalat" w:hAnsi="GHEA Grapalat"/>
          <w:color w:val="000000"/>
          <w:shd w:val="clear" w:color="auto" w:fill="FFFFFF"/>
          <w:lang w:val="hy-AM"/>
        </w:rPr>
        <w:t>։</w:t>
      </w:r>
    </w:p>
    <w:p w14:paraId="33D187C2" w14:textId="1EBA4A77" w:rsidR="00CD7F43" w:rsidRDefault="00285272" w:rsidP="00C70CE1">
      <w:pPr>
        <w:pStyle w:val="NormalWeb"/>
        <w:shd w:val="clear" w:color="auto" w:fill="FFFFFF"/>
        <w:spacing w:before="0" w:beforeAutospacing="0" w:after="0" w:afterAutospacing="0" w:line="276" w:lineRule="auto"/>
        <w:ind w:firstLine="540"/>
        <w:jc w:val="both"/>
        <w:rPr>
          <w:rFonts w:ascii="GHEA Grapalat" w:hAnsi="GHEA Grapalat"/>
          <w:color w:val="000000"/>
          <w:lang w:val="hy-AM"/>
        </w:rPr>
      </w:pPr>
      <w:r w:rsidRPr="003B00E6">
        <w:rPr>
          <w:rFonts w:ascii="GHEA Grapalat" w:hAnsi="GHEA Grapalat"/>
          <w:color w:val="000000"/>
          <w:lang w:val="hy-AM"/>
        </w:rPr>
        <w:t>Նշված</w:t>
      </w:r>
      <w:r w:rsidR="000E053F">
        <w:rPr>
          <w:rFonts w:ascii="GHEA Grapalat" w:hAnsi="GHEA Grapalat"/>
          <w:color w:val="000000"/>
          <w:lang w:val="hy-AM"/>
        </w:rPr>
        <w:t xml:space="preserve">ի շրջանակներում </w:t>
      </w:r>
      <w:r w:rsidR="00CD7F43">
        <w:rPr>
          <w:rFonts w:ascii="GHEA Grapalat" w:hAnsi="GHEA Grapalat"/>
          <w:color w:val="000000"/>
          <w:lang w:val="hy-AM"/>
        </w:rPr>
        <w:t xml:space="preserve">Նախագծով սահմանվում է </w:t>
      </w:r>
      <w:r w:rsidR="00D87ED2" w:rsidRPr="00161EC1">
        <w:rPr>
          <w:rFonts w:ascii="GHEA Grapalat" w:hAnsi="GHEA Grapalat"/>
          <w:color w:val="000000"/>
          <w:lang w:val="hy-AM"/>
        </w:rPr>
        <w:t xml:space="preserve">Հայաստանի Հանրապետության ընդհանուր օգտագործման ավտոմոբիլային ճանապարհների (այսուհետ՝ ավտոմոբիլային ճանապարհներ) </w:t>
      </w:r>
      <w:r w:rsidR="00D87ED2" w:rsidRPr="002B34FF">
        <w:rPr>
          <w:rFonts w:ascii="GHEA Grapalat" w:hAnsi="GHEA Grapalat"/>
          <w:color w:val="000000"/>
          <w:lang w:val="hy-AM"/>
        </w:rPr>
        <w:t>(</w:t>
      </w:r>
      <w:r w:rsidR="00D87ED2" w:rsidRPr="002B34FF">
        <w:rPr>
          <w:rFonts w:ascii="GHEA Grapalat" w:hAnsi="GHEA Grapalat"/>
          <w:lang w:val="hy-AM"/>
        </w:rPr>
        <w:t>բացառությամբ Երևանի միջով անցնող միջպետական և հանրապետական նշանակության ավտոմոբիլային ճանապարհների տարանցիկ հատվածների)</w:t>
      </w:r>
      <w:r w:rsidR="00D87ED2" w:rsidRPr="002B34FF">
        <w:rPr>
          <w:rFonts w:ascii="GHEA Grapalat" w:hAnsi="GHEA Grapalat"/>
          <w:color w:val="000000"/>
          <w:lang w:val="hy-AM"/>
        </w:rPr>
        <w:t xml:space="preserve"> </w:t>
      </w:r>
      <w:r w:rsidR="00D87ED2" w:rsidRPr="00AD24DD">
        <w:rPr>
          <w:rFonts w:ascii="GHEA Grapalat" w:hAnsi="GHEA Grapalat"/>
          <w:lang w:val="hy-AM"/>
        </w:rPr>
        <w:t>ակտիվների կառավարման, տվյալների հավաքման և վերլուծության իրականացման</w:t>
      </w:r>
      <w:r w:rsidR="00D87ED2">
        <w:rPr>
          <w:rFonts w:ascii="GHEA Grapalat" w:hAnsi="GHEA Grapalat"/>
          <w:lang w:val="hy-AM"/>
        </w:rPr>
        <w:t xml:space="preserve"> կարգը</w:t>
      </w:r>
      <w:r w:rsidR="00CD7F43">
        <w:rPr>
          <w:rFonts w:ascii="GHEA Grapalat" w:hAnsi="GHEA Grapalat"/>
          <w:color w:val="000000"/>
          <w:lang w:val="hy-AM"/>
        </w:rPr>
        <w:t>։</w:t>
      </w:r>
    </w:p>
    <w:p w14:paraId="52A67E2A" w14:textId="637A6389" w:rsidR="002B6BED" w:rsidRPr="003B00E6" w:rsidRDefault="002B6BED" w:rsidP="00C70CE1">
      <w:pPr>
        <w:spacing w:line="276" w:lineRule="auto"/>
        <w:ind w:firstLine="540"/>
        <w:jc w:val="both"/>
        <w:rPr>
          <w:rFonts w:ascii="GHEA Grapalat" w:hAnsi="GHEA Grapalat" w:cs="Sylfaen"/>
          <w:lang w:val="hy-AM"/>
        </w:rPr>
      </w:pPr>
    </w:p>
    <w:p w14:paraId="4AB5A133" w14:textId="77777777" w:rsidR="005B4830" w:rsidRPr="003B00E6" w:rsidRDefault="005B4830" w:rsidP="00C70CE1">
      <w:pPr>
        <w:tabs>
          <w:tab w:val="left" w:pos="1080"/>
        </w:tabs>
        <w:spacing w:line="276" w:lineRule="auto"/>
        <w:ind w:firstLine="540"/>
        <w:jc w:val="both"/>
        <w:rPr>
          <w:rFonts w:ascii="GHEA Grapalat" w:hAnsi="GHEA Grapalat"/>
          <w:color w:val="000000"/>
          <w:lang w:val="hy-AM"/>
        </w:rPr>
      </w:pPr>
    </w:p>
    <w:p w14:paraId="149CFA00" w14:textId="21D38852" w:rsidR="001E2B34" w:rsidRPr="003B00E6" w:rsidRDefault="001E2B34" w:rsidP="00C70CE1">
      <w:pPr>
        <w:numPr>
          <w:ilvl w:val="0"/>
          <w:numId w:val="10"/>
        </w:numPr>
        <w:tabs>
          <w:tab w:val="left" w:pos="1134"/>
        </w:tabs>
        <w:suppressAutoHyphens w:val="0"/>
        <w:spacing w:line="276" w:lineRule="auto"/>
        <w:ind w:left="0" w:firstLine="540"/>
        <w:jc w:val="both"/>
        <w:rPr>
          <w:rFonts w:ascii="GHEA Grapalat" w:eastAsia="MS Mincho" w:hAnsi="GHEA Grapalat" w:cs="MS Mincho"/>
          <w:lang w:val="hy-AM"/>
        </w:rPr>
      </w:pPr>
      <w:r w:rsidRPr="003B00E6">
        <w:rPr>
          <w:rFonts w:ascii="GHEA Grapalat" w:hAnsi="GHEA Grapalat"/>
          <w:b/>
          <w:lang w:val="hy-AM"/>
        </w:rPr>
        <w:t>Կարգավորման</w:t>
      </w:r>
      <w:r w:rsidRPr="003B00E6">
        <w:rPr>
          <w:rFonts w:ascii="GHEA Grapalat" w:hAnsi="GHEA Grapalat"/>
          <w:lang w:val="hy-AM"/>
        </w:rPr>
        <w:t xml:space="preserve"> </w:t>
      </w:r>
      <w:r w:rsidRPr="003B00E6">
        <w:rPr>
          <w:rFonts w:ascii="GHEA Grapalat" w:hAnsi="GHEA Grapalat"/>
          <w:b/>
          <w:lang w:val="hy-AM"/>
        </w:rPr>
        <w:t>նպատակը</w:t>
      </w:r>
      <w:r w:rsidRPr="003B00E6">
        <w:rPr>
          <w:rFonts w:ascii="GHEA Grapalat" w:hAnsi="GHEA Grapalat"/>
          <w:lang w:val="hy-AM"/>
        </w:rPr>
        <w:t xml:space="preserve"> </w:t>
      </w:r>
      <w:r w:rsidRPr="003B00E6">
        <w:rPr>
          <w:rFonts w:ascii="GHEA Grapalat" w:hAnsi="GHEA Grapalat"/>
          <w:b/>
          <w:lang w:val="hy-AM"/>
        </w:rPr>
        <w:t>և</w:t>
      </w:r>
      <w:r w:rsidRPr="003B00E6">
        <w:rPr>
          <w:rFonts w:ascii="GHEA Grapalat" w:hAnsi="GHEA Grapalat"/>
          <w:lang w:val="hy-AM"/>
        </w:rPr>
        <w:t xml:space="preserve"> </w:t>
      </w:r>
      <w:r w:rsidRPr="003B00E6">
        <w:rPr>
          <w:rFonts w:ascii="GHEA Grapalat" w:hAnsi="GHEA Grapalat"/>
          <w:b/>
          <w:lang w:val="hy-AM"/>
        </w:rPr>
        <w:t>բնույթը</w:t>
      </w:r>
    </w:p>
    <w:p w14:paraId="54A26D4C" w14:textId="5C62D9AF" w:rsidR="00D87ED2" w:rsidRPr="00693C13" w:rsidRDefault="004832EE" w:rsidP="00C70CE1">
      <w:pPr>
        <w:pStyle w:val="ListParagraph"/>
        <w:tabs>
          <w:tab w:val="left" w:pos="1080"/>
        </w:tabs>
        <w:suppressAutoHyphens w:val="0"/>
        <w:spacing w:line="276" w:lineRule="auto"/>
        <w:ind w:left="0" w:firstLine="720"/>
        <w:jc w:val="both"/>
        <w:rPr>
          <w:rFonts w:ascii="GHEA Grapalat" w:hAnsi="GHEA Grapalat"/>
          <w:b/>
          <w:bCs/>
          <w:color w:val="000000"/>
          <w:lang w:val="hy-AM"/>
        </w:rPr>
      </w:pPr>
      <w:proofErr w:type="spellStart"/>
      <w:r w:rsidRPr="003B00E6">
        <w:rPr>
          <w:rFonts w:ascii="GHEA Grapalat" w:hAnsi="GHEA Grapalat"/>
          <w:lang w:val="fr-FR"/>
        </w:rPr>
        <w:t>Նախագծ</w:t>
      </w:r>
      <w:r w:rsidR="00CD7F43">
        <w:rPr>
          <w:rFonts w:ascii="GHEA Grapalat" w:hAnsi="GHEA Grapalat"/>
          <w:lang w:val="fr-FR"/>
        </w:rPr>
        <w:t>ի</w:t>
      </w:r>
      <w:proofErr w:type="spellEnd"/>
      <w:r w:rsidRPr="003B00E6">
        <w:rPr>
          <w:rFonts w:ascii="GHEA Grapalat" w:hAnsi="GHEA Grapalat"/>
          <w:lang w:val="fr-FR"/>
        </w:rPr>
        <w:t xml:space="preserve"> </w:t>
      </w:r>
      <w:proofErr w:type="spellStart"/>
      <w:r w:rsidR="00CD7F43">
        <w:rPr>
          <w:rFonts w:ascii="GHEA Grapalat" w:hAnsi="GHEA Grapalat"/>
          <w:lang w:val="fr-FR"/>
        </w:rPr>
        <w:t>կարգավորման</w:t>
      </w:r>
      <w:proofErr w:type="spellEnd"/>
      <w:r w:rsidR="00CD7F43" w:rsidRPr="00161EC1">
        <w:rPr>
          <w:rFonts w:ascii="GHEA Grapalat" w:hAnsi="GHEA Grapalat" w:cs="Arial"/>
          <w:lang w:val="hy-AM"/>
        </w:rPr>
        <w:t xml:space="preserve"> </w:t>
      </w:r>
      <w:r w:rsidR="00CD7F43" w:rsidRPr="00161EC1">
        <w:rPr>
          <w:rFonts w:ascii="GHEA Grapalat" w:hAnsi="GHEA Grapalat"/>
          <w:color w:val="000000"/>
          <w:lang w:val="hy-AM"/>
        </w:rPr>
        <w:t xml:space="preserve">նպատակն է </w:t>
      </w:r>
      <w:bookmarkStart w:id="2" w:name="_Hlk82711908"/>
      <w:r w:rsidR="00CD7F43" w:rsidRPr="00161EC1">
        <w:rPr>
          <w:rFonts w:ascii="GHEA Grapalat" w:hAnsi="GHEA Grapalat"/>
          <w:color w:val="000000"/>
          <w:lang w:val="hy-AM"/>
        </w:rPr>
        <w:t xml:space="preserve">սահմանել </w:t>
      </w:r>
      <w:r w:rsidR="00D87ED2">
        <w:rPr>
          <w:rFonts w:ascii="GHEA Grapalat" w:hAnsi="GHEA Grapalat"/>
          <w:color w:val="000000"/>
          <w:lang w:val="hy-AM"/>
        </w:rPr>
        <w:t>ճ</w:t>
      </w:r>
      <w:r w:rsidR="00D87ED2">
        <w:rPr>
          <w:rFonts w:ascii="GHEA Grapalat" w:hAnsi="GHEA Grapalat"/>
          <w:color w:val="000000"/>
          <w:lang w:val="hy-AM"/>
        </w:rPr>
        <w:t>անապարհային ակտիվների կառավարման գործընթացը</w:t>
      </w:r>
      <w:r w:rsidR="00D87ED2">
        <w:rPr>
          <w:rFonts w:ascii="GHEA Grapalat" w:hAnsi="GHEA Grapalat"/>
          <w:color w:val="000000"/>
          <w:lang w:val="hy-AM"/>
        </w:rPr>
        <w:t>, որը ն</w:t>
      </w:r>
      <w:r w:rsidR="00D87ED2" w:rsidRPr="00953A78">
        <w:rPr>
          <w:rFonts w:ascii="GHEA Grapalat" w:hAnsi="GHEA Grapalat"/>
          <w:color w:val="000000"/>
          <w:lang w:val="hy-AM"/>
        </w:rPr>
        <w:t>երառում</w:t>
      </w:r>
      <w:r w:rsidR="00D87ED2">
        <w:rPr>
          <w:rFonts w:ascii="GHEA Grapalat" w:hAnsi="GHEA Grapalat"/>
          <w:color w:val="000000"/>
          <w:lang w:val="hy-AM"/>
        </w:rPr>
        <w:t xml:space="preserve"> է</w:t>
      </w:r>
      <w:r w:rsidR="00D87ED2">
        <w:rPr>
          <w:rFonts w:ascii="GHEA Grapalat" w:hAnsi="GHEA Grapalat"/>
          <w:color w:val="000000"/>
          <w:lang w:val="hy-AM"/>
        </w:rPr>
        <w:t xml:space="preserve"> ակտիվների </w:t>
      </w:r>
      <w:r w:rsidR="00D87ED2" w:rsidRPr="00957ABC">
        <w:rPr>
          <w:rFonts w:ascii="GHEA Grapalat" w:hAnsi="GHEA Grapalat"/>
          <w:color w:val="000000"/>
          <w:lang w:val="hy-AM"/>
        </w:rPr>
        <w:t>տվյալների հավաքագրումը և վերլուծությունը,</w:t>
      </w:r>
      <w:r w:rsidR="00D87ED2">
        <w:rPr>
          <w:rFonts w:ascii="GHEA Grapalat" w:hAnsi="GHEA Grapalat"/>
          <w:color w:val="000000"/>
          <w:lang w:val="hy-AM"/>
        </w:rPr>
        <w:t xml:space="preserve"> </w:t>
      </w:r>
      <w:r w:rsidR="00D87ED2" w:rsidRPr="00D87ED2">
        <w:rPr>
          <w:rFonts w:ascii="GHEA Grapalat" w:hAnsi="GHEA Grapalat"/>
          <w:color w:val="000000"/>
          <w:lang w:val="hy-AM"/>
        </w:rPr>
        <w:t>կարիքների գնահատումը,</w:t>
      </w:r>
      <w:r w:rsidR="00D87ED2">
        <w:rPr>
          <w:rFonts w:ascii="GHEA Grapalat" w:hAnsi="GHEA Grapalat"/>
          <w:color w:val="000000"/>
          <w:lang w:val="hy-AM"/>
        </w:rPr>
        <w:t xml:space="preserve"> </w:t>
      </w:r>
      <w:r w:rsidR="00D87ED2">
        <w:rPr>
          <w:rFonts w:ascii="GHEA Grapalat" w:hAnsi="GHEA Grapalat"/>
          <w:color w:val="000000"/>
          <w:lang w:val="hy-AM"/>
        </w:rPr>
        <w:t>ռ</w:t>
      </w:r>
      <w:r w:rsidR="00D87ED2" w:rsidRPr="00D87ED2">
        <w:rPr>
          <w:rFonts w:ascii="GHEA Grapalat" w:hAnsi="GHEA Grapalat"/>
          <w:color w:val="000000"/>
          <w:lang w:val="hy-AM"/>
        </w:rPr>
        <w:t>ազմավարական պլանավորումը և ակտիվների պահպանման բյուջեավորումը,</w:t>
      </w:r>
      <w:r w:rsidR="00D87ED2">
        <w:rPr>
          <w:rFonts w:ascii="GHEA Grapalat" w:hAnsi="GHEA Grapalat"/>
          <w:color w:val="000000"/>
          <w:lang w:val="hy-AM"/>
        </w:rPr>
        <w:t xml:space="preserve"> </w:t>
      </w:r>
      <w:r w:rsidR="00D87ED2">
        <w:rPr>
          <w:rFonts w:ascii="GHEA Grapalat" w:hAnsi="GHEA Grapalat"/>
          <w:color w:val="000000"/>
          <w:lang w:val="hy-AM"/>
        </w:rPr>
        <w:t xml:space="preserve">ակտիվների պահպանման և վերականգման համար միջինժամկետ </w:t>
      </w:r>
      <w:proofErr w:type="gramStart"/>
      <w:r w:rsidR="00D87ED2">
        <w:rPr>
          <w:rFonts w:ascii="GHEA Grapalat" w:hAnsi="GHEA Grapalat"/>
          <w:color w:val="000000"/>
          <w:lang w:val="hy-AM"/>
        </w:rPr>
        <w:t>ֆինանսավորման</w:t>
      </w:r>
      <w:r w:rsidR="00D87ED2" w:rsidRPr="005D70E8">
        <w:rPr>
          <w:rFonts w:ascii="GHEA Grapalat" w:hAnsi="GHEA Grapalat"/>
          <w:color w:val="000000"/>
          <w:lang w:val="hy-AM"/>
        </w:rPr>
        <w:t xml:space="preserve">  </w:t>
      </w:r>
      <w:r w:rsidR="00D87ED2">
        <w:rPr>
          <w:rFonts w:ascii="GHEA Grapalat" w:hAnsi="GHEA Grapalat"/>
          <w:color w:val="000000"/>
          <w:lang w:val="hy-AM"/>
        </w:rPr>
        <w:t>առաջնահերթությունների</w:t>
      </w:r>
      <w:proofErr w:type="gramEnd"/>
      <w:r w:rsidR="00D87ED2">
        <w:rPr>
          <w:rFonts w:ascii="GHEA Grapalat" w:hAnsi="GHEA Grapalat"/>
          <w:color w:val="000000"/>
          <w:lang w:val="hy-AM"/>
        </w:rPr>
        <w:t xml:space="preserve"> սահմանումը և բյուջետավորումը</w:t>
      </w:r>
      <w:r w:rsidR="00D87ED2" w:rsidRPr="00D87ED2">
        <w:rPr>
          <w:rFonts w:ascii="GHEA Grapalat" w:hAnsi="GHEA Grapalat"/>
          <w:color w:val="000000"/>
          <w:lang w:val="hy-AM"/>
        </w:rPr>
        <w:t>,</w:t>
      </w:r>
      <w:r w:rsidR="00D87ED2">
        <w:rPr>
          <w:rFonts w:ascii="GHEA Grapalat" w:hAnsi="GHEA Grapalat"/>
          <w:color w:val="000000"/>
          <w:lang w:val="hy-AM"/>
        </w:rPr>
        <w:t xml:space="preserve"> </w:t>
      </w:r>
      <w:r w:rsidR="00D87ED2">
        <w:rPr>
          <w:rFonts w:ascii="GHEA Grapalat" w:hAnsi="GHEA Grapalat"/>
          <w:color w:val="000000"/>
          <w:lang w:val="hy-AM"/>
        </w:rPr>
        <w:t xml:space="preserve">ակտիվնարի </w:t>
      </w:r>
      <w:r w:rsidR="00D87ED2" w:rsidRPr="002621AC">
        <w:rPr>
          <w:rFonts w:ascii="GHEA Grapalat" w:hAnsi="GHEA Grapalat"/>
          <w:color w:val="000000"/>
          <w:lang w:val="hy-AM"/>
        </w:rPr>
        <w:t xml:space="preserve">պահպանման և վերականգման </w:t>
      </w:r>
      <w:r w:rsidR="00D87ED2">
        <w:rPr>
          <w:rFonts w:ascii="GHEA Grapalat" w:hAnsi="GHEA Grapalat"/>
          <w:color w:val="000000"/>
          <w:lang w:val="hy-AM"/>
        </w:rPr>
        <w:t>նկատմամբ հսկողությունը և մ</w:t>
      </w:r>
      <w:r w:rsidR="00D87ED2" w:rsidRPr="0058418F">
        <w:rPr>
          <w:rFonts w:ascii="GHEA Grapalat" w:hAnsi="GHEA Grapalat"/>
          <w:color w:val="000000"/>
          <w:lang w:val="hy-AM"/>
        </w:rPr>
        <w:t>շտադիտարկում</w:t>
      </w:r>
      <w:r w:rsidR="00D87ED2">
        <w:rPr>
          <w:rFonts w:ascii="GHEA Grapalat" w:hAnsi="GHEA Grapalat"/>
          <w:color w:val="000000"/>
          <w:lang w:val="hy-AM"/>
        </w:rPr>
        <w:t>ը</w:t>
      </w:r>
      <w:r w:rsidR="00D87ED2" w:rsidRPr="0058418F">
        <w:rPr>
          <w:rFonts w:ascii="GHEA Grapalat" w:hAnsi="GHEA Grapalat"/>
          <w:color w:val="000000"/>
          <w:lang w:val="hy-AM"/>
        </w:rPr>
        <w:t>։</w:t>
      </w:r>
      <w:r w:rsidR="00D87ED2" w:rsidRPr="00D87ED2">
        <w:rPr>
          <w:rFonts w:ascii="GHEA Grapalat" w:hAnsi="GHEA Grapalat"/>
          <w:color w:val="000000"/>
          <w:highlight w:val="yellow"/>
          <w:lang w:val="hy-AM"/>
        </w:rPr>
        <w:t xml:space="preserve"> </w:t>
      </w:r>
    </w:p>
    <w:p w14:paraId="255D1C03" w14:textId="7647DD44" w:rsidR="00CD7F43" w:rsidRPr="00161EC1" w:rsidRDefault="00CD7F43" w:rsidP="00C70CE1">
      <w:pPr>
        <w:pStyle w:val="ListParagraph"/>
        <w:tabs>
          <w:tab w:val="left" w:pos="426"/>
        </w:tabs>
        <w:suppressAutoHyphens w:val="0"/>
        <w:spacing w:line="276" w:lineRule="auto"/>
        <w:ind w:left="0" w:firstLine="720"/>
        <w:jc w:val="both"/>
        <w:rPr>
          <w:rFonts w:ascii="GHEA Grapalat" w:hAnsi="GHEA Grapalat"/>
          <w:color w:val="000000"/>
          <w:lang w:val="hy-AM"/>
        </w:rPr>
      </w:pPr>
    </w:p>
    <w:bookmarkEnd w:id="2"/>
    <w:p w14:paraId="4E3EDA16" w14:textId="77777777" w:rsidR="00AB6D61" w:rsidRDefault="00AB6D61" w:rsidP="00C70CE1">
      <w:pPr>
        <w:tabs>
          <w:tab w:val="left" w:pos="284"/>
          <w:tab w:val="left" w:pos="567"/>
          <w:tab w:val="left" w:pos="1080"/>
        </w:tabs>
        <w:spacing w:line="276" w:lineRule="auto"/>
        <w:ind w:firstLine="540"/>
        <w:jc w:val="both"/>
        <w:rPr>
          <w:rFonts w:ascii="GHEA Grapalat" w:hAnsi="GHEA Grapalat"/>
          <w:lang w:val="hy-AM"/>
        </w:rPr>
      </w:pPr>
    </w:p>
    <w:p w14:paraId="6AC49F49" w14:textId="77777777" w:rsidR="00CD7F43" w:rsidRPr="003B00E6" w:rsidRDefault="00CD7F43" w:rsidP="00C70CE1">
      <w:pPr>
        <w:tabs>
          <w:tab w:val="left" w:pos="284"/>
          <w:tab w:val="left" w:pos="567"/>
          <w:tab w:val="left" w:pos="1080"/>
        </w:tabs>
        <w:spacing w:line="276" w:lineRule="auto"/>
        <w:ind w:firstLine="540"/>
        <w:jc w:val="both"/>
        <w:rPr>
          <w:rFonts w:ascii="GHEA Grapalat" w:hAnsi="GHEA Grapalat"/>
          <w:lang w:val="hy-AM"/>
        </w:rPr>
      </w:pPr>
    </w:p>
    <w:p w14:paraId="07D63236" w14:textId="77777777" w:rsidR="001E2B34" w:rsidRPr="003B00E6" w:rsidRDefault="001E2B34" w:rsidP="00C70CE1">
      <w:pPr>
        <w:tabs>
          <w:tab w:val="left" w:pos="1134"/>
        </w:tabs>
        <w:spacing w:line="276" w:lineRule="auto"/>
        <w:ind w:firstLine="540"/>
        <w:jc w:val="both"/>
        <w:rPr>
          <w:rFonts w:ascii="GHEA Grapalat" w:eastAsia="MS Mincho" w:hAnsi="GHEA Grapalat" w:cs="Sylfaen"/>
          <w:b/>
          <w:lang w:val="hy-AM"/>
        </w:rPr>
      </w:pPr>
      <w:r w:rsidRPr="003B00E6">
        <w:rPr>
          <w:rFonts w:ascii="GHEA Grapalat" w:eastAsia="MS Mincho" w:hAnsi="GHEA Grapalat" w:cs="Sylfaen"/>
          <w:b/>
          <w:lang w:val="hy-AM"/>
        </w:rPr>
        <w:t>4. Նախագծի մշակման գործընթացում ներգրաված ինստիտուտները և անձիք</w:t>
      </w:r>
    </w:p>
    <w:p w14:paraId="3F510833" w14:textId="77777777" w:rsidR="001E2B34" w:rsidRPr="003B00E6" w:rsidRDefault="001E2B34" w:rsidP="00C70CE1">
      <w:pPr>
        <w:spacing w:line="276" w:lineRule="auto"/>
        <w:ind w:firstLine="540"/>
        <w:jc w:val="both"/>
        <w:rPr>
          <w:rFonts w:ascii="GHEA Grapalat" w:hAnsi="GHEA Grapalat" w:cs="Sylfaen"/>
          <w:color w:val="000000"/>
          <w:lang w:val="fr-FR"/>
        </w:rPr>
      </w:pPr>
      <w:proofErr w:type="spellStart"/>
      <w:r w:rsidRPr="003B00E6">
        <w:rPr>
          <w:rFonts w:ascii="GHEA Grapalat" w:hAnsi="GHEA Grapalat" w:cs="Sylfaen"/>
          <w:color w:val="000000"/>
          <w:lang w:val="fr-FR"/>
        </w:rPr>
        <w:t>Նախագիծը</w:t>
      </w:r>
      <w:proofErr w:type="spellEnd"/>
      <w:r w:rsidRPr="003B00E6">
        <w:rPr>
          <w:rFonts w:ascii="GHEA Grapalat" w:hAnsi="GHEA Grapalat" w:cs="Sylfaen"/>
          <w:color w:val="000000"/>
          <w:lang w:val="fr-FR"/>
        </w:rPr>
        <w:t xml:space="preserve"> </w:t>
      </w:r>
      <w:proofErr w:type="spellStart"/>
      <w:r w:rsidRPr="003B00E6">
        <w:rPr>
          <w:rFonts w:ascii="GHEA Grapalat" w:hAnsi="GHEA Grapalat" w:cs="Sylfaen"/>
          <w:color w:val="000000"/>
          <w:lang w:val="fr-FR"/>
        </w:rPr>
        <w:t>մշակվել</w:t>
      </w:r>
      <w:proofErr w:type="spellEnd"/>
      <w:r w:rsidRPr="003B00E6">
        <w:rPr>
          <w:rFonts w:ascii="GHEA Grapalat" w:hAnsi="GHEA Grapalat" w:cs="Sylfaen"/>
          <w:color w:val="000000"/>
          <w:lang w:val="fr-FR"/>
        </w:rPr>
        <w:t xml:space="preserve"> է </w:t>
      </w:r>
      <w:r w:rsidRPr="003B00E6">
        <w:rPr>
          <w:rFonts w:ascii="GHEA Grapalat" w:hAnsi="GHEA Grapalat" w:cs="Sylfaen"/>
          <w:color w:val="000000"/>
          <w:lang w:val="hy-AM"/>
        </w:rPr>
        <w:t xml:space="preserve">ՀՀ տարածքային կառավարման և ենթակառուցվածքների նախարարության </w:t>
      </w:r>
      <w:proofErr w:type="spellStart"/>
      <w:proofErr w:type="gramStart"/>
      <w:r w:rsidRPr="003B00E6">
        <w:rPr>
          <w:rFonts w:ascii="GHEA Grapalat" w:hAnsi="GHEA Grapalat" w:cs="Sylfaen"/>
          <w:color w:val="000000"/>
          <w:lang w:val="fr-FR"/>
        </w:rPr>
        <w:t>կողմից</w:t>
      </w:r>
      <w:proofErr w:type="spellEnd"/>
      <w:r w:rsidRPr="003B00E6">
        <w:rPr>
          <w:rFonts w:ascii="GHEA Grapalat" w:hAnsi="GHEA Grapalat" w:cs="Sylfaen"/>
          <w:color w:val="000000"/>
          <w:lang w:val="fr-FR"/>
        </w:rPr>
        <w:t>:</w:t>
      </w:r>
      <w:proofErr w:type="gramEnd"/>
    </w:p>
    <w:p w14:paraId="123B4BC3" w14:textId="77777777" w:rsidR="001E2B34" w:rsidRPr="003B00E6" w:rsidRDefault="001E2B34" w:rsidP="00C70CE1">
      <w:pPr>
        <w:tabs>
          <w:tab w:val="left" w:pos="284"/>
          <w:tab w:val="left" w:pos="567"/>
          <w:tab w:val="left" w:pos="1080"/>
        </w:tabs>
        <w:spacing w:line="276" w:lineRule="auto"/>
        <w:ind w:firstLine="540"/>
        <w:jc w:val="both"/>
        <w:rPr>
          <w:rFonts w:ascii="GHEA Grapalat" w:hAnsi="GHEA Grapalat"/>
          <w:lang w:val="fr-FR"/>
        </w:rPr>
      </w:pPr>
    </w:p>
    <w:p w14:paraId="5616E567" w14:textId="78B015EA" w:rsidR="001E2B34" w:rsidRPr="003B00E6" w:rsidRDefault="001E2B34" w:rsidP="00C70CE1">
      <w:pPr>
        <w:spacing w:line="276" w:lineRule="auto"/>
        <w:ind w:firstLine="540"/>
        <w:jc w:val="both"/>
        <w:rPr>
          <w:rFonts w:ascii="GHEA Grapalat" w:eastAsia="MS Mincho" w:hAnsi="GHEA Grapalat" w:cs="MS Mincho"/>
          <w:lang w:val="hy-AM"/>
        </w:rPr>
      </w:pPr>
      <w:r w:rsidRPr="003B00E6">
        <w:rPr>
          <w:rFonts w:ascii="GHEA Grapalat" w:eastAsia="MS Mincho" w:hAnsi="GHEA Grapalat" w:cs="Sylfaen"/>
          <w:b/>
          <w:lang w:val="hy-AM"/>
        </w:rPr>
        <w:t>5</w:t>
      </w:r>
      <w:r w:rsidRPr="003B00E6">
        <w:rPr>
          <w:rFonts w:ascii="GHEA Grapalat" w:eastAsia="MS Mincho" w:hAnsi="GHEA Grapalat" w:cs="Sylfaen"/>
          <w:lang w:val="hy-AM"/>
        </w:rPr>
        <w:t xml:space="preserve">. </w:t>
      </w:r>
      <w:r w:rsidRPr="003B00E6">
        <w:rPr>
          <w:rFonts w:ascii="GHEA Grapalat" w:eastAsia="MS Mincho" w:hAnsi="GHEA Grapalat" w:cs="Sylfaen"/>
          <w:b/>
          <w:lang w:val="hy-AM"/>
        </w:rPr>
        <w:t>Ակնկալվող</w:t>
      </w:r>
      <w:r w:rsidRPr="003B00E6">
        <w:rPr>
          <w:rFonts w:ascii="GHEA Grapalat" w:eastAsia="MS Mincho" w:hAnsi="GHEA Grapalat" w:cs="Sylfaen"/>
          <w:lang w:val="hy-AM"/>
        </w:rPr>
        <w:t xml:space="preserve"> </w:t>
      </w:r>
      <w:r w:rsidRPr="003B00E6">
        <w:rPr>
          <w:rFonts w:ascii="GHEA Grapalat" w:eastAsia="MS Mincho" w:hAnsi="GHEA Grapalat" w:cs="Sylfaen"/>
          <w:b/>
          <w:lang w:val="hy-AM"/>
        </w:rPr>
        <w:t>արդյունքները</w:t>
      </w:r>
    </w:p>
    <w:p w14:paraId="4791465E" w14:textId="40FD8CD0" w:rsidR="00D87ED2" w:rsidRPr="00953A78" w:rsidRDefault="00621226" w:rsidP="00C70CE1">
      <w:pPr>
        <w:pStyle w:val="ListParagraph"/>
        <w:suppressAutoHyphens w:val="0"/>
        <w:spacing w:line="276" w:lineRule="auto"/>
        <w:ind w:left="0" w:firstLine="720"/>
        <w:jc w:val="both"/>
        <w:rPr>
          <w:rFonts w:ascii="GHEA Grapalat" w:hAnsi="GHEA Grapalat" w:cs="Sylfaen"/>
          <w:lang w:val="hy-AM"/>
        </w:rPr>
      </w:pPr>
      <w:r w:rsidRPr="003B00E6">
        <w:rPr>
          <w:rFonts w:ascii="GHEA Grapalat" w:hAnsi="GHEA Grapalat" w:cs="GHEA Grapalat"/>
          <w:lang w:val="hy-AM"/>
        </w:rPr>
        <w:t>Նախագծի ընդունման արդյունքում</w:t>
      </w:r>
      <w:r w:rsidR="00574918" w:rsidRPr="003B00E6">
        <w:rPr>
          <w:rFonts w:ascii="GHEA Grapalat" w:hAnsi="GHEA Grapalat" w:cs="GHEA Grapalat"/>
          <w:lang w:val="hy-AM"/>
        </w:rPr>
        <w:t xml:space="preserve"> </w:t>
      </w:r>
      <w:r w:rsidR="00D87ED2">
        <w:rPr>
          <w:rFonts w:ascii="GHEA Grapalat" w:hAnsi="GHEA Grapalat" w:cs="GHEA Grapalat"/>
          <w:lang w:val="hy-AM"/>
        </w:rPr>
        <w:t xml:space="preserve">կսահմանվի </w:t>
      </w:r>
      <w:r w:rsidR="00D87ED2" w:rsidRPr="00953A78">
        <w:rPr>
          <w:rFonts w:ascii="GHEA Grapalat" w:hAnsi="GHEA Grapalat" w:cs="Sylfaen"/>
          <w:lang w:val="hy-AM"/>
        </w:rPr>
        <w:t>ավտոմոբիլային ճանապարհների, արհեստական կառույցների</w:t>
      </w:r>
      <w:r w:rsidR="00D87ED2">
        <w:rPr>
          <w:rFonts w:ascii="GHEA Grapalat" w:hAnsi="GHEA Grapalat" w:cs="Sylfaen"/>
          <w:lang w:val="hy-AM"/>
        </w:rPr>
        <w:t xml:space="preserve"> </w:t>
      </w:r>
      <w:r w:rsidR="00D87ED2" w:rsidRPr="00953A78">
        <w:rPr>
          <w:rFonts w:ascii="GHEA Grapalat" w:hAnsi="GHEA Grapalat" w:cs="Sylfaen"/>
          <w:lang w:val="hy-AM"/>
        </w:rPr>
        <w:t xml:space="preserve">և դրանց կառուցվածքային տարրերի տվյալների հավաքման, կառավարման և վերլուծության </w:t>
      </w:r>
      <w:r w:rsidR="00C70CE1">
        <w:rPr>
          <w:rFonts w:ascii="GHEA Grapalat" w:hAnsi="GHEA Grapalat" w:cs="Sylfaen"/>
          <w:lang w:val="hy-AM"/>
        </w:rPr>
        <w:t>գործընթացը</w:t>
      </w:r>
      <w:r w:rsidR="00D87ED2" w:rsidRPr="00953A78">
        <w:rPr>
          <w:rFonts w:ascii="GHEA Grapalat" w:hAnsi="GHEA Grapalat" w:cs="Sylfaen"/>
          <w:lang w:val="hy-AM"/>
        </w:rPr>
        <w:t>, որը նախատեսված է Հայաստանի Հանրապետության ընդհանուր օգտագործման պետական ավտոմոբիլային ճանապարհային ցանցի պահպանման և զարգացման ծրագրերի կազմման և դրանց իրականացման բնականոն գործընթացի ապահովման համար</w:t>
      </w:r>
      <w:r w:rsidR="00D87ED2">
        <w:rPr>
          <w:rFonts w:ascii="GHEA Grapalat" w:hAnsi="GHEA Grapalat" w:cs="Sylfaen"/>
          <w:lang w:val="hy-AM"/>
        </w:rPr>
        <w:t xml:space="preserve">, և </w:t>
      </w:r>
      <w:r w:rsidR="00D87ED2" w:rsidRPr="00013D37">
        <w:rPr>
          <w:rFonts w:ascii="GHEA Grapalat" w:hAnsi="GHEA Grapalat"/>
          <w:color w:val="000000"/>
          <w:lang w:val="hy-AM" w:bidi="ru-RU"/>
        </w:rPr>
        <w:t>հանդիսանում</w:t>
      </w:r>
      <w:r w:rsidR="00D87ED2" w:rsidRPr="00BC0B3B">
        <w:rPr>
          <w:rFonts w:ascii="GHEA Grapalat" w:hAnsi="GHEA Grapalat"/>
          <w:color w:val="000000"/>
          <w:lang w:val="hy" w:bidi="ru-RU"/>
        </w:rPr>
        <w:t xml:space="preserve"> </w:t>
      </w:r>
      <w:r w:rsidR="00D87ED2" w:rsidRPr="00013D37">
        <w:rPr>
          <w:rFonts w:ascii="GHEA Grapalat" w:hAnsi="GHEA Grapalat"/>
          <w:color w:val="000000"/>
          <w:lang w:val="hy-AM" w:bidi="ru-RU"/>
        </w:rPr>
        <w:t>են</w:t>
      </w:r>
      <w:r w:rsidR="00D87ED2" w:rsidRPr="00BC0B3B">
        <w:rPr>
          <w:rFonts w:ascii="GHEA Grapalat" w:hAnsi="GHEA Grapalat"/>
          <w:color w:val="000000"/>
          <w:lang w:val="hy" w:bidi="ru-RU"/>
        </w:rPr>
        <w:t xml:space="preserve"> </w:t>
      </w:r>
      <w:r w:rsidR="00D87ED2" w:rsidRPr="00013D37">
        <w:rPr>
          <w:rFonts w:ascii="GHEA Grapalat" w:hAnsi="GHEA Grapalat"/>
          <w:color w:val="000000"/>
          <w:lang w:val="hy-AM" w:bidi="ru-RU"/>
        </w:rPr>
        <w:t>ակտիվների</w:t>
      </w:r>
      <w:r w:rsidR="00D87ED2" w:rsidRPr="00BC0B3B">
        <w:rPr>
          <w:rFonts w:ascii="GHEA Grapalat" w:hAnsi="GHEA Grapalat"/>
          <w:color w:val="000000"/>
          <w:lang w:val="hy" w:bidi="ru-RU"/>
        </w:rPr>
        <w:t xml:space="preserve"> </w:t>
      </w:r>
      <w:r w:rsidR="00D87ED2" w:rsidRPr="00013D37">
        <w:rPr>
          <w:rFonts w:ascii="GHEA Grapalat" w:hAnsi="GHEA Grapalat"/>
          <w:color w:val="000000"/>
          <w:lang w:val="hy-AM" w:bidi="ru-RU"/>
        </w:rPr>
        <w:t>կառավարման</w:t>
      </w:r>
      <w:r w:rsidR="00D87ED2" w:rsidRPr="00BC0B3B">
        <w:rPr>
          <w:rFonts w:ascii="GHEA Grapalat" w:hAnsi="GHEA Grapalat"/>
          <w:color w:val="000000"/>
          <w:lang w:val="hy" w:bidi="ru-RU"/>
        </w:rPr>
        <w:t xml:space="preserve"> </w:t>
      </w:r>
      <w:r w:rsidR="00D87ED2" w:rsidRPr="00013D37">
        <w:rPr>
          <w:rFonts w:ascii="GHEA Grapalat" w:hAnsi="GHEA Grapalat"/>
          <w:color w:val="000000"/>
          <w:lang w:val="hy-AM" w:bidi="ru-RU"/>
        </w:rPr>
        <w:t>ոլորտում</w:t>
      </w:r>
      <w:r w:rsidR="00D87ED2" w:rsidRPr="00BC0B3B">
        <w:rPr>
          <w:rFonts w:ascii="GHEA Grapalat" w:hAnsi="GHEA Grapalat"/>
          <w:color w:val="000000"/>
          <w:lang w:val="hy" w:bidi="ru-RU"/>
        </w:rPr>
        <w:t xml:space="preserve"> </w:t>
      </w:r>
      <w:r w:rsidR="00D87ED2" w:rsidRPr="00013D37">
        <w:rPr>
          <w:rFonts w:ascii="GHEA Grapalat" w:hAnsi="GHEA Grapalat"/>
          <w:color w:val="000000"/>
          <w:lang w:val="hy-AM" w:bidi="ru-RU"/>
        </w:rPr>
        <w:t>որոշումների</w:t>
      </w:r>
      <w:r w:rsidR="00D87ED2" w:rsidRPr="00BC0B3B">
        <w:rPr>
          <w:rFonts w:ascii="GHEA Grapalat" w:hAnsi="GHEA Grapalat"/>
          <w:color w:val="000000"/>
          <w:lang w:val="hy" w:bidi="ru-RU"/>
        </w:rPr>
        <w:t xml:space="preserve"> </w:t>
      </w:r>
      <w:r w:rsidR="00D87ED2" w:rsidRPr="00013D37">
        <w:rPr>
          <w:rFonts w:ascii="GHEA Grapalat" w:hAnsi="GHEA Grapalat"/>
          <w:color w:val="000000"/>
          <w:lang w:val="hy-AM" w:bidi="ru-RU"/>
        </w:rPr>
        <w:t>կայացմանը</w:t>
      </w:r>
      <w:r w:rsidR="00D87ED2" w:rsidRPr="00BC0B3B">
        <w:rPr>
          <w:rFonts w:ascii="GHEA Grapalat" w:hAnsi="GHEA Grapalat"/>
          <w:color w:val="000000"/>
          <w:lang w:val="hy" w:bidi="ru-RU"/>
        </w:rPr>
        <w:t xml:space="preserve"> </w:t>
      </w:r>
      <w:r w:rsidR="00D87ED2" w:rsidRPr="00013D37">
        <w:rPr>
          <w:rFonts w:ascii="GHEA Grapalat" w:hAnsi="GHEA Grapalat"/>
          <w:color w:val="000000"/>
          <w:lang w:val="hy-AM" w:bidi="ru-RU"/>
        </w:rPr>
        <w:t>նպաստելու</w:t>
      </w:r>
      <w:r w:rsidR="00D87ED2" w:rsidRPr="00BC0B3B">
        <w:rPr>
          <w:rFonts w:ascii="GHEA Grapalat" w:hAnsi="GHEA Grapalat"/>
          <w:color w:val="000000"/>
          <w:lang w:val="hy" w:bidi="ru-RU"/>
        </w:rPr>
        <w:t xml:space="preserve"> </w:t>
      </w:r>
      <w:r w:rsidR="00D87ED2" w:rsidRPr="00013D37">
        <w:rPr>
          <w:rFonts w:ascii="GHEA Grapalat" w:hAnsi="GHEA Grapalat"/>
          <w:color w:val="000000"/>
          <w:lang w:val="hy-AM" w:bidi="ru-RU"/>
        </w:rPr>
        <w:t>արդյունավետ</w:t>
      </w:r>
      <w:r w:rsidR="00D87ED2" w:rsidRPr="00BC0B3B">
        <w:rPr>
          <w:rFonts w:ascii="GHEA Grapalat" w:hAnsi="GHEA Grapalat"/>
          <w:color w:val="000000"/>
          <w:lang w:val="hy" w:bidi="ru-RU"/>
        </w:rPr>
        <w:t xml:space="preserve"> </w:t>
      </w:r>
      <w:r w:rsidR="00D87ED2" w:rsidRPr="00013D37">
        <w:rPr>
          <w:rFonts w:ascii="GHEA Grapalat" w:hAnsi="GHEA Grapalat"/>
          <w:color w:val="000000"/>
          <w:lang w:val="hy-AM" w:bidi="ru-RU"/>
        </w:rPr>
        <w:t>միջոց</w:t>
      </w:r>
      <w:r w:rsidR="00D87ED2">
        <w:rPr>
          <w:rFonts w:ascii="GHEA Grapalat" w:hAnsi="GHEA Grapalat"/>
          <w:color w:val="000000"/>
          <w:lang w:val="hy-AM" w:bidi="ru-RU"/>
        </w:rPr>
        <w:t>։</w:t>
      </w:r>
    </w:p>
    <w:p w14:paraId="541C779D" w14:textId="2B456F26" w:rsidR="006910E2" w:rsidRPr="003B00E6" w:rsidRDefault="006910E2" w:rsidP="00C70CE1">
      <w:pPr>
        <w:tabs>
          <w:tab w:val="left" w:pos="284"/>
          <w:tab w:val="left" w:pos="567"/>
          <w:tab w:val="left" w:pos="1080"/>
        </w:tabs>
        <w:spacing w:line="276" w:lineRule="auto"/>
        <w:ind w:firstLine="540"/>
        <w:jc w:val="both"/>
        <w:rPr>
          <w:rFonts w:ascii="GHEA Grapalat" w:eastAsia="MS Mincho" w:hAnsi="GHEA Grapalat" w:cs="MS Mincho"/>
          <w:lang w:val="hy-AM"/>
        </w:rPr>
      </w:pPr>
    </w:p>
    <w:p w14:paraId="002D9E67" w14:textId="77777777" w:rsidR="00A13528" w:rsidRPr="003B00E6" w:rsidRDefault="00A13528" w:rsidP="00C70CE1">
      <w:pPr>
        <w:tabs>
          <w:tab w:val="left" w:pos="284"/>
          <w:tab w:val="left" w:pos="567"/>
          <w:tab w:val="left" w:pos="1080"/>
        </w:tabs>
        <w:spacing w:line="276" w:lineRule="auto"/>
        <w:ind w:firstLine="540"/>
        <w:jc w:val="both"/>
        <w:rPr>
          <w:rFonts w:ascii="GHEA Grapalat" w:hAnsi="GHEA Grapalat" w:cs="GHEA Grapalat"/>
          <w:lang w:val="hy-AM"/>
        </w:rPr>
      </w:pPr>
    </w:p>
    <w:p w14:paraId="4D79EF09" w14:textId="77777777" w:rsidR="00952335" w:rsidRPr="003B00E6" w:rsidRDefault="00952335" w:rsidP="00C70CE1">
      <w:pPr>
        <w:pStyle w:val="ListParagraph"/>
        <w:numPr>
          <w:ilvl w:val="0"/>
          <w:numId w:val="11"/>
        </w:numPr>
        <w:suppressAutoHyphens w:val="0"/>
        <w:spacing w:line="276" w:lineRule="auto"/>
        <w:ind w:left="0" w:firstLine="540"/>
        <w:jc w:val="both"/>
        <w:rPr>
          <w:rFonts w:ascii="GHEA Grapalat" w:hAnsi="GHEA Grapalat"/>
          <w:b/>
          <w:iCs/>
          <w:lang w:val="hy-AM"/>
        </w:rPr>
      </w:pPr>
      <w:r w:rsidRPr="003B00E6">
        <w:rPr>
          <w:rFonts w:ascii="GHEA Grapalat" w:hAnsi="GHEA Grapalat"/>
          <w:b/>
          <w:iCs/>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9D411DF" w14:textId="147F1F05" w:rsidR="00952335" w:rsidRDefault="00952335" w:rsidP="00C70CE1">
      <w:pPr>
        <w:shd w:val="clear" w:color="auto" w:fill="FFFFFF"/>
        <w:spacing w:line="276" w:lineRule="auto"/>
        <w:ind w:firstLine="540"/>
        <w:jc w:val="both"/>
        <w:rPr>
          <w:rFonts w:ascii="GHEA Grapalat" w:hAnsi="GHEA Grapalat"/>
          <w:color w:val="000000"/>
          <w:lang w:val="hy-AM"/>
        </w:rPr>
      </w:pPr>
      <w:r w:rsidRPr="003B00E6">
        <w:rPr>
          <w:rFonts w:ascii="GHEA Grapalat" w:hAnsi="GHEA Grapalat"/>
          <w:color w:val="000000"/>
          <w:lang w:val="hy-AM"/>
        </w:rPr>
        <w:t xml:space="preserve">Նախագծի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 </w:t>
      </w:r>
    </w:p>
    <w:p w14:paraId="2F1434FB" w14:textId="77777777" w:rsidR="00F34FCD" w:rsidRDefault="00F34FCD" w:rsidP="00C70CE1">
      <w:pPr>
        <w:shd w:val="clear" w:color="auto" w:fill="FFFFFF"/>
        <w:spacing w:line="276" w:lineRule="auto"/>
        <w:ind w:firstLine="540"/>
        <w:jc w:val="both"/>
        <w:rPr>
          <w:rFonts w:ascii="GHEA Grapalat" w:hAnsi="GHEA Grapalat"/>
          <w:color w:val="000000"/>
          <w:lang w:val="hy-AM"/>
        </w:rPr>
      </w:pPr>
    </w:p>
    <w:p w14:paraId="69C6703E" w14:textId="77777777" w:rsidR="00F34FCD" w:rsidRPr="00CB4516" w:rsidRDefault="00F34FCD" w:rsidP="00C70CE1">
      <w:pPr>
        <w:numPr>
          <w:ilvl w:val="0"/>
          <w:numId w:val="12"/>
        </w:numPr>
        <w:suppressAutoHyphens w:val="0"/>
        <w:spacing w:after="160" w:line="276" w:lineRule="auto"/>
        <w:ind w:left="1170"/>
        <w:jc w:val="both"/>
        <w:rPr>
          <w:rFonts w:ascii="GHEA Grapalat" w:hAnsi="GHEA Grapalat"/>
          <w:b/>
          <w:lang w:val="hy-AM"/>
        </w:rPr>
      </w:pPr>
      <w:r w:rsidRPr="00CB4516">
        <w:rPr>
          <w:rFonts w:ascii="GHEA Grapalat" w:hAnsi="GHEA Grapalat"/>
          <w:b/>
          <w:lang w:val="hy-AM"/>
        </w:rPr>
        <w:t xml:space="preserve">Կապը ռազմավարական փաստաթղթերի հետ </w:t>
      </w:r>
    </w:p>
    <w:p w14:paraId="27F47F5A" w14:textId="039273FA" w:rsidR="00F34FCD" w:rsidRPr="003B00E6" w:rsidRDefault="009453AD" w:rsidP="00C70CE1">
      <w:pPr>
        <w:tabs>
          <w:tab w:val="left" w:pos="426"/>
          <w:tab w:val="left" w:pos="567"/>
        </w:tabs>
        <w:spacing w:line="276" w:lineRule="auto"/>
        <w:jc w:val="both"/>
        <w:rPr>
          <w:rFonts w:ascii="GHEA Grapalat" w:hAnsi="GHEA Grapalat"/>
          <w:color w:val="000000"/>
          <w:lang w:val="hy-AM"/>
        </w:rPr>
      </w:pPr>
      <w:r>
        <w:rPr>
          <w:rFonts w:ascii="GHEA Grapalat" w:hAnsi="GHEA Grapalat" w:cs="GHEA Grapalat"/>
          <w:lang w:val="hy-AM"/>
        </w:rPr>
        <w:tab/>
      </w:r>
      <w:r w:rsidR="00D87ED2" w:rsidRPr="00A27754">
        <w:rPr>
          <w:rFonts w:ascii="GHEA Grapalat" w:hAnsi="GHEA Grapalat"/>
          <w:bCs/>
          <w:lang w:val="hy-AM"/>
        </w:rPr>
        <w:t>Նախագիծը Կառավարության 2021-2026թթ. ծրագրի «3</w:t>
      </w:r>
      <w:r w:rsidR="00D87ED2" w:rsidRPr="00A27754">
        <w:rPr>
          <w:rFonts w:ascii="MS Gothic" w:eastAsia="MS Gothic" w:hAnsi="MS Gothic" w:cs="MS Gothic" w:hint="eastAsia"/>
          <w:bCs/>
          <w:lang w:val="hy-AM"/>
        </w:rPr>
        <w:t>․</w:t>
      </w:r>
      <w:r w:rsidR="00D87ED2" w:rsidRPr="00A27754">
        <w:rPr>
          <w:rFonts w:ascii="GHEA Grapalat" w:hAnsi="GHEA Grapalat"/>
          <w:bCs/>
          <w:lang w:val="hy-AM"/>
        </w:rPr>
        <w:t xml:space="preserve">2 </w:t>
      </w:r>
      <w:r w:rsidR="00D87ED2" w:rsidRPr="00A27754">
        <w:rPr>
          <w:rFonts w:ascii="GHEA Grapalat" w:hAnsi="GHEA Grapalat" w:cs="GHEA Grapalat"/>
          <w:bCs/>
          <w:lang w:val="hy-AM"/>
        </w:rPr>
        <w:t>Ճանապարհաշինություն</w:t>
      </w:r>
      <w:r w:rsidR="00D87ED2" w:rsidRPr="00A27754">
        <w:rPr>
          <w:rFonts w:ascii="GHEA Grapalat" w:hAnsi="GHEA Grapalat"/>
          <w:bCs/>
          <w:lang w:val="hy-AM"/>
        </w:rPr>
        <w:t>» գլխի 3-րդ պարբերության 13-րդ կետի՝ «ճանապարհային ոլորտում գործող օրենսդրության գնահատում և արդիականացում» միջոցառման իրականացման ահրաժեշտությունուից։</w:t>
      </w:r>
    </w:p>
    <w:sectPr w:rsidR="00F34FCD" w:rsidRPr="003B00E6" w:rsidSect="00BA1F7D">
      <w:pgSz w:w="11906" w:h="16838"/>
      <w:pgMar w:top="540" w:right="850" w:bottom="567"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E305" w14:textId="77777777" w:rsidR="00EC4A7A" w:rsidRDefault="00EC4A7A" w:rsidP="009167B5">
      <w:r>
        <w:separator/>
      </w:r>
    </w:p>
  </w:endnote>
  <w:endnote w:type="continuationSeparator" w:id="0">
    <w:p w14:paraId="4DB1FFA1" w14:textId="77777777" w:rsidR="00EC4A7A" w:rsidRDefault="00EC4A7A" w:rsidP="0091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Armenian">
    <w:panose1 w:val="02020603050405020304"/>
    <w:charset w:val="00"/>
    <w:family w:val="roman"/>
    <w:pitch w:val="variable"/>
    <w:sig w:usb0="00000607" w:usb1="00000000" w:usb2="00000000" w:usb3="00000000" w:csb0="00000087" w:csb1="00000000"/>
  </w:font>
  <w:font w:name="Segoe UI">
    <w:panose1 w:val="020B0502040204020203"/>
    <w:charset w:val="00"/>
    <w:family w:val="swiss"/>
    <w:pitch w:val="variable"/>
    <w:sig w:usb0="E00002FF" w:usb1="5000205B" w:usb2="00000001" w:usb3="00000000" w:csb0="0000019F" w:csb1="00000000"/>
  </w:font>
  <w:font w:name="Palatino Linotype">
    <w:panose1 w:val="02040502050505030304"/>
    <w:charset w:val="00"/>
    <w:family w:val="roman"/>
    <w:pitch w:val="variable"/>
    <w:sig w:usb0="E00003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3FC44" w14:textId="77777777" w:rsidR="00EC4A7A" w:rsidRDefault="00EC4A7A" w:rsidP="009167B5">
      <w:r>
        <w:separator/>
      </w:r>
    </w:p>
  </w:footnote>
  <w:footnote w:type="continuationSeparator" w:id="0">
    <w:p w14:paraId="60CB8DCF" w14:textId="77777777" w:rsidR="00EC4A7A" w:rsidRDefault="00EC4A7A" w:rsidP="0091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3F"/>
    <w:multiLevelType w:val="hybridMultilevel"/>
    <w:tmpl w:val="3334A95E"/>
    <w:lvl w:ilvl="0" w:tplc="BF0CD140">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004E6757"/>
    <w:multiLevelType w:val="hybridMultilevel"/>
    <w:tmpl w:val="B896C658"/>
    <w:lvl w:ilvl="0" w:tplc="BB486DC2">
      <w:start w:val="1"/>
      <w:numFmt w:val="decimal"/>
      <w:lvlText w:val="%1."/>
      <w:lvlJc w:val="left"/>
      <w:pPr>
        <w:ind w:left="735" w:hanging="360"/>
      </w:pPr>
      <w:rPr>
        <w:rFonts w:ascii="GHEA Grapalat" w:hAnsi="GHEA Grapalat" w:hint="default"/>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0D7608AD"/>
    <w:multiLevelType w:val="hybridMultilevel"/>
    <w:tmpl w:val="1B58841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AAC6B12"/>
    <w:multiLevelType w:val="hybridMultilevel"/>
    <w:tmpl w:val="DF5C86AC"/>
    <w:lvl w:ilvl="0" w:tplc="D46E2626">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C23642F0">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5906BBC2">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9790FECC">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96467006">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0794F21C">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E0FCE8AC">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925ECE78">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4CB07A86">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6C103E"/>
    <w:multiLevelType w:val="hybridMultilevel"/>
    <w:tmpl w:val="39804EFC"/>
    <w:lvl w:ilvl="0" w:tplc="B5527F1C">
      <w:start w:val="1"/>
      <w:numFmt w:val="decimal"/>
      <w:lvlText w:val="%1."/>
      <w:lvlJc w:val="left"/>
      <w:pPr>
        <w:ind w:left="1575" w:hanging="85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C9D78C2"/>
    <w:multiLevelType w:val="hybridMultilevel"/>
    <w:tmpl w:val="FAC649C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6" w15:restartNumberingAfterBreak="0">
    <w:nsid w:val="1DE7527C"/>
    <w:multiLevelType w:val="hybridMultilevel"/>
    <w:tmpl w:val="8766D4CE"/>
    <w:lvl w:ilvl="0" w:tplc="04090011">
      <w:start w:val="1"/>
      <w:numFmt w:val="decimal"/>
      <w:lvlText w:val="%1)"/>
      <w:lvlJc w:val="left"/>
      <w:pPr>
        <w:ind w:left="1575" w:hanging="855"/>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FF23251"/>
    <w:multiLevelType w:val="hybridMultilevel"/>
    <w:tmpl w:val="FB0A5274"/>
    <w:lvl w:ilvl="0" w:tplc="0419000F">
      <w:start w:val="3"/>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C0B2F7B"/>
    <w:multiLevelType w:val="hybridMultilevel"/>
    <w:tmpl w:val="D9BA5E36"/>
    <w:lvl w:ilvl="0" w:tplc="0419000F">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5AC0E00"/>
    <w:multiLevelType w:val="hybridMultilevel"/>
    <w:tmpl w:val="84D2E524"/>
    <w:lvl w:ilvl="0" w:tplc="1C263B40">
      <w:start w:val="1"/>
      <w:numFmt w:val="decimal"/>
      <w:lvlText w:val="%1)"/>
      <w:lvlJc w:val="left"/>
      <w:pPr>
        <w:ind w:left="900" w:hanging="360"/>
      </w:pPr>
      <w:rPr>
        <w:rFonts w:ascii="GHEA Grapalat" w:eastAsia="Times New Roman" w:hAnsi="GHEA Grapalat" w:cs="Sylfae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42848CE"/>
    <w:multiLevelType w:val="hybridMultilevel"/>
    <w:tmpl w:val="C3A8AE10"/>
    <w:lvl w:ilvl="0" w:tplc="94367616">
      <w:start w:val="1"/>
      <w:numFmt w:val="decimal"/>
      <w:lvlText w:val="%1."/>
      <w:lvlJc w:val="left"/>
      <w:pPr>
        <w:ind w:left="1425" w:hanging="705"/>
      </w:pPr>
      <w:rPr>
        <w:rFonts w:eastAsia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4A3C3C"/>
    <w:multiLevelType w:val="hybridMultilevel"/>
    <w:tmpl w:val="E350FD26"/>
    <w:lvl w:ilvl="0" w:tplc="72A4731E">
      <w:start w:val="3"/>
      <w:numFmt w:val="decimal"/>
      <w:lvlText w:val="%1."/>
      <w:lvlJc w:val="left"/>
      <w:pPr>
        <w:ind w:left="900" w:hanging="360"/>
      </w:pPr>
      <w:rPr>
        <w:rFonts w:ascii="GHEA Grapalat" w:eastAsia="Times New Roman" w:hAnsi="GHEA Grapalat"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8C1401E"/>
    <w:multiLevelType w:val="multilevel"/>
    <w:tmpl w:val="2AD4945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B10A17"/>
    <w:multiLevelType w:val="hybridMultilevel"/>
    <w:tmpl w:val="DF5C86AC"/>
    <w:lvl w:ilvl="0" w:tplc="FFFFFFFF">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E5C1DFE"/>
    <w:multiLevelType w:val="hybridMultilevel"/>
    <w:tmpl w:val="F9DAA6C2"/>
    <w:lvl w:ilvl="0" w:tplc="28441334">
      <w:start w:val="7"/>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6" w15:restartNumberingAfterBreak="0">
    <w:nsid w:val="74CE5E07"/>
    <w:multiLevelType w:val="hybridMultilevel"/>
    <w:tmpl w:val="095C65D6"/>
    <w:lvl w:ilvl="0" w:tplc="DFFAFB2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75E810A1"/>
    <w:multiLevelType w:val="multilevel"/>
    <w:tmpl w:val="445E3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C60B69"/>
    <w:multiLevelType w:val="hybridMultilevel"/>
    <w:tmpl w:val="98823576"/>
    <w:lvl w:ilvl="0" w:tplc="04090011">
      <w:start w:val="1"/>
      <w:numFmt w:val="decimal"/>
      <w:lvlText w:val="%1)"/>
      <w:lvlJc w:val="left"/>
      <w:pPr>
        <w:ind w:left="1260" w:hanging="360"/>
      </w:pPr>
    </w:lvl>
    <w:lvl w:ilvl="1" w:tplc="9A808E18">
      <w:start w:val="1"/>
      <w:numFmt w:val="decimal"/>
      <w:lvlText w:val="%2."/>
      <w:lvlJc w:val="left"/>
      <w:pPr>
        <w:ind w:left="2190" w:hanging="570"/>
      </w:pPr>
      <w:rPr>
        <w:rFonts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650720597">
    <w:abstractNumId w:val="13"/>
  </w:num>
  <w:num w:numId="2" w16cid:durableId="1064645672">
    <w:abstractNumId w:val="17"/>
  </w:num>
  <w:num w:numId="3" w16cid:durableId="262031575">
    <w:abstractNumId w:val="16"/>
  </w:num>
  <w:num w:numId="4" w16cid:durableId="29310126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76461">
    <w:abstractNumId w:val="1"/>
  </w:num>
  <w:num w:numId="6" w16cid:durableId="219564587">
    <w:abstractNumId w:val="11"/>
  </w:num>
  <w:num w:numId="7" w16cid:durableId="1162626601">
    <w:abstractNumId w:val="5"/>
  </w:num>
  <w:num w:numId="8" w16cid:durableId="1333996568">
    <w:abstractNumId w:val="0"/>
  </w:num>
  <w:num w:numId="9" w16cid:durableId="2082827102">
    <w:abstractNumId w:val="9"/>
  </w:num>
  <w:num w:numId="10" w16cid:durableId="839929824">
    <w:abstractNumId w:val="12"/>
  </w:num>
  <w:num w:numId="11" w16cid:durableId="1600791455">
    <w:abstractNumId w:val="8"/>
  </w:num>
  <w:num w:numId="12" w16cid:durableId="408964857">
    <w:abstractNumId w:val="15"/>
  </w:num>
  <w:num w:numId="13" w16cid:durableId="2000881590">
    <w:abstractNumId w:val="3"/>
  </w:num>
  <w:num w:numId="14" w16cid:durableId="1917282060">
    <w:abstractNumId w:val="14"/>
  </w:num>
  <w:num w:numId="15" w16cid:durableId="493758747">
    <w:abstractNumId w:val="2"/>
  </w:num>
  <w:num w:numId="16" w16cid:durableId="79761333">
    <w:abstractNumId w:val="10"/>
  </w:num>
  <w:num w:numId="17" w16cid:durableId="1405370844">
    <w:abstractNumId w:val="18"/>
  </w:num>
  <w:num w:numId="18" w16cid:durableId="1500189645">
    <w:abstractNumId w:val="4"/>
  </w:num>
  <w:num w:numId="19" w16cid:durableId="508370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17"/>
    <w:rsid w:val="00001618"/>
    <w:rsid w:val="00031B37"/>
    <w:rsid w:val="00061712"/>
    <w:rsid w:val="00062340"/>
    <w:rsid w:val="00062941"/>
    <w:rsid w:val="00074745"/>
    <w:rsid w:val="00082E31"/>
    <w:rsid w:val="00086B52"/>
    <w:rsid w:val="000A58D4"/>
    <w:rsid w:val="000B5A14"/>
    <w:rsid w:val="000B5B1E"/>
    <w:rsid w:val="000C125C"/>
    <w:rsid w:val="000E053F"/>
    <w:rsid w:val="000E67A6"/>
    <w:rsid w:val="000E6B93"/>
    <w:rsid w:val="000E767E"/>
    <w:rsid w:val="0011222B"/>
    <w:rsid w:val="0011340F"/>
    <w:rsid w:val="00114008"/>
    <w:rsid w:val="0013257F"/>
    <w:rsid w:val="00154643"/>
    <w:rsid w:val="00155029"/>
    <w:rsid w:val="001634A1"/>
    <w:rsid w:val="00182206"/>
    <w:rsid w:val="001A2CE5"/>
    <w:rsid w:val="001A59FC"/>
    <w:rsid w:val="001C1496"/>
    <w:rsid w:val="001C3C83"/>
    <w:rsid w:val="001D124F"/>
    <w:rsid w:val="001D2F2A"/>
    <w:rsid w:val="001E2B34"/>
    <w:rsid w:val="001E2E50"/>
    <w:rsid w:val="001E7E23"/>
    <w:rsid w:val="001F3627"/>
    <w:rsid w:val="001F706A"/>
    <w:rsid w:val="001F7672"/>
    <w:rsid w:val="002010DD"/>
    <w:rsid w:val="0022475A"/>
    <w:rsid w:val="0025417B"/>
    <w:rsid w:val="002676B1"/>
    <w:rsid w:val="002707CA"/>
    <w:rsid w:val="00285272"/>
    <w:rsid w:val="002A2343"/>
    <w:rsid w:val="002B6BED"/>
    <w:rsid w:val="002C48B8"/>
    <w:rsid w:val="00305C83"/>
    <w:rsid w:val="0030762F"/>
    <w:rsid w:val="00307A1B"/>
    <w:rsid w:val="00307F52"/>
    <w:rsid w:val="00311586"/>
    <w:rsid w:val="003125A2"/>
    <w:rsid w:val="00312AA9"/>
    <w:rsid w:val="00330318"/>
    <w:rsid w:val="00337D9C"/>
    <w:rsid w:val="0034286A"/>
    <w:rsid w:val="0034575E"/>
    <w:rsid w:val="00345E12"/>
    <w:rsid w:val="00355BC8"/>
    <w:rsid w:val="00361823"/>
    <w:rsid w:val="0036635B"/>
    <w:rsid w:val="00380240"/>
    <w:rsid w:val="00381529"/>
    <w:rsid w:val="0039112C"/>
    <w:rsid w:val="003A3568"/>
    <w:rsid w:val="003B00E6"/>
    <w:rsid w:val="003B0C9A"/>
    <w:rsid w:val="003B2418"/>
    <w:rsid w:val="003B2F41"/>
    <w:rsid w:val="003C030D"/>
    <w:rsid w:val="003E2773"/>
    <w:rsid w:val="00405C3F"/>
    <w:rsid w:val="004150BA"/>
    <w:rsid w:val="00415F41"/>
    <w:rsid w:val="00423A1B"/>
    <w:rsid w:val="00435477"/>
    <w:rsid w:val="004451DE"/>
    <w:rsid w:val="004524EF"/>
    <w:rsid w:val="00453A06"/>
    <w:rsid w:val="00465D01"/>
    <w:rsid w:val="004768CA"/>
    <w:rsid w:val="004832EE"/>
    <w:rsid w:val="004A1ED2"/>
    <w:rsid w:val="004A742A"/>
    <w:rsid w:val="004B566E"/>
    <w:rsid w:val="004C4B34"/>
    <w:rsid w:val="004E5F20"/>
    <w:rsid w:val="004F4A04"/>
    <w:rsid w:val="005261F1"/>
    <w:rsid w:val="00541153"/>
    <w:rsid w:val="00546886"/>
    <w:rsid w:val="00556D49"/>
    <w:rsid w:val="00561526"/>
    <w:rsid w:val="00563F18"/>
    <w:rsid w:val="00567B5C"/>
    <w:rsid w:val="00574918"/>
    <w:rsid w:val="005801F5"/>
    <w:rsid w:val="00596A6C"/>
    <w:rsid w:val="005B4830"/>
    <w:rsid w:val="005C2D3D"/>
    <w:rsid w:val="005E3FA3"/>
    <w:rsid w:val="00602BAA"/>
    <w:rsid w:val="00612462"/>
    <w:rsid w:val="00621226"/>
    <w:rsid w:val="006263FA"/>
    <w:rsid w:val="00630AB2"/>
    <w:rsid w:val="0063547C"/>
    <w:rsid w:val="006471FF"/>
    <w:rsid w:val="00656663"/>
    <w:rsid w:val="00684BD9"/>
    <w:rsid w:val="006910E2"/>
    <w:rsid w:val="006A205F"/>
    <w:rsid w:val="006C4A90"/>
    <w:rsid w:val="006D2A59"/>
    <w:rsid w:val="006F036C"/>
    <w:rsid w:val="006F154E"/>
    <w:rsid w:val="00713B66"/>
    <w:rsid w:val="00716094"/>
    <w:rsid w:val="007309B7"/>
    <w:rsid w:val="007331BB"/>
    <w:rsid w:val="00735D70"/>
    <w:rsid w:val="00750A77"/>
    <w:rsid w:val="00776239"/>
    <w:rsid w:val="00784FA2"/>
    <w:rsid w:val="0078550E"/>
    <w:rsid w:val="00793918"/>
    <w:rsid w:val="00797ECA"/>
    <w:rsid w:val="007A33D8"/>
    <w:rsid w:val="008012CE"/>
    <w:rsid w:val="00802430"/>
    <w:rsid w:val="00802A88"/>
    <w:rsid w:val="00817115"/>
    <w:rsid w:val="00844F16"/>
    <w:rsid w:val="00850691"/>
    <w:rsid w:val="00854CFB"/>
    <w:rsid w:val="008578F3"/>
    <w:rsid w:val="00876141"/>
    <w:rsid w:val="00891DDB"/>
    <w:rsid w:val="008B3D66"/>
    <w:rsid w:val="008C34F8"/>
    <w:rsid w:val="008C4F04"/>
    <w:rsid w:val="008E55FE"/>
    <w:rsid w:val="009167B5"/>
    <w:rsid w:val="00923A4C"/>
    <w:rsid w:val="009334B7"/>
    <w:rsid w:val="00934216"/>
    <w:rsid w:val="00937886"/>
    <w:rsid w:val="009453AD"/>
    <w:rsid w:val="00952335"/>
    <w:rsid w:val="00957474"/>
    <w:rsid w:val="00960AF1"/>
    <w:rsid w:val="009661A5"/>
    <w:rsid w:val="00966C7B"/>
    <w:rsid w:val="00972CE3"/>
    <w:rsid w:val="009760FB"/>
    <w:rsid w:val="00985D7E"/>
    <w:rsid w:val="009A020E"/>
    <w:rsid w:val="009B54D4"/>
    <w:rsid w:val="009C552B"/>
    <w:rsid w:val="009F73C6"/>
    <w:rsid w:val="00A04100"/>
    <w:rsid w:val="00A13528"/>
    <w:rsid w:val="00A14088"/>
    <w:rsid w:val="00A16528"/>
    <w:rsid w:val="00A35C00"/>
    <w:rsid w:val="00A4780F"/>
    <w:rsid w:val="00A547F3"/>
    <w:rsid w:val="00A6668D"/>
    <w:rsid w:val="00A870A6"/>
    <w:rsid w:val="00A97CF4"/>
    <w:rsid w:val="00AB6D61"/>
    <w:rsid w:val="00AC30F3"/>
    <w:rsid w:val="00AD192B"/>
    <w:rsid w:val="00B04A17"/>
    <w:rsid w:val="00B06975"/>
    <w:rsid w:val="00B10CF9"/>
    <w:rsid w:val="00B160DE"/>
    <w:rsid w:val="00B26714"/>
    <w:rsid w:val="00B37DDE"/>
    <w:rsid w:val="00B505A1"/>
    <w:rsid w:val="00B53242"/>
    <w:rsid w:val="00B61444"/>
    <w:rsid w:val="00B658C4"/>
    <w:rsid w:val="00B65CA3"/>
    <w:rsid w:val="00B71D98"/>
    <w:rsid w:val="00B832A9"/>
    <w:rsid w:val="00BA1F7D"/>
    <w:rsid w:val="00BC480D"/>
    <w:rsid w:val="00BD3798"/>
    <w:rsid w:val="00BD65D3"/>
    <w:rsid w:val="00C0145E"/>
    <w:rsid w:val="00C11529"/>
    <w:rsid w:val="00C42272"/>
    <w:rsid w:val="00C454B1"/>
    <w:rsid w:val="00C60379"/>
    <w:rsid w:val="00C615BD"/>
    <w:rsid w:val="00C61B65"/>
    <w:rsid w:val="00C67C72"/>
    <w:rsid w:val="00C70CE1"/>
    <w:rsid w:val="00C739CE"/>
    <w:rsid w:val="00C76C40"/>
    <w:rsid w:val="00C80103"/>
    <w:rsid w:val="00C92BD9"/>
    <w:rsid w:val="00CB2B48"/>
    <w:rsid w:val="00CB4516"/>
    <w:rsid w:val="00CB4F59"/>
    <w:rsid w:val="00CB5908"/>
    <w:rsid w:val="00CC2B5C"/>
    <w:rsid w:val="00CC7820"/>
    <w:rsid w:val="00CD7F43"/>
    <w:rsid w:val="00D16E86"/>
    <w:rsid w:val="00D37500"/>
    <w:rsid w:val="00D5565B"/>
    <w:rsid w:val="00D85B79"/>
    <w:rsid w:val="00D87ED2"/>
    <w:rsid w:val="00D963A2"/>
    <w:rsid w:val="00DA2C20"/>
    <w:rsid w:val="00DB587E"/>
    <w:rsid w:val="00DF0ACB"/>
    <w:rsid w:val="00E02CD4"/>
    <w:rsid w:val="00E15B11"/>
    <w:rsid w:val="00E3417E"/>
    <w:rsid w:val="00E35623"/>
    <w:rsid w:val="00E44A61"/>
    <w:rsid w:val="00E46B9A"/>
    <w:rsid w:val="00E602BE"/>
    <w:rsid w:val="00E7029F"/>
    <w:rsid w:val="00E864A3"/>
    <w:rsid w:val="00E91F05"/>
    <w:rsid w:val="00EB52AE"/>
    <w:rsid w:val="00EC4A7A"/>
    <w:rsid w:val="00EE0961"/>
    <w:rsid w:val="00EE6024"/>
    <w:rsid w:val="00EE74DE"/>
    <w:rsid w:val="00EF0D6E"/>
    <w:rsid w:val="00EF6044"/>
    <w:rsid w:val="00F156E2"/>
    <w:rsid w:val="00F17DC7"/>
    <w:rsid w:val="00F32D49"/>
    <w:rsid w:val="00F3463B"/>
    <w:rsid w:val="00F34FCD"/>
    <w:rsid w:val="00F41046"/>
    <w:rsid w:val="00F505A5"/>
    <w:rsid w:val="00F51772"/>
    <w:rsid w:val="00F568AF"/>
    <w:rsid w:val="00F66295"/>
    <w:rsid w:val="00F83CC3"/>
    <w:rsid w:val="00F85EFA"/>
    <w:rsid w:val="00F866E9"/>
    <w:rsid w:val="00F932FF"/>
    <w:rsid w:val="00FA0ACA"/>
    <w:rsid w:val="00FB3BA5"/>
    <w:rsid w:val="00FB7F6D"/>
    <w:rsid w:val="00FC1EC4"/>
    <w:rsid w:val="00FD37C3"/>
    <w:rsid w:val="00FD582C"/>
    <w:rsid w:val="00FD5C46"/>
    <w:rsid w:val="00FE4603"/>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1CA2A"/>
  <w15:docId w15:val="{169BFC2E-F642-4A48-8259-A258BFF6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11"/>
    <w:pPr>
      <w:suppressAutoHyphens/>
      <w:spacing w:after="0" w:line="240" w:lineRule="auto"/>
    </w:pPr>
    <w:rPr>
      <w:rFonts w:ascii="Times New Roman" w:eastAsia="Times New Roman" w:hAnsi="Times New Roman" w:cs="Times New Roman"/>
      <w:sz w:val="24"/>
      <w:szCs w:val="24"/>
      <w:lang w:val="ru-RU" w:eastAsia="ru-RU"/>
    </w:rPr>
  </w:style>
  <w:style w:type="paragraph" w:styleId="Heading1">
    <w:name w:val="heading 1"/>
    <w:next w:val="Normal"/>
    <w:link w:val="Heading1Char"/>
    <w:uiPriority w:val="9"/>
    <w:qFormat/>
    <w:rsid w:val="004A742A"/>
    <w:pPr>
      <w:keepNext/>
      <w:keepLines/>
      <w:spacing w:after="103" w:line="216" w:lineRule="auto"/>
      <w:ind w:left="10" w:hanging="10"/>
      <w:jc w:val="center"/>
      <w:outlineLvl w:val="0"/>
    </w:pPr>
    <w:rPr>
      <w:rFonts w:ascii="Arial Unicode MS" w:eastAsia="Arial Unicode MS" w:hAnsi="Arial Unicode MS" w:cs="Arial Unicode MS"/>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Знак Знак1,Char Char Char,Char Char Char Char,Знак Знак, webb"/>
    <w:basedOn w:val="Normal"/>
    <w:link w:val="NormalWebChar"/>
    <w:uiPriority w:val="99"/>
    <w:unhideWhenUsed/>
    <w:qFormat/>
    <w:rsid w:val="00B04A17"/>
    <w:pPr>
      <w:spacing w:before="100" w:beforeAutospacing="1" w:after="100" w:afterAutospacing="1"/>
    </w:pPr>
  </w:style>
  <w:style w:type="character" w:styleId="Strong">
    <w:name w:val="Strong"/>
    <w:basedOn w:val="DefaultParagraphFont"/>
    <w:uiPriority w:val="22"/>
    <w:qFormat/>
    <w:rsid w:val="00B04A17"/>
    <w:rPr>
      <w:b/>
      <w:bCs/>
    </w:rPr>
  </w:style>
  <w:style w:type="character" w:styleId="Emphasis">
    <w:name w:val="Emphasis"/>
    <w:basedOn w:val="DefaultParagraphFont"/>
    <w:uiPriority w:val="20"/>
    <w:qFormat/>
    <w:rsid w:val="00B04A17"/>
    <w:rPr>
      <w:i/>
      <w:iC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Citation List"/>
    <w:basedOn w:val="Normal"/>
    <w:link w:val="ListParagraphChar"/>
    <w:uiPriority w:val="34"/>
    <w:qFormat/>
    <w:rsid w:val="00876141"/>
    <w:pPr>
      <w:ind w:left="720"/>
      <w:contextualSpacing/>
    </w:pPr>
  </w:style>
  <w:style w:type="paragraph" w:customStyle="1" w:styleId="BodyText21">
    <w:name w:val="Body Text 21"/>
    <w:basedOn w:val="Normal"/>
    <w:uiPriority w:val="99"/>
    <w:qFormat/>
    <w:rsid w:val="0011340F"/>
    <w:pPr>
      <w:spacing w:line="360" w:lineRule="auto"/>
      <w:ind w:firstLine="720"/>
      <w:jc w:val="both"/>
    </w:pPr>
    <w:rPr>
      <w:rFonts w:ascii="Times Armenian" w:hAnsi="Times Armenian"/>
    </w:rPr>
  </w:style>
  <w:style w:type="paragraph" w:styleId="BalloonText">
    <w:name w:val="Balloon Text"/>
    <w:basedOn w:val="Normal"/>
    <w:link w:val="BalloonTextChar"/>
    <w:uiPriority w:val="99"/>
    <w:semiHidden/>
    <w:unhideWhenUsed/>
    <w:rsid w:val="00854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FB"/>
    <w:rPr>
      <w:rFonts w:ascii="Segoe UI" w:hAnsi="Segoe UI" w:cs="Segoe UI"/>
      <w:sz w:val="18"/>
      <w:szCs w:val="18"/>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Текст сноски Знак Знак,single space,fn,ADB,f"/>
    <w:basedOn w:val="Normal"/>
    <w:link w:val="FootnoteTextChar"/>
    <w:autoRedefine/>
    <w:uiPriority w:val="99"/>
    <w:qFormat/>
    <w:rsid w:val="009167B5"/>
    <w:pPr>
      <w:tabs>
        <w:tab w:val="left" w:pos="450"/>
        <w:tab w:val="left" w:pos="540"/>
        <w:tab w:val="left" w:pos="810"/>
        <w:tab w:val="left" w:pos="900"/>
        <w:tab w:val="left" w:pos="1260"/>
      </w:tabs>
      <w:spacing w:before="60"/>
      <w:jc w:val="both"/>
    </w:pPr>
    <w:rPr>
      <w:rFonts w:ascii="GHEA Grapalat" w:hAnsi="GHEA Grapalat"/>
      <w:sz w:val="20"/>
      <w:szCs w:val="20"/>
      <w:lang w:val="en-GB"/>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fn Char"/>
    <w:basedOn w:val="DefaultParagraphFont"/>
    <w:link w:val="FootnoteText"/>
    <w:uiPriority w:val="99"/>
    <w:qFormat/>
    <w:rsid w:val="009167B5"/>
    <w:rPr>
      <w:rFonts w:ascii="GHEA Grapalat" w:eastAsia="Times New Roman" w:hAnsi="GHEA Grapalat" w:cs="Times New Roman"/>
      <w:sz w:val="20"/>
      <w:szCs w:val="20"/>
      <w:lang w:val="en-GB"/>
    </w:rPr>
  </w:style>
  <w:style w:type="character" w:styleId="FootnoteReference">
    <w:name w:val="footnote reference"/>
    <w:aliases w:val="Footnote symbol,Footnote reference number,Times 10 Point,Exposant 3 Point,EN Footnote Reference,note TESI,BVI fnr,ftref,16 Point,Superscript 6 Point,Superscript 6 Point + 11 pt,4_GR,Footnote Reference1,Fußnotenzeichen DISS,Ref"/>
    <w:link w:val="Char2"/>
    <w:qFormat/>
    <w:rsid w:val="009167B5"/>
    <w:rPr>
      <w:vertAlign w:val="superscript"/>
    </w:rPr>
  </w:style>
  <w:style w:type="paragraph" w:customStyle="1" w:styleId="Char2">
    <w:name w:val="Char2"/>
    <w:basedOn w:val="Normal"/>
    <w:link w:val="FootnoteReference"/>
    <w:rsid w:val="009167B5"/>
    <w:pPr>
      <w:spacing w:after="160" w:line="240" w:lineRule="exact"/>
    </w:pPr>
    <w:rPr>
      <w:vertAlign w:val="superscript"/>
    </w:rPr>
  </w:style>
  <w:style w:type="paragraph" w:styleId="HTMLPreformatted">
    <w:name w:val="HTML Preformatted"/>
    <w:basedOn w:val="Normal"/>
    <w:link w:val="HTMLPreformattedChar"/>
    <w:uiPriority w:val="99"/>
    <w:unhideWhenUsed/>
    <w:rsid w:val="00E44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44A61"/>
    <w:rPr>
      <w:rFonts w:ascii="Courier New" w:eastAsia="Times New Roman" w:hAnsi="Courier New" w:cs="Courier New"/>
      <w:sz w:val="20"/>
      <w:szCs w:val="20"/>
      <w:lang w:eastAsia="ru-RU"/>
    </w:rPr>
  </w:style>
  <w:style w:type="character" w:customStyle="1" w:styleId="y2iqfc">
    <w:name w:val="y2iqfc"/>
    <w:basedOn w:val="DefaultParagraphFont"/>
    <w:rsid w:val="00E44A61"/>
  </w:style>
  <w:style w:type="table" w:styleId="TableGrid">
    <w:name w:val="Table Grid"/>
    <w:basedOn w:val="TableNormal"/>
    <w:uiPriority w:val="39"/>
    <w:rsid w:val="00C92BD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15B11"/>
    <w:pPr>
      <w:spacing w:after="140" w:line="276" w:lineRule="auto"/>
    </w:pPr>
  </w:style>
  <w:style w:type="character" w:customStyle="1" w:styleId="BodyTextChar">
    <w:name w:val="Body Text Char"/>
    <w:basedOn w:val="DefaultParagraphFont"/>
    <w:link w:val="BodyText"/>
    <w:rsid w:val="00E15B11"/>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locked/>
    <w:rsid w:val="00952335"/>
    <w:rPr>
      <w:rFonts w:ascii="Times New Roman" w:eastAsia="Times New Roman" w:hAnsi="Times New Roman" w:cs="Times New Roman"/>
      <w:sz w:val="24"/>
      <w:szCs w:val="24"/>
      <w:lang w:val="ru-RU" w:eastAsia="ru-RU"/>
    </w:rPr>
  </w:style>
  <w:style w:type="paragraph" w:customStyle="1" w:styleId="Pa1">
    <w:name w:val="Pa1"/>
    <w:basedOn w:val="Normal"/>
    <w:next w:val="Normal"/>
    <w:uiPriority w:val="99"/>
    <w:rsid w:val="00952335"/>
    <w:pPr>
      <w:suppressAutoHyphens w:val="0"/>
      <w:autoSpaceDE w:val="0"/>
      <w:autoSpaceDN w:val="0"/>
      <w:adjustRightInd w:val="0"/>
      <w:spacing w:line="241" w:lineRule="atLeast"/>
    </w:pPr>
    <w:rPr>
      <w:rFonts w:ascii="GHEA Grapalat" w:eastAsia="Calibri" w:hAnsi="GHEA Grapalat"/>
      <w:lang w:val="en-US" w:eastAsia="en-US"/>
    </w:rPr>
  </w:style>
  <w:style w:type="character" w:customStyle="1" w:styleId="Heading1Char">
    <w:name w:val="Heading 1 Char"/>
    <w:basedOn w:val="DefaultParagraphFont"/>
    <w:link w:val="Heading1"/>
    <w:uiPriority w:val="9"/>
    <w:rsid w:val="004A742A"/>
    <w:rPr>
      <w:rFonts w:ascii="Arial Unicode MS" w:eastAsia="Arial Unicode MS" w:hAnsi="Arial Unicode MS" w:cs="Arial Unicode MS"/>
      <w:color w:val="000000"/>
      <w:kern w:val="2"/>
      <w14:ligatures w14:val="standardContextual"/>
    </w:rPr>
  </w:style>
  <w:style w:type="character" w:styleId="CommentReference">
    <w:name w:val="annotation reference"/>
    <w:basedOn w:val="DefaultParagraphFont"/>
    <w:uiPriority w:val="99"/>
    <w:semiHidden/>
    <w:unhideWhenUsed/>
    <w:rsid w:val="00DB587E"/>
    <w:rPr>
      <w:sz w:val="16"/>
      <w:szCs w:val="16"/>
    </w:rPr>
  </w:style>
  <w:style w:type="paragraph" w:styleId="CommentText">
    <w:name w:val="annotation text"/>
    <w:basedOn w:val="Normal"/>
    <w:link w:val="CommentTextChar"/>
    <w:uiPriority w:val="99"/>
    <w:semiHidden/>
    <w:unhideWhenUsed/>
    <w:rsid w:val="00DB587E"/>
    <w:pPr>
      <w:suppressAutoHyphens w:val="0"/>
      <w:ind w:firstLine="365"/>
      <w:jc w:val="both"/>
    </w:pPr>
    <w:rPr>
      <w:rFonts w:ascii="Arial Unicode MS" w:eastAsia="Arial Unicode MS" w:hAnsi="Arial Unicode MS" w:cs="Arial Unicode MS"/>
      <w:color w:val="000000"/>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rsid w:val="00DB587E"/>
    <w:rPr>
      <w:rFonts w:ascii="Arial Unicode MS" w:eastAsia="Arial Unicode MS" w:hAnsi="Arial Unicode MS" w:cs="Arial Unicode MS"/>
      <w:color w:val="000000"/>
      <w:kern w:val="2"/>
      <w:sz w:val="20"/>
      <w:szCs w:val="20"/>
      <w14:ligatures w14:val="standardContextual"/>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Знак Знак1 Char,Char Char Char Char1,Char Char Char Char Char"/>
    <w:link w:val="NormalWeb"/>
    <w:uiPriority w:val="99"/>
    <w:locked/>
    <w:rsid w:val="002C48B8"/>
    <w:rPr>
      <w:rFonts w:ascii="Times New Roman" w:eastAsia="Times New Roman" w:hAnsi="Times New Roman" w:cs="Times New Roman"/>
      <w:sz w:val="24"/>
      <w:szCs w:val="24"/>
      <w:lang w:val="ru-RU" w:eastAsia="ru-RU"/>
    </w:rPr>
  </w:style>
  <w:style w:type="paragraph" w:customStyle="1" w:styleId="a">
    <w:name w:val="Другое"/>
    <w:basedOn w:val="Normal"/>
    <w:qFormat/>
    <w:rsid w:val="002B6BED"/>
    <w:pPr>
      <w:shd w:val="clear" w:color="auto" w:fill="FFFFFF"/>
      <w:suppressAutoHyphens w:val="0"/>
      <w:spacing w:after="500"/>
      <w:ind w:left="280"/>
    </w:pPr>
    <w:rPr>
      <w:color w:val="231F20"/>
      <w:sz w:val="18"/>
      <w:szCs w:val="18"/>
      <w:lang w:val="hy-AM" w:eastAsia="hy-AM" w:bidi="hy-AM"/>
    </w:rPr>
  </w:style>
  <w:style w:type="character" w:customStyle="1" w:styleId="Bodytext2">
    <w:name w:val="Body text (2)_"/>
    <w:basedOn w:val="DefaultParagraphFont"/>
    <w:link w:val="Bodytext20"/>
    <w:rsid w:val="00D87ED2"/>
    <w:rPr>
      <w:rFonts w:ascii="Palatino Linotype" w:eastAsia="Palatino Linotype" w:hAnsi="Palatino Linotype" w:cs="Palatino Linotype"/>
      <w:b/>
      <w:bCs/>
      <w:sz w:val="18"/>
      <w:szCs w:val="18"/>
      <w:shd w:val="clear" w:color="auto" w:fill="FFFFFF"/>
    </w:rPr>
  </w:style>
  <w:style w:type="paragraph" w:customStyle="1" w:styleId="Bodytext20">
    <w:name w:val="Body text (2)"/>
    <w:basedOn w:val="Normal"/>
    <w:link w:val="Bodytext2"/>
    <w:rsid w:val="00D87ED2"/>
    <w:pPr>
      <w:widowControl w:val="0"/>
      <w:shd w:val="clear" w:color="auto" w:fill="FFFFFF"/>
      <w:suppressAutoHyphens w:val="0"/>
      <w:spacing w:before="420" w:line="240" w:lineRule="exact"/>
      <w:ind w:hanging="160"/>
      <w:jc w:val="both"/>
    </w:pPr>
    <w:rPr>
      <w:rFonts w:ascii="Palatino Linotype" w:eastAsia="Palatino Linotype" w:hAnsi="Palatino Linotype" w:cs="Palatino Linotype"/>
      <w:b/>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7674">
      <w:bodyDiv w:val="1"/>
      <w:marLeft w:val="0"/>
      <w:marRight w:val="0"/>
      <w:marTop w:val="0"/>
      <w:marBottom w:val="0"/>
      <w:divBdr>
        <w:top w:val="none" w:sz="0" w:space="0" w:color="auto"/>
        <w:left w:val="none" w:sz="0" w:space="0" w:color="auto"/>
        <w:bottom w:val="none" w:sz="0" w:space="0" w:color="auto"/>
        <w:right w:val="none" w:sz="0" w:space="0" w:color="auto"/>
      </w:divBdr>
    </w:div>
    <w:div w:id="485320011">
      <w:bodyDiv w:val="1"/>
      <w:marLeft w:val="0"/>
      <w:marRight w:val="0"/>
      <w:marTop w:val="0"/>
      <w:marBottom w:val="0"/>
      <w:divBdr>
        <w:top w:val="none" w:sz="0" w:space="0" w:color="auto"/>
        <w:left w:val="none" w:sz="0" w:space="0" w:color="auto"/>
        <w:bottom w:val="none" w:sz="0" w:space="0" w:color="auto"/>
        <w:right w:val="none" w:sz="0" w:space="0" w:color="auto"/>
      </w:divBdr>
    </w:div>
    <w:div w:id="672731509">
      <w:bodyDiv w:val="1"/>
      <w:marLeft w:val="0"/>
      <w:marRight w:val="0"/>
      <w:marTop w:val="0"/>
      <w:marBottom w:val="0"/>
      <w:divBdr>
        <w:top w:val="none" w:sz="0" w:space="0" w:color="auto"/>
        <w:left w:val="none" w:sz="0" w:space="0" w:color="auto"/>
        <w:bottom w:val="none" w:sz="0" w:space="0" w:color="auto"/>
        <w:right w:val="none" w:sz="0" w:space="0" w:color="auto"/>
      </w:divBdr>
    </w:div>
    <w:div w:id="675494635">
      <w:bodyDiv w:val="1"/>
      <w:marLeft w:val="0"/>
      <w:marRight w:val="0"/>
      <w:marTop w:val="0"/>
      <w:marBottom w:val="0"/>
      <w:divBdr>
        <w:top w:val="none" w:sz="0" w:space="0" w:color="auto"/>
        <w:left w:val="none" w:sz="0" w:space="0" w:color="auto"/>
        <w:bottom w:val="none" w:sz="0" w:space="0" w:color="auto"/>
        <w:right w:val="none" w:sz="0" w:space="0" w:color="auto"/>
      </w:divBdr>
    </w:div>
    <w:div w:id="890270971">
      <w:bodyDiv w:val="1"/>
      <w:marLeft w:val="0"/>
      <w:marRight w:val="0"/>
      <w:marTop w:val="0"/>
      <w:marBottom w:val="0"/>
      <w:divBdr>
        <w:top w:val="none" w:sz="0" w:space="0" w:color="auto"/>
        <w:left w:val="none" w:sz="0" w:space="0" w:color="auto"/>
        <w:bottom w:val="none" w:sz="0" w:space="0" w:color="auto"/>
        <w:right w:val="none" w:sz="0" w:space="0" w:color="auto"/>
      </w:divBdr>
    </w:div>
    <w:div w:id="928004408">
      <w:bodyDiv w:val="1"/>
      <w:marLeft w:val="0"/>
      <w:marRight w:val="0"/>
      <w:marTop w:val="0"/>
      <w:marBottom w:val="0"/>
      <w:divBdr>
        <w:top w:val="none" w:sz="0" w:space="0" w:color="auto"/>
        <w:left w:val="none" w:sz="0" w:space="0" w:color="auto"/>
        <w:bottom w:val="none" w:sz="0" w:space="0" w:color="auto"/>
        <w:right w:val="none" w:sz="0" w:space="0" w:color="auto"/>
      </w:divBdr>
    </w:div>
    <w:div w:id="1333021456">
      <w:bodyDiv w:val="1"/>
      <w:marLeft w:val="0"/>
      <w:marRight w:val="0"/>
      <w:marTop w:val="0"/>
      <w:marBottom w:val="0"/>
      <w:divBdr>
        <w:top w:val="none" w:sz="0" w:space="0" w:color="auto"/>
        <w:left w:val="none" w:sz="0" w:space="0" w:color="auto"/>
        <w:bottom w:val="none" w:sz="0" w:space="0" w:color="auto"/>
        <w:right w:val="none" w:sz="0" w:space="0" w:color="auto"/>
      </w:divBdr>
    </w:div>
    <w:div w:id="1362319321">
      <w:bodyDiv w:val="1"/>
      <w:marLeft w:val="0"/>
      <w:marRight w:val="0"/>
      <w:marTop w:val="0"/>
      <w:marBottom w:val="0"/>
      <w:divBdr>
        <w:top w:val="none" w:sz="0" w:space="0" w:color="auto"/>
        <w:left w:val="none" w:sz="0" w:space="0" w:color="auto"/>
        <w:bottom w:val="none" w:sz="0" w:space="0" w:color="auto"/>
        <w:right w:val="none" w:sz="0" w:space="0" w:color="auto"/>
      </w:divBdr>
    </w:div>
    <w:div w:id="1402210702">
      <w:bodyDiv w:val="1"/>
      <w:marLeft w:val="0"/>
      <w:marRight w:val="0"/>
      <w:marTop w:val="0"/>
      <w:marBottom w:val="0"/>
      <w:divBdr>
        <w:top w:val="none" w:sz="0" w:space="0" w:color="auto"/>
        <w:left w:val="none" w:sz="0" w:space="0" w:color="auto"/>
        <w:bottom w:val="none" w:sz="0" w:space="0" w:color="auto"/>
        <w:right w:val="none" w:sz="0" w:space="0" w:color="auto"/>
      </w:divBdr>
    </w:div>
    <w:div w:id="1549416527">
      <w:bodyDiv w:val="1"/>
      <w:marLeft w:val="0"/>
      <w:marRight w:val="0"/>
      <w:marTop w:val="0"/>
      <w:marBottom w:val="0"/>
      <w:divBdr>
        <w:top w:val="none" w:sz="0" w:space="0" w:color="auto"/>
        <w:left w:val="none" w:sz="0" w:space="0" w:color="auto"/>
        <w:bottom w:val="none" w:sz="0" w:space="0" w:color="auto"/>
        <w:right w:val="none" w:sz="0" w:space="0" w:color="auto"/>
      </w:divBdr>
    </w:div>
    <w:div w:id="1565945750">
      <w:bodyDiv w:val="1"/>
      <w:marLeft w:val="0"/>
      <w:marRight w:val="0"/>
      <w:marTop w:val="0"/>
      <w:marBottom w:val="0"/>
      <w:divBdr>
        <w:top w:val="none" w:sz="0" w:space="0" w:color="auto"/>
        <w:left w:val="none" w:sz="0" w:space="0" w:color="auto"/>
        <w:bottom w:val="none" w:sz="0" w:space="0" w:color="auto"/>
        <w:right w:val="none" w:sz="0" w:space="0" w:color="auto"/>
      </w:divBdr>
    </w:div>
    <w:div w:id="1915047315">
      <w:bodyDiv w:val="1"/>
      <w:marLeft w:val="0"/>
      <w:marRight w:val="0"/>
      <w:marTop w:val="0"/>
      <w:marBottom w:val="0"/>
      <w:divBdr>
        <w:top w:val="none" w:sz="0" w:space="0" w:color="auto"/>
        <w:left w:val="none" w:sz="0" w:space="0" w:color="auto"/>
        <w:bottom w:val="none" w:sz="0" w:space="0" w:color="auto"/>
        <w:right w:val="none" w:sz="0" w:space="0" w:color="auto"/>
      </w:divBdr>
    </w:div>
    <w:div w:id="1979844207">
      <w:bodyDiv w:val="1"/>
      <w:marLeft w:val="0"/>
      <w:marRight w:val="0"/>
      <w:marTop w:val="0"/>
      <w:marBottom w:val="0"/>
      <w:divBdr>
        <w:top w:val="none" w:sz="0" w:space="0" w:color="auto"/>
        <w:left w:val="none" w:sz="0" w:space="0" w:color="auto"/>
        <w:bottom w:val="none" w:sz="0" w:space="0" w:color="auto"/>
        <w:right w:val="none" w:sz="0" w:space="0" w:color="auto"/>
      </w:divBdr>
    </w:div>
    <w:div w:id="2021155184">
      <w:bodyDiv w:val="1"/>
      <w:marLeft w:val="0"/>
      <w:marRight w:val="0"/>
      <w:marTop w:val="0"/>
      <w:marBottom w:val="0"/>
      <w:divBdr>
        <w:top w:val="none" w:sz="0" w:space="0" w:color="auto"/>
        <w:left w:val="none" w:sz="0" w:space="0" w:color="auto"/>
        <w:bottom w:val="none" w:sz="0" w:space="0" w:color="auto"/>
        <w:right w:val="none" w:sz="0" w:space="0" w:color="auto"/>
      </w:divBdr>
    </w:div>
    <w:div w:id="213381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997D6-2025-4658-8648-72F751AF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385</Words>
  <Characters>3211</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https:/mul2-mta.gov.am/tasks/1238647/oneclick/b5df4674ed13b617615dbb917229365595fb2ae257c7911379ee1f43041eebff.docx?token=9d4e1cc16ba1b252e5e18f2265fb7264</cp:keywords>
  <dc:description/>
  <cp:lastModifiedBy>User</cp:lastModifiedBy>
  <cp:revision>4</cp:revision>
  <dcterms:created xsi:type="dcterms:W3CDTF">2026-02-13T05:39:00Z</dcterms:created>
  <dcterms:modified xsi:type="dcterms:W3CDTF">2026-02-13T05:56:00Z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4c7232ab477c851d63aa59112594d93073fd5542240957661b98fa8f12f7324a</vt:lpwstr>
  </property>
</Properties>
</file>