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B4" w:rsidRDefault="00CD3A60" w:rsidP="00CB5A0E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B7209">
        <w:rPr>
          <w:rFonts w:ascii="GHEA Grapalat" w:hAnsi="GHEA Grapalat"/>
          <w:b/>
          <w:sz w:val="24"/>
          <w:szCs w:val="24"/>
        </w:rPr>
        <w:t>ՀԻՄՆԱՎՈՐՈՒՄ</w:t>
      </w:r>
    </w:p>
    <w:p w:rsidR="00F215DE" w:rsidRDefault="00F215DE" w:rsidP="004D2ABA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F215DE">
        <w:rPr>
          <w:rFonts w:ascii="GHEA Grapalat" w:hAnsi="GHEA Grapalat"/>
          <w:b/>
          <w:sz w:val="24"/>
          <w:szCs w:val="24"/>
          <w:lang w:val="hy-AM"/>
        </w:rPr>
        <w:t xml:space="preserve">ԵՐԿԱԹՈՒՂՈՒ ՊԱՇՏՊԱՆԱԿԱՆ ԳՈՏՈՒՄ ՔԱՂԱՔԱՇԻՆԱԿԱՆ ԳՈՐԾՈՒՆԵՈՒԹՅՈՒՆ ԻՐԱԿԱՆԱՑՆԵԼՈՒ ԿԱՐԳԸ </w:t>
      </w:r>
      <w:r w:rsidR="009C2253">
        <w:rPr>
          <w:rFonts w:ascii="GHEA Grapalat" w:hAnsi="GHEA Grapalat"/>
          <w:b/>
          <w:sz w:val="24"/>
          <w:szCs w:val="24"/>
          <w:lang w:val="hy-AM"/>
        </w:rPr>
        <w:t>ՍԱՀՄԱՆ</w:t>
      </w:r>
      <w:r w:rsidRPr="00F215DE">
        <w:rPr>
          <w:rFonts w:ascii="GHEA Grapalat" w:hAnsi="GHEA Grapalat"/>
          <w:b/>
          <w:sz w:val="24"/>
          <w:szCs w:val="24"/>
          <w:lang w:val="hy-AM"/>
        </w:rPr>
        <w:t>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ԿԱՌԱՎԱՐՈՒԹՅԱՆ ՈՐՈՇՄԱՆ ՆԱԽԱԳԾԻ</w:t>
      </w:r>
    </w:p>
    <w:p w:rsidR="00F215DE" w:rsidRDefault="00F215DE" w:rsidP="004D2ABA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D3A60" w:rsidRPr="00F215DE" w:rsidRDefault="00CD3A60" w:rsidP="00EC018C">
      <w:pPr>
        <w:spacing w:after="0" w:line="360" w:lineRule="auto"/>
        <w:ind w:right="26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u w:val="single"/>
          <w:lang w:val="hy-AM"/>
        </w:rPr>
      </w:pPr>
    </w:p>
    <w:p w:rsidR="00CD3A60" w:rsidRPr="00851EDE" w:rsidRDefault="00CD3A60" w:rsidP="00EA6B9F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990"/>
        </w:tabs>
        <w:spacing w:after="200" w:line="360" w:lineRule="auto"/>
        <w:ind w:left="-270" w:right="26" w:hanging="90"/>
        <w:jc w:val="both"/>
        <w:rPr>
          <w:rFonts w:ascii="GHEA Grapalat" w:hAnsi="GHEA Grapalat" w:cs="Sylfaen"/>
          <w:szCs w:val="24"/>
        </w:rPr>
      </w:pPr>
      <w:proofErr w:type="spellStart"/>
      <w:r w:rsidRPr="00851EDE">
        <w:rPr>
          <w:rFonts w:ascii="GHEA Grapalat" w:hAnsi="GHEA Grapalat" w:cs="GHEA Grapalat"/>
          <w:b/>
          <w:bCs/>
          <w:iCs/>
          <w:szCs w:val="24"/>
        </w:rPr>
        <w:t>Անհրաժեշտությունը</w:t>
      </w:r>
      <w:proofErr w:type="spellEnd"/>
    </w:p>
    <w:p w:rsidR="00F215DE" w:rsidRDefault="004A2733" w:rsidP="005B0A4A">
      <w:pPr>
        <w:spacing w:after="0" w:line="360" w:lineRule="auto"/>
        <w:ind w:left="-810" w:right="26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proofErr w:type="spellStart"/>
      <w:r w:rsidRPr="00683F82">
        <w:rPr>
          <w:rFonts w:ascii="GHEA Grapalat" w:hAnsi="GHEA Grapalat" w:cs="GHEA Grapalat"/>
          <w:sz w:val="24"/>
          <w:szCs w:val="24"/>
        </w:rPr>
        <w:t>Ն</w:t>
      </w:r>
      <w:r w:rsidR="00CD3A60" w:rsidRPr="00683F82">
        <w:rPr>
          <w:rFonts w:ascii="GHEA Grapalat" w:hAnsi="GHEA Grapalat" w:cs="GHEA Grapalat"/>
          <w:sz w:val="24"/>
          <w:szCs w:val="24"/>
        </w:rPr>
        <w:t>ախագծի</w:t>
      </w:r>
      <w:proofErr w:type="spellEnd"/>
      <w:r w:rsidR="00CD3A60" w:rsidRPr="00683F8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D3A60" w:rsidRPr="00683F82">
        <w:rPr>
          <w:rFonts w:ascii="GHEA Grapalat" w:hAnsi="GHEA Grapalat" w:cs="GHEA Grapalat"/>
          <w:sz w:val="24"/>
          <w:szCs w:val="24"/>
        </w:rPr>
        <w:t>ընդունումը</w:t>
      </w:r>
      <w:proofErr w:type="spellEnd"/>
      <w:r w:rsidR="00CD3A60" w:rsidRPr="00683F8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D3A60" w:rsidRPr="00683F82">
        <w:rPr>
          <w:rFonts w:ascii="GHEA Grapalat" w:hAnsi="GHEA Grapalat" w:cs="GHEA Grapalat"/>
          <w:sz w:val="24"/>
          <w:szCs w:val="24"/>
        </w:rPr>
        <w:t>պայմանավորված</w:t>
      </w:r>
      <w:proofErr w:type="spellEnd"/>
      <w:r w:rsidR="00CD3A60" w:rsidRPr="00683F82">
        <w:rPr>
          <w:rFonts w:ascii="GHEA Grapalat" w:hAnsi="GHEA Grapalat" w:cs="GHEA Grapalat"/>
          <w:sz w:val="24"/>
          <w:szCs w:val="24"/>
        </w:rPr>
        <w:t xml:space="preserve"> է</w:t>
      </w:r>
      <w:r w:rsidR="000F5F0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45FDF">
        <w:rPr>
          <w:rFonts w:ascii="GHEA Grapalat" w:hAnsi="GHEA Grapalat" w:cs="GHEA Grapalat"/>
          <w:sz w:val="24"/>
          <w:szCs w:val="24"/>
          <w:lang w:val="hy-AM"/>
        </w:rPr>
        <w:t xml:space="preserve">տարածքային զարգացման և շրջակա միջավայրի նախարարական կոմիտեի 2025 թվականի օգոստոսի 18-ի նիստի </w:t>
      </w:r>
      <w:r w:rsidR="00145FDF" w:rsidRPr="00145FDF">
        <w:rPr>
          <w:rFonts w:ascii="GHEA Grapalat" w:hAnsi="GHEA Grapalat" w:cs="GHEA Grapalat"/>
          <w:sz w:val="24"/>
          <w:szCs w:val="24"/>
          <w:lang w:val="hy-AM"/>
        </w:rPr>
        <w:t xml:space="preserve">N ԿԱ/248-2025 </w:t>
      </w:r>
      <w:r w:rsidR="00145FDF">
        <w:rPr>
          <w:rFonts w:ascii="GHEA Grapalat" w:hAnsi="GHEA Grapalat" w:cs="GHEA Grapalat"/>
          <w:sz w:val="24"/>
          <w:szCs w:val="24"/>
          <w:lang w:val="hy-AM"/>
        </w:rPr>
        <w:t>արձանագրության 2-րդ կետի 1-ին ենթակետի հանձնարարականի կատարման անհրաժեշտությամբ։</w:t>
      </w:r>
    </w:p>
    <w:p w:rsidR="00F215DE" w:rsidRDefault="00F215DE" w:rsidP="005B0A4A">
      <w:pPr>
        <w:spacing w:after="0" w:line="360" w:lineRule="auto"/>
        <w:ind w:left="-810" w:right="26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1659C" w:rsidRDefault="00CD3A60" w:rsidP="00EA6B9F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right="26"/>
        <w:jc w:val="both"/>
        <w:rPr>
          <w:rFonts w:ascii="GHEA Grapalat" w:hAnsi="GHEA Grapalat" w:cs="GHEA Grapalat"/>
          <w:b/>
          <w:bCs/>
          <w:iCs/>
        </w:rPr>
      </w:pPr>
      <w:proofErr w:type="spellStart"/>
      <w:r w:rsidRPr="007577CB">
        <w:rPr>
          <w:rFonts w:ascii="GHEA Grapalat" w:hAnsi="GHEA Grapalat" w:cs="GHEA Grapalat"/>
          <w:b/>
          <w:bCs/>
          <w:iCs/>
        </w:rPr>
        <w:t>Ընթացիկ</w:t>
      </w:r>
      <w:proofErr w:type="spellEnd"/>
      <w:r w:rsidRPr="007577CB">
        <w:rPr>
          <w:rFonts w:ascii="GHEA Grapalat" w:hAnsi="GHEA Grapalat" w:cs="GHEA Grapalat"/>
          <w:b/>
          <w:bCs/>
          <w:iCs/>
          <w:lang w:val="fr-FR"/>
        </w:rPr>
        <w:t xml:space="preserve"> </w:t>
      </w:r>
      <w:proofErr w:type="spellStart"/>
      <w:r w:rsidRPr="007577CB">
        <w:rPr>
          <w:rFonts w:ascii="GHEA Grapalat" w:hAnsi="GHEA Grapalat" w:cs="GHEA Grapalat"/>
          <w:b/>
          <w:bCs/>
          <w:iCs/>
        </w:rPr>
        <w:t>իրավիճակը</w:t>
      </w:r>
      <w:proofErr w:type="spellEnd"/>
      <w:r w:rsidRPr="007577CB">
        <w:rPr>
          <w:rFonts w:ascii="GHEA Grapalat" w:hAnsi="GHEA Grapalat" w:cs="GHEA Grapalat"/>
          <w:b/>
          <w:bCs/>
          <w:iCs/>
          <w:lang w:val="fr-FR"/>
        </w:rPr>
        <w:t xml:space="preserve"> </w:t>
      </w:r>
      <w:r w:rsidRPr="007577CB">
        <w:rPr>
          <w:rFonts w:ascii="GHEA Grapalat" w:hAnsi="GHEA Grapalat" w:cs="GHEA Grapalat"/>
          <w:b/>
          <w:bCs/>
          <w:iCs/>
        </w:rPr>
        <w:t>և</w:t>
      </w:r>
      <w:r w:rsidRPr="007577CB">
        <w:rPr>
          <w:rFonts w:ascii="GHEA Grapalat" w:hAnsi="GHEA Grapalat" w:cs="GHEA Grapalat"/>
          <w:b/>
          <w:bCs/>
          <w:iCs/>
          <w:lang w:val="fr-FR"/>
        </w:rPr>
        <w:t xml:space="preserve"> </w:t>
      </w:r>
      <w:proofErr w:type="spellStart"/>
      <w:r w:rsidRPr="007577CB">
        <w:rPr>
          <w:rFonts w:ascii="GHEA Grapalat" w:hAnsi="GHEA Grapalat" w:cs="GHEA Grapalat"/>
          <w:b/>
          <w:bCs/>
          <w:iCs/>
        </w:rPr>
        <w:t>խնդիրները</w:t>
      </w:r>
      <w:proofErr w:type="spellEnd"/>
    </w:p>
    <w:p w:rsidR="00145FDF" w:rsidRDefault="00145FDF" w:rsidP="00145FDF">
      <w:pPr>
        <w:tabs>
          <w:tab w:val="left" w:pos="900"/>
        </w:tabs>
        <w:spacing w:line="360" w:lineRule="auto"/>
        <w:ind w:left="-806" w:right="29" w:firstLine="446"/>
        <w:contextualSpacing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 w:rsidRPr="00145FDF">
        <w:rPr>
          <w:rFonts w:ascii="GHEA Grapalat" w:hAnsi="GHEA Grapalat" w:cs="GHEA Grapalat"/>
          <w:bCs/>
          <w:iCs/>
          <w:sz w:val="24"/>
          <w:szCs w:val="24"/>
        </w:rPr>
        <w:t>«</w:t>
      </w:r>
      <w:proofErr w:type="spellStart"/>
      <w:r w:rsidRPr="00145FDF">
        <w:rPr>
          <w:rFonts w:ascii="GHEA Grapalat" w:hAnsi="GHEA Grapalat" w:cs="GHEA Grapalat"/>
          <w:bCs/>
          <w:iCs/>
          <w:sz w:val="24"/>
          <w:szCs w:val="24"/>
        </w:rPr>
        <w:t>Երկաթուղային</w:t>
      </w:r>
      <w:proofErr w:type="spellEnd"/>
      <w:r w:rsidRPr="00145FDF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145FDF">
        <w:rPr>
          <w:rFonts w:ascii="GHEA Grapalat" w:hAnsi="GHEA Grapalat" w:cs="GHEA Grapalat"/>
          <w:bCs/>
          <w:iCs/>
          <w:sz w:val="24"/>
          <w:szCs w:val="24"/>
        </w:rPr>
        <w:t>տրանսպորտի</w:t>
      </w:r>
      <w:proofErr w:type="spellEnd"/>
      <w:r w:rsidRPr="00145FDF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145FDF">
        <w:rPr>
          <w:rFonts w:ascii="GHEA Grapalat" w:hAnsi="GHEA Grapalat" w:cs="GHEA Grapalat"/>
          <w:bCs/>
          <w:iCs/>
          <w:sz w:val="24"/>
          <w:szCs w:val="24"/>
        </w:rPr>
        <w:t>մասին</w:t>
      </w:r>
      <w:proofErr w:type="spellEnd"/>
      <w:r w:rsidRPr="00145FDF">
        <w:rPr>
          <w:rFonts w:ascii="GHEA Grapalat" w:hAnsi="GHEA Grapalat" w:cs="GHEA Grapalat"/>
          <w:bCs/>
          <w:iCs/>
          <w:sz w:val="24"/>
          <w:szCs w:val="24"/>
        </w:rPr>
        <w:t xml:space="preserve">» </w:t>
      </w:r>
      <w:proofErr w:type="spellStart"/>
      <w:r w:rsidRPr="00145FDF">
        <w:rPr>
          <w:rFonts w:ascii="GHEA Grapalat" w:hAnsi="GHEA Grapalat" w:cs="GHEA Grapalat"/>
          <w:bCs/>
          <w:iCs/>
          <w:sz w:val="24"/>
          <w:szCs w:val="24"/>
        </w:rPr>
        <w:t>օրենքի</w:t>
      </w:r>
      <w:proofErr w:type="spellEnd"/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</w:t>
      </w:r>
      <w:r w:rsidRPr="00145FDF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օրենքի 15.1-ին հոդվածի 10-րդ 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մասի համաձայն</w:t>
      </w:r>
      <w:r w:rsidR="001151DE">
        <w:rPr>
          <w:rFonts w:ascii="GHEA Grapalat" w:hAnsi="GHEA Grapalat" w:cs="GHEA Grapalat"/>
          <w:bCs/>
          <w:iCs/>
          <w:sz w:val="24"/>
          <w:szCs w:val="24"/>
          <w:lang w:val="hy-AM"/>
        </w:rPr>
        <w:t>՝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ե</w:t>
      </w:r>
      <w:r w:rsidRPr="00145FDF">
        <w:rPr>
          <w:rFonts w:ascii="GHEA Grapalat" w:hAnsi="GHEA Grapalat" w:cs="GHEA Grapalat"/>
          <w:bCs/>
          <w:iCs/>
          <w:sz w:val="24"/>
          <w:szCs w:val="24"/>
          <w:lang w:val="hy-AM"/>
        </w:rPr>
        <w:t>րկաթուղու պաշտպանական գոտու չափերը, երկաթուղու պաշտպանական գոտում քաղաքաշինական գործունեություն իրականացնելու կարգը սահմանում է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                                                    ՀՀ </w:t>
      </w:r>
      <w:r w:rsidRPr="00145FDF">
        <w:rPr>
          <w:rFonts w:ascii="GHEA Grapalat" w:hAnsi="GHEA Grapalat" w:cs="GHEA Grapalat"/>
          <w:bCs/>
          <w:iCs/>
          <w:sz w:val="24"/>
          <w:szCs w:val="24"/>
          <w:lang w:val="hy-AM"/>
        </w:rPr>
        <w:t>կառավարությունը:</w:t>
      </w:r>
    </w:p>
    <w:p w:rsidR="00962B3E" w:rsidRDefault="00145FDF" w:rsidP="00145FDF">
      <w:pPr>
        <w:tabs>
          <w:tab w:val="left" w:pos="900"/>
        </w:tabs>
        <w:spacing w:line="360" w:lineRule="auto"/>
        <w:ind w:left="-806" w:right="29" w:firstLine="446"/>
        <w:contextualSpacing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 w:rsidRPr="00145FDF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Երկաթուղու պաշտպանական գոտու չափերը </w:t>
      </w:r>
      <w:r w:rsidR="00F154A1">
        <w:rPr>
          <w:rFonts w:ascii="GHEA Grapalat" w:hAnsi="GHEA Grapalat" w:cs="GHEA Grapalat"/>
          <w:bCs/>
          <w:iCs/>
          <w:sz w:val="24"/>
          <w:szCs w:val="24"/>
          <w:lang w:val="hy-AM"/>
        </w:rPr>
        <w:t>սահմանվել</w:t>
      </w:r>
      <w:r w:rsidRPr="00145FDF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են ՀՀ կառավարության 2025 թվականի օգոստոսի 21-ի N 1186-Ն </w:t>
      </w:r>
      <w:r w:rsidR="0090651D">
        <w:rPr>
          <w:rFonts w:ascii="GHEA Grapalat" w:hAnsi="GHEA Grapalat" w:cs="GHEA Grapalat"/>
          <w:bCs/>
          <w:iCs/>
          <w:sz w:val="24"/>
          <w:szCs w:val="24"/>
          <w:lang w:val="hy-AM"/>
        </w:rPr>
        <w:t>որոշմամբ</w:t>
      </w:r>
      <w:r w:rsidR="00962B3E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, որում </w:t>
      </w:r>
      <w:r w:rsidR="00962B3E" w:rsidRPr="00962B3E">
        <w:rPr>
          <w:rFonts w:ascii="GHEA Grapalat" w:hAnsi="GHEA Grapalat" w:cs="GHEA Grapalat"/>
          <w:bCs/>
          <w:iCs/>
          <w:sz w:val="24"/>
          <w:szCs w:val="24"/>
          <w:lang w:val="hy-AM"/>
        </w:rPr>
        <w:t>ներկայացված չեն երկաթուղու պաշտպանական գոտում քաղաքաշինական գործունեություն իրականացնելու կարգ</w:t>
      </w:r>
      <w:r w:rsidR="00962B3E" w:rsidRPr="00962B3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962B3E" w:rsidRPr="00962B3E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վերաբերալ </w:t>
      </w:r>
      <w:r w:rsidR="00962B3E">
        <w:rPr>
          <w:rFonts w:ascii="GHEA Grapalat" w:hAnsi="GHEA Grapalat" w:cs="GHEA Grapalat"/>
          <w:bCs/>
          <w:iCs/>
          <w:sz w:val="24"/>
          <w:szCs w:val="24"/>
          <w:lang w:val="hy-AM"/>
        </w:rPr>
        <w:t>պահանջները։</w:t>
      </w:r>
    </w:p>
    <w:p w:rsidR="00145FDF" w:rsidRDefault="00F154A1" w:rsidP="00962B3E">
      <w:pPr>
        <w:tabs>
          <w:tab w:val="left" w:pos="900"/>
        </w:tabs>
        <w:spacing w:line="360" w:lineRule="auto"/>
        <w:ind w:left="-806" w:right="29" w:firstLine="446"/>
        <w:contextualSpacing/>
        <w:jc w:val="both"/>
        <w:rPr>
          <w:rFonts w:ascii="GHEA Grapalat" w:hAnsi="GHEA Grapalat" w:cs="GHEA Grapalat"/>
          <w:bCs/>
          <w:iCs/>
          <w:sz w:val="24"/>
          <w:szCs w:val="24"/>
        </w:rPr>
      </w:pPr>
      <w:r w:rsidRPr="00962B3E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Երկաթուղային գծից շենքերի և շինությունների հեռավորությունների, սանիտարապաշտպան գոտու չափերի, դրանում թույլատրելի կառուցապատումների վերաբերյալ պահանջները սահմանված են ՀՀ քաղաքաշինության կոմիտեի նախագահի 2023 թվականի մայիսի 22-ի N 04-Ն հրամանով հաստատված ՀՀՇՆ 30-01-2023 «Քաղաքաշինություն.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Քաղաքային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և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գյուղական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բնակավայրերի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հատակագծում և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կառուցապատում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»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շինարարական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նորմերով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(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այսուհետ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՝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Նորմեր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)։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Մասնավորապես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՝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Նորմերի</w:t>
      </w:r>
      <w:proofErr w:type="spellEnd"/>
      <w:r>
        <w:rPr>
          <w:rFonts w:ascii="Cambria Math" w:hAnsi="Cambria Math" w:cs="Cambria Math"/>
          <w:bCs/>
          <w:iCs/>
          <w:sz w:val="24"/>
          <w:szCs w:val="24"/>
          <w:lang w:val="hy-AM"/>
        </w:rPr>
        <w:t xml:space="preserve"> </w:t>
      </w:r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192-րդ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կետի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համաձայն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՝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սանիտարական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և պահպանական գոտում, երկաթուղու օտարման </w:t>
      </w:r>
      <w:r w:rsidRPr="00F154A1">
        <w:rPr>
          <w:rFonts w:ascii="GHEA Grapalat" w:hAnsi="GHEA Grapalat" w:cs="GHEA Grapalat"/>
          <w:bCs/>
          <w:iCs/>
          <w:sz w:val="24"/>
          <w:szCs w:val="24"/>
        </w:rPr>
        <w:lastRenderedPageBreak/>
        <w:t xml:space="preserve">շերտից դուրս թույլատրվում է նախատեսել ավտոմոբիլային ճանապարհներ, տեղակայել ավտոմոբիլների կայանատեղեր և կանգառատեղեր, երկաթուղու և ավտոմոբիլային ճանապարհների գործառույթների հետ անմիջականորեն փոխկապակցված շենքեր, շինություններ: Սանիտարական գոտու մակերեսի առնվազն կեսը պետք է կանաչապատել՝ հաշվի առնելով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կլիմայի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փոփոխության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հետ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հարմարվողականության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միջոցառումների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կատարման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F154A1">
        <w:rPr>
          <w:rFonts w:ascii="GHEA Grapalat" w:hAnsi="GHEA Grapalat" w:cs="GHEA Grapalat"/>
          <w:bCs/>
          <w:iCs/>
          <w:sz w:val="24"/>
          <w:szCs w:val="24"/>
        </w:rPr>
        <w:t>անհրաժեշտությունը</w:t>
      </w:r>
      <w:proofErr w:type="spellEnd"/>
      <w:r w:rsidRPr="00F154A1">
        <w:rPr>
          <w:rFonts w:ascii="GHEA Grapalat" w:hAnsi="GHEA Grapalat" w:cs="GHEA Grapalat"/>
          <w:bCs/>
          <w:iCs/>
          <w:sz w:val="24"/>
          <w:szCs w:val="24"/>
        </w:rPr>
        <w:t>:</w:t>
      </w:r>
    </w:p>
    <w:p w:rsidR="00962B3E" w:rsidRPr="00962B3E" w:rsidRDefault="00962B3E" w:rsidP="00962B3E">
      <w:pPr>
        <w:tabs>
          <w:tab w:val="left" w:pos="900"/>
        </w:tabs>
        <w:spacing w:line="360" w:lineRule="auto"/>
        <w:ind w:left="-810" w:right="26" w:firstLine="450"/>
        <w:contextualSpacing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Հաշվի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առնելով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վերոգրյալը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՝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անհրաժեշտություն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է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առաջացել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մշակել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«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Երկաթուղու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պաշտպանական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գոտում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քաղաքաշինական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գործունեություն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իրականացնելու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կարգը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="009C2253">
        <w:rPr>
          <w:rFonts w:ascii="GHEA Grapalat" w:hAnsi="GHEA Grapalat" w:cs="GHEA Grapalat"/>
          <w:bCs/>
          <w:iCs/>
          <w:sz w:val="24"/>
          <w:szCs w:val="24"/>
        </w:rPr>
        <w:t>սահման</w:t>
      </w:r>
      <w:r w:rsidRPr="00962B3E">
        <w:rPr>
          <w:rFonts w:ascii="GHEA Grapalat" w:hAnsi="GHEA Grapalat" w:cs="GHEA Grapalat"/>
          <w:bCs/>
          <w:iCs/>
          <w:sz w:val="24"/>
          <w:szCs w:val="24"/>
        </w:rPr>
        <w:t>ելու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 </w:t>
      </w:r>
      <w:proofErr w:type="spellStart"/>
      <w:r w:rsidRPr="00962B3E">
        <w:rPr>
          <w:rFonts w:ascii="GHEA Grapalat" w:hAnsi="GHEA Grapalat" w:cs="GHEA Grapalat"/>
          <w:bCs/>
          <w:iCs/>
          <w:sz w:val="24"/>
          <w:szCs w:val="24"/>
        </w:rPr>
        <w:t>մասին</w:t>
      </w:r>
      <w:proofErr w:type="spellEnd"/>
      <w:r w:rsidRPr="00962B3E">
        <w:rPr>
          <w:rFonts w:ascii="GHEA Grapalat" w:hAnsi="GHEA Grapalat" w:cs="GHEA Grapalat"/>
          <w:bCs/>
          <w:iCs/>
          <w:sz w:val="24"/>
          <w:szCs w:val="24"/>
        </w:rPr>
        <w:t xml:space="preserve">» </w:t>
      </w:r>
      <w:r>
        <w:rPr>
          <w:rFonts w:ascii="GHEA Grapalat" w:hAnsi="GHEA Grapalat" w:cs="GHEA Grapalat"/>
          <w:bCs/>
          <w:iCs/>
          <w:sz w:val="24"/>
          <w:szCs w:val="24"/>
          <w:lang w:val="hy-AM"/>
        </w:rPr>
        <w:t>ՀՀ կառավարության որոշման նախագիծ։</w:t>
      </w:r>
    </w:p>
    <w:p w:rsidR="00962B3E" w:rsidRPr="00962B3E" w:rsidRDefault="00962B3E" w:rsidP="00962B3E">
      <w:pPr>
        <w:tabs>
          <w:tab w:val="left" w:pos="900"/>
        </w:tabs>
        <w:spacing w:line="360" w:lineRule="auto"/>
        <w:ind w:left="-810" w:right="26" w:firstLine="450"/>
        <w:contextualSpacing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</w:p>
    <w:p w:rsidR="00C56F85" w:rsidRDefault="00C56F85" w:rsidP="00EA6B9F">
      <w:pPr>
        <w:spacing w:after="0" w:line="360" w:lineRule="auto"/>
        <w:ind w:left="-270" w:right="-365" w:hanging="90"/>
        <w:jc w:val="both"/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</w:pPr>
      <w:r w:rsidRPr="00C56F85"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  <w:t>2.1 Կապը ռազմավարական փաստաթղթերի հետ</w:t>
      </w:r>
    </w:p>
    <w:p w:rsidR="0056168A" w:rsidRPr="0056168A" w:rsidRDefault="0056168A" w:rsidP="00962B3E">
      <w:pPr>
        <w:spacing w:after="0" w:line="360" w:lineRule="auto"/>
        <w:ind w:left="-810" w:right="-365" w:firstLine="450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 w:rsidRPr="0056168A">
        <w:rPr>
          <w:rFonts w:ascii="GHEA Grapalat" w:hAnsi="GHEA Grapalat" w:cs="GHEA Grapalat"/>
          <w:bCs/>
          <w:iCs/>
          <w:sz w:val="24"/>
          <w:szCs w:val="24"/>
          <w:lang w:val="hy-AM"/>
        </w:rPr>
        <w:t>- ՀՀ կառավարության 2021 թվականի օգոստոսի 18-ի N 1363-Ա որոշում,</w:t>
      </w:r>
    </w:p>
    <w:p w:rsidR="0056168A" w:rsidRDefault="00962B3E" w:rsidP="0056168A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  <w:r w:rsidRPr="00962B3E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Միաժամանակ հարկ է նշել, որ «Երկաթուղու պաշտպանական գոտում քաղաքաշինական գործունեություն իրականացնելու կարգը </w:t>
      </w:r>
      <w:r w:rsidR="009C2253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սահման</w:t>
      </w:r>
      <w:r w:rsidRPr="00962B3E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ելու մասին» ՀՀ կառավարության որոշման նախագծի ընդունումը լրացուցիչ ֆինանսական միջոցների անհրաժեշտություն և պետական բյուջեի եկամուտներում և ծախսերում փոփոխություններ չեն առաջացնում:</w:t>
      </w:r>
    </w:p>
    <w:p w:rsidR="00962B3E" w:rsidRDefault="00962B3E" w:rsidP="0056168A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</w:p>
    <w:p w:rsidR="00CD3A60" w:rsidRDefault="00CD3A60" w:rsidP="00EA6B9F">
      <w:pPr>
        <w:pStyle w:val="ListParagraph"/>
        <w:numPr>
          <w:ilvl w:val="0"/>
          <w:numId w:val="2"/>
        </w:numPr>
        <w:spacing w:line="360" w:lineRule="auto"/>
        <w:ind w:left="-270" w:right="26" w:hanging="90"/>
        <w:jc w:val="both"/>
        <w:rPr>
          <w:rFonts w:ascii="GHEA Grapalat" w:hAnsi="GHEA Grapalat" w:cs="GHEA Grapalat"/>
          <w:b/>
          <w:bCs/>
          <w:lang w:val="fr-FR"/>
        </w:rPr>
      </w:pPr>
      <w:r w:rsidRPr="00C56F85">
        <w:rPr>
          <w:rFonts w:ascii="GHEA Grapalat" w:hAnsi="GHEA Grapalat" w:cs="GHEA Grapalat"/>
          <w:b/>
          <w:bCs/>
          <w:lang w:val="hy-AM"/>
        </w:rPr>
        <w:t>Նախագծի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մշակման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գործընթացում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ներգրավված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ինստիտուտները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և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C56F85">
        <w:rPr>
          <w:rFonts w:ascii="GHEA Grapalat" w:hAnsi="GHEA Grapalat" w:cs="GHEA Grapalat"/>
          <w:b/>
          <w:bCs/>
          <w:lang w:val="hy-AM"/>
        </w:rPr>
        <w:t>անձինք</w:t>
      </w:r>
    </w:p>
    <w:p w:rsidR="003374D3" w:rsidRDefault="003102DF" w:rsidP="00EA6B9F">
      <w:pPr>
        <w:shd w:val="clear" w:color="auto" w:fill="FFFFFF"/>
        <w:spacing w:after="0" w:line="360" w:lineRule="auto"/>
        <w:ind w:left="-540" w:firstLine="18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proofErr w:type="spellStart"/>
      <w:r>
        <w:rPr>
          <w:rFonts w:ascii="GHEA Grapalat" w:hAnsi="GHEA Grapalat" w:cs="GHEA Grapalat"/>
          <w:sz w:val="24"/>
          <w:szCs w:val="24"/>
          <w:lang w:val="es-ES" w:eastAsia="ru-RU"/>
        </w:rPr>
        <w:t>Նախագիծը</w:t>
      </w:r>
      <w:proofErr w:type="spellEnd"/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s-ES" w:eastAsia="ru-RU"/>
        </w:rPr>
        <w:t>մշակվել</w:t>
      </w:r>
      <w:proofErr w:type="spellEnd"/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է </w:t>
      </w:r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 xml:space="preserve">ՀՀ </w:t>
      </w:r>
      <w:proofErr w:type="spellStart"/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>քաղաքաշինության</w:t>
      </w:r>
      <w:proofErr w:type="spellEnd"/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>կոմիտեի</w:t>
      </w:r>
      <w:proofErr w:type="spellEnd"/>
      <w:r w:rsidR="00CD3A60" w:rsidRPr="00EF7048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s-ES" w:eastAsia="ru-RU"/>
        </w:rPr>
        <w:t>կողմից</w:t>
      </w:r>
      <w:proofErr w:type="spellEnd"/>
      <w:r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3374D3" w:rsidRPr="003102DF" w:rsidRDefault="003374D3" w:rsidP="00EA6B9F">
      <w:pPr>
        <w:shd w:val="clear" w:color="auto" w:fill="FFFFFF"/>
        <w:spacing w:after="0" w:line="360" w:lineRule="auto"/>
        <w:ind w:hanging="90"/>
        <w:jc w:val="both"/>
        <w:rPr>
          <w:rFonts w:ascii="GHEA Grapalat" w:hAnsi="GHEA Grapalat" w:cs="GHEA Grapalat"/>
          <w:sz w:val="16"/>
          <w:szCs w:val="16"/>
          <w:lang w:val="es-ES" w:eastAsia="ru-RU"/>
        </w:rPr>
      </w:pPr>
    </w:p>
    <w:p w:rsidR="00CD3A60" w:rsidRPr="003374D3" w:rsidRDefault="00CD3A60" w:rsidP="00EA6B9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-810" w:firstLine="450"/>
        <w:jc w:val="both"/>
        <w:rPr>
          <w:rFonts w:ascii="GHEA Grapalat" w:hAnsi="GHEA Grapalat" w:cs="GHEA Grapalat"/>
          <w:b/>
          <w:bCs/>
        </w:rPr>
      </w:pPr>
      <w:proofErr w:type="spellStart"/>
      <w:r w:rsidRPr="003374D3">
        <w:rPr>
          <w:rFonts w:ascii="GHEA Grapalat" w:hAnsi="GHEA Grapalat" w:cs="GHEA Grapalat"/>
          <w:b/>
          <w:bCs/>
        </w:rPr>
        <w:t>Ակնկալվող</w:t>
      </w:r>
      <w:proofErr w:type="spellEnd"/>
      <w:r w:rsidRPr="003374D3">
        <w:rPr>
          <w:rFonts w:ascii="GHEA Grapalat" w:hAnsi="GHEA Grapalat" w:cs="GHEA Grapalat"/>
          <w:b/>
          <w:bCs/>
          <w:lang w:val="fr-FR"/>
        </w:rPr>
        <w:t xml:space="preserve"> </w:t>
      </w:r>
      <w:proofErr w:type="spellStart"/>
      <w:r w:rsidRPr="003374D3">
        <w:rPr>
          <w:rFonts w:ascii="GHEA Grapalat" w:hAnsi="GHEA Grapalat" w:cs="GHEA Grapalat"/>
          <w:b/>
          <w:bCs/>
        </w:rPr>
        <w:t>արդյունքը</w:t>
      </w:r>
      <w:proofErr w:type="spellEnd"/>
    </w:p>
    <w:p w:rsidR="00213A73" w:rsidRDefault="00213A73" w:rsidP="007E357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Ե</w:t>
      </w:r>
      <w:r w:rsidRPr="00213A73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րկաթուղու պաշտպանական գոտիների սահմաններում</w:t>
      </w: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Pr="00213A73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քաղաքաշինական</w:t>
      </w: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գործընթացների հստակեցում և կանոնակարգում։</w:t>
      </w:r>
      <w:r w:rsidRPr="00213A73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</w:p>
    <w:p w:rsidR="00213A73" w:rsidRDefault="00213A73" w:rsidP="007E357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4106E5" w:rsidRDefault="004106E5" w:rsidP="007E357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4106E5" w:rsidRDefault="004106E5" w:rsidP="007E357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4106E5" w:rsidRDefault="004106E5" w:rsidP="007E357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4106E5" w:rsidRDefault="004106E5" w:rsidP="007E357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4106E5" w:rsidRPr="004106E5" w:rsidRDefault="004106E5" w:rsidP="004106E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4106E5" w:rsidRPr="004106E5" w:rsidRDefault="004106E5" w:rsidP="004106E5">
      <w:pPr>
        <w:pStyle w:val="mechtex"/>
        <w:spacing w:line="360" w:lineRule="auto"/>
        <w:ind w:left="-810" w:firstLine="450"/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</w:pPr>
      <w:r w:rsidRPr="004106E5"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  <w:lastRenderedPageBreak/>
        <w:t>ՏԵՂԵԿԱՆՔ</w:t>
      </w:r>
    </w:p>
    <w:p w:rsidR="004106E5" w:rsidRPr="004106E5" w:rsidRDefault="004106E5" w:rsidP="004106E5">
      <w:pPr>
        <w:pStyle w:val="mechtex"/>
        <w:spacing w:line="360" w:lineRule="auto"/>
        <w:ind w:left="-810" w:firstLine="450"/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</w:pPr>
      <w:r w:rsidRPr="004106E5"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  <w:t xml:space="preserve">«ԵՐԿԱԹՈՒՂՈՒ ՊԱՇՏՊԱՆԱԿԱՆ ԳՈՏՈՒՄ ՔԱՂԱՔԱՇԻՆԱԿԱՆ ԳՈՐԾՈՒՆԵՈՒԹՅՈՒՆ ԻՐԱԿԱՆԱՑՆԵԼՈՒ ԿԱՐԳԸ </w:t>
      </w:r>
      <w:r w:rsidR="009C2253"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  <w:t>ՍԱՀՄԱՆ</w:t>
      </w:r>
      <w:r w:rsidRPr="004106E5"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  <w:t>ԵԼՈՒ ՄԱՍԻՆ» ՀԱՅԱՍՏԱՆԻ ՀԱՆՐԱՊԵՏՈՒԹՅԱՆ ԿԱՌԱՎԱՐՈՒԹՅԱՆ ՈՐՈՇՄԱՆ ՆԱԽԱԳԾԻ ՔՆՆԱՐԿՄԱՆԸ ՀԱՍԱՐԱԿՈՒԹՅԱՆ ՄԱՍՆԱԿՑՈՒԹՅԱՆ ՄԱՍԻՆ</w:t>
      </w:r>
    </w:p>
    <w:p w:rsidR="004106E5" w:rsidRPr="004106E5" w:rsidRDefault="004106E5" w:rsidP="004106E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4106E5" w:rsidRPr="004106E5" w:rsidRDefault="004106E5" w:rsidP="004106E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4106E5" w:rsidRPr="000C5611" w:rsidRDefault="004106E5" w:rsidP="004106E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</w:pPr>
      <w:r w:rsidRPr="000C5611"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  <w:t>Հասարակությանը նախագծի վերաբերյալ իրազեկումը</w:t>
      </w:r>
    </w:p>
    <w:p w:rsidR="004106E5" w:rsidRPr="004106E5" w:rsidRDefault="004106E5" w:rsidP="004106E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  <w:r w:rsidRPr="004106E5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«Երկաթուղու պաշտպանական գոտում քաղաքաշինական գործունեություն իրականացնելու կարգը </w:t>
      </w:r>
      <w:r w:rsidR="009C2253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սահման</w:t>
      </w:r>
      <w:r w:rsidRPr="004106E5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ելու մասին» ՀՀ կառավարության որոշման</w:t>
      </w: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Pr="004106E5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նախագիծը տեղադրվել է </w:t>
      </w:r>
      <w:r w:rsidR="000C5611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                           </w:t>
      </w:r>
      <w:r w:rsidRPr="004106E5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ՀՀ քաղաքաշինության կոմիտեի www.minurban.am և իրավական ակտերի նախագծերի հրապարակման միասնական e-draft կայքէջերում:</w:t>
      </w:r>
    </w:p>
    <w:p w:rsidR="000C5611" w:rsidRDefault="000C5611" w:rsidP="000C5611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p w:rsidR="000C5611" w:rsidRPr="000C5611" w:rsidRDefault="000C5611" w:rsidP="000C5611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</w:pPr>
      <w:r w:rsidRPr="000C5611">
        <w:rPr>
          <w:rFonts w:ascii="GHEA Grapalat" w:eastAsiaTheme="minorHAnsi" w:hAnsi="GHEA Grapalat"/>
          <w:b/>
          <w:bCs/>
          <w:sz w:val="24"/>
          <w:szCs w:val="24"/>
          <w:lang w:val="hy-AM" w:eastAsia="en-US"/>
        </w:rPr>
        <w:t>Հասարակության մասնակցությունը</w:t>
      </w:r>
    </w:p>
    <w:p w:rsidR="004106E5" w:rsidRPr="004106E5" w:rsidRDefault="001151DE" w:rsidP="000C5611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>«</w:t>
      </w:r>
      <w:r w:rsidR="000C5611" w:rsidRPr="000C5611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Երկաթուղու պաշտպանական գոտում քաղաքաշինական գործունեություն իրականացնելու կարգը </w:t>
      </w:r>
      <w:r w:rsidR="009C2253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սահմանե</w:t>
      </w:r>
      <w:bookmarkStart w:id="0" w:name="_GoBack"/>
      <w:bookmarkEnd w:id="0"/>
      <w:r w:rsidR="000C5611" w:rsidRPr="000C5611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լու մասին» ՀՀ կառավարության որոշման </w:t>
      </w:r>
      <w:r w:rsidR="000C5611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նախագծի </w:t>
      </w:r>
      <w:r w:rsidR="000C5611" w:rsidRPr="000C5611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վերաբերյալ առաջարկություններ </w:t>
      </w:r>
      <w:r w:rsidR="000C5611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դեռ </w:t>
      </w:r>
      <w:r w:rsidR="000C5611" w:rsidRPr="000C5611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չեն ներկայացվել:</w:t>
      </w:r>
    </w:p>
    <w:p w:rsidR="00213A73" w:rsidRDefault="00213A73" w:rsidP="007E3575">
      <w:pPr>
        <w:pStyle w:val="mechtex"/>
        <w:spacing w:line="360" w:lineRule="auto"/>
        <w:ind w:left="-810"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</w:p>
    <w:sectPr w:rsidR="00213A73" w:rsidSect="003102DF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2C94"/>
    <w:multiLevelType w:val="hybridMultilevel"/>
    <w:tmpl w:val="D5385652"/>
    <w:lvl w:ilvl="0" w:tplc="692AE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DCF1F1E"/>
    <w:multiLevelType w:val="hybridMultilevel"/>
    <w:tmpl w:val="A1A26E50"/>
    <w:lvl w:ilvl="0" w:tplc="6D409E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376FE88">
      <w:start w:val="1"/>
      <w:numFmt w:val="decimal"/>
      <w:lvlText w:val="%2)"/>
      <w:lvlJc w:val="left"/>
      <w:pPr>
        <w:ind w:left="1350" w:hanging="360"/>
      </w:pPr>
      <w:rPr>
        <w:rFonts w:ascii="GHEA Grapalat" w:eastAsia="Calibri" w:hAnsi="GHEA Grapalat" w:cs="GHEA Grapala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C5D6BE7"/>
    <w:multiLevelType w:val="hybridMultilevel"/>
    <w:tmpl w:val="E56E45A8"/>
    <w:lvl w:ilvl="0" w:tplc="9AF06694">
      <w:start w:val="1"/>
      <w:numFmt w:val="decimal"/>
      <w:lvlText w:val="%1."/>
      <w:lvlJc w:val="left"/>
      <w:pPr>
        <w:ind w:left="1035" w:hanging="360"/>
      </w:pPr>
      <w:rPr>
        <w:rFonts w:cs="GHEA Grapalat"/>
        <w:b/>
        <w:i w:val="0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60"/>
    <w:rsid w:val="000028FF"/>
    <w:rsid w:val="00021592"/>
    <w:rsid w:val="00030BDA"/>
    <w:rsid w:val="000371C9"/>
    <w:rsid w:val="00041CAC"/>
    <w:rsid w:val="000539A5"/>
    <w:rsid w:val="000677C4"/>
    <w:rsid w:val="00090D96"/>
    <w:rsid w:val="00095F91"/>
    <w:rsid w:val="000A1DB4"/>
    <w:rsid w:val="000B1198"/>
    <w:rsid w:val="000C021E"/>
    <w:rsid w:val="000C5611"/>
    <w:rsid w:val="000D0F77"/>
    <w:rsid w:val="000F5F00"/>
    <w:rsid w:val="001025D0"/>
    <w:rsid w:val="001151DE"/>
    <w:rsid w:val="00127237"/>
    <w:rsid w:val="00131C44"/>
    <w:rsid w:val="00145FDF"/>
    <w:rsid w:val="00155EF1"/>
    <w:rsid w:val="00186269"/>
    <w:rsid w:val="001C7BB4"/>
    <w:rsid w:val="001F1DF4"/>
    <w:rsid w:val="0020172B"/>
    <w:rsid w:val="00210944"/>
    <w:rsid w:val="00213A73"/>
    <w:rsid w:val="0021659C"/>
    <w:rsid w:val="002334A4"/>
    <w:rsid w:val="002A2EFC"/>
    <w:rsid w:val="002C4F45"/>
    <w:rsid w:val="002D0BFC"/>
    <w:rsid w:val="003102DF"/>
    <w:rsid w:val="003238C0"/>
    <w:rsid w:val="00334C81"/>
    <w:rsid w:val="003374D3"/>
    <w:rsid w:val="00342110"/>
    <w:rsid w:val="00356CF2"/>
    <w:rsid w:val="00393493"/>
    <w:rsid w:val="003B5C42"/>
    <w:rsid w:val="003F661F"/>
    <w:rsid w:val="0040700E"/>
    <w:rsid w:val="004106E5"/>
    <w:rsid w:val="004558B0"/>
    <w:rsid w:val="00461F86"/>
    <w:rsid w:val="0048512D"/>
    <w:rsid w:val="00497A23"/>
    <w:rsid w:val="004A2733"/>
    <w:rsid w:val="004A2A38"/>
    <w:rsid w:val="004B4C18"/>
    <w:rsid w:val="004D2ABA"/>
    <w:rsid w:val="004F5369"/>
    <w:rsid w:val="004F67DF"/>
    <w:rsid w:val="004F72D5"/>
    <w:rsid w:val="004F75C3"/>
    <w:rsid w:val="00504C49"/>
    <w:rsid w:val="00513A6F"/>
    <w:rsid w:val="00526CEC"/>
    <w:rsid w:val="00534B68"/>
    <w:rsid w:val="00541011"/>
    <w:rsid w:val="005419BD"/>
    <w:rsid w:val="005532B3"/>
    <w:rsid w:val="0056168A"/>
    <w:rsid w:val="005706B0"/>
    <w:rsid w:val="00577180"/>
    <w:rsid w:val="005A3EC8"/>
    <w:rsid w:val="005B0A4A"/>
    <w:rsid w:val="005B1D9B"/>
    <w:rsid w:val="00605575"/>
    <w:rsid w:val="00641785"/>
    <w:rsid w:val="006417DF"/>
    <w:rsid w:val="00651D95"/>
    <w:rsid w:val="006615AB"/>
    <w:rsid w:val="00683F82"/>
    <w:rsid w:val="00697881"/>
    <w:rsid w:val="006A687D"/>
    <w:rsid w:val="006A7C3B"/>
    <w:rsid w:val="006B7BAC"/>
    <w:rsid w:val="006C0BAC"/>
    <w:rsid w:val="006D6783"/>
    <w:rsid w:val="00700B14"/>
    <w:rsid w:val="007307D7"/>
    <w:rsid w:val="0074400F"/>
    <w:rsid w:val="00754C5F"/>
    <w:rsid w:val="007A6515"/>
    <w:rsid w:val="007B31E9"/>
    <w:rsid w:val="007D0B3A"/>
    <w:rsid w:val="007D3AF6"/>
    <w:rsid w:val="007E3575"/>
    <w:rsid w:val="007F6C79"/>
    <w:rsid w:val="0081134C"/>
    <w:rsid w:val="00851EDE"/>
    <w:rsid w:val="00854A97"/>
    <w:rsid w:val="00862AFD"/>
    <w:rsid w:val="0088221F"/>
    <w:rsid w:val="008847EB"/>
    <w:rsid w:val="008C4441"/>
    <w:rsid w:val="008D0223"/>
    <w:rsid w:val="0090651D"/>
    <w:rsid w:val="0095542A"/>
    <w:rsid w:val="009574A7"/>
    <w:rsid w:val="00962B3E"/>
    <w:rsid w:val="00995E24"/>
    <w:rsid w:val="009B0644"/>
    <w:rsid w:val="009C2253"/>
    <w:rsid w:val="009C446C"/>
    <w:rsid w:val="009D07B8"/>
    <w:rsid w:val="009D7BF9"/>
    <w:rsid w:val="00A20646"/>
    <w:rsid w:val="00A465BA"/>
    <w:rsid w:val="00A94B22"/>
    <w:rsid w:val="00AA1C3B"/>
    <w:rsid w:val="00AA7201"/>
    <w:rsid w:val="00AF0385"/>
    <w:rsid w:val="00AF1494"/>
    <w:rsid w:val="00B14DF9"/>
    <w:rsid w:val="00B179A0"/>
    <w:rsid w:val="00B244FF"/>
    <w:rsid w:val="00B42D39"/>
    <w:rsid w:val="00B723D2"/>
    <w:rsid w:val="00B73303"/>
    <w:rsid w:val="00B7455C"/>
    <w:rsid w:val="00BA255A"/>
    <w:rsid w:val="00BE0C9F"/>
    <w:rsid w:val="00BF752D"/>
    <w:rsid w:val="00C02B28"/>
    <w:rsid w:val="00C234F7"/>
    <w:rsid w:val="00C37940"/>
    <w:rsid w:val="00C56F85"/>
    <w:rsid w:val="00C661F9"/>
    <w:rsid w:val="00CA517C"/>
    <w:rsid w:val="00CB5A0E"/>
    <w:rsid w:val="00CC6C18"/>
    <w:rsid w:val="00CD3A60"/>
    <w:rsid w:val="00CE149D"/>
    <w:rsid w:val="00CE3417"/>
    <w:rsid w:val="00CE50DA"/>
    <w:rsid w:val="00CF1E31"/>
    <w:rsid w:val="00CF4B28"/>
    <w:rsid w:val="00D37067"/>
    <w:rsid w:val="00D83B11"/>
    <w:rsid w:val="00DB2009"/>
    <w:rsid w:val="00DB6C87"/>
    <w:rsid w:val="00DE34A9"/>
    <w:rsid w:val="00DE7F6B"/>
    <w:rsid w:val="00DF5234"/>
    <w:rsid w:val="00E046C3"/>
    <w:rsid w:val="00E05B04"/>
    <w:rsid w:val="00E16682"/>
    <w:rsid w:val="00E16FEF"/>
    <w:rsid w:val="00E53CD7"/>
    <w:rsid w:val="00E54578"/>
    <w:rsid w:val="00E62A7F"/>
    <w:rsid w:val="00E67BA4"/>
    <w:rsid w:val="00E91C49"/>
    <w:rsid w:val="00E947E0"/>
    <w:rsid w:val="00EA6B9F"/>
    <w:rsid w:val="00EB16B3"/>
    <w:rsid w:val="00EB66D9"/>
    <w:rsid w:val="00EB7209"/>
    <w:rsid w:val="00EC018C"/>
    <w:rsid w:val="00EC739A"/>
    <w:rsid w:val="00EF7048"/>
    <w:rsid w:val="00F154A1"/>
    <w:rsid w:val="00F215DE"/>
    <w:rsid w:val="00F61ABA"/>
    <w:rsid w:val="00F635F0"/>
    <w:rsid w:val="00F66405"/>
    <w:rsid w:val="00F9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F457"/>
  <w15:docId w15:val="{82DBF8CD-A70F-4928-BA5D-2D4B6169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3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AA1C3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chtexChar">
    <w:name w:val="mechtex Char"/>
    <w:link w:val="mechtex"/>
    <w:locked/>
    <w:rsid w:val="00C56F85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56F85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E18D6-A947-4231-BEA1-1D770D80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https:/mul2.gov.am/tasks/703477/oneclick/12Himnavorum.docx?token=522f1258c7f375f39b1624818e877672</cp:keywords>
  <dc:description/>
  <cp:lastModifiedBy>Susanna Torosyan</cp:lastModifiedBy>
  <cp:revision>44</cp:revision>
  <dcterms:created xsi:type="dcterms:W3CDTF">2025-11-21T11:41:00Z</dcterms:created>
  <dcterms:modified xsi:type="dcterms:W3CDTF">2026-01-22T14:06:00Z</dcterms:modified>
</cp:coreProperties>
</file>