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04D1" w14:textId="77777777" w:rsidR="00B04A17" w:rsidRPr="00E04162" w:rsidRDefault="00B04A17" w:rsidP="00952335">
      <w:pPr>
        <w:shd w:val="clear" w:color="auto" w:fill="FFFFFF"/>
        <w:tabs>
          <w:tab w:val="left" w:pos="1080"/>
        </w:tabs>
        <w:spacing w:line="276" w:lineRule="auto"/>
        <w:jc w:val="center"/>
        <w:textAlignment w:val="baseline"/>
        <w:rPr>
          <w:rFonts w:ascii="GHEA Grapalat" w:hAnsi="GHEA Grapalat"/>
          <w:lang w:val="hy-AM"/>
        </w:rPr>
      </w:pPr>
      <w:r w:rsidRPr="00E04162">
        <w:rPr>
          <w:rFonts w:ascii="GHEA Grapalat" w:hAnsi="GHEA Grapalat"/>
          <w:b/>
          <w:bCs/>
          <w:lang w:val="hy-AM"/>
        </w:rPr>
        <w:t>ՀԻՄՆԱՎՈՐՈՒՄ</w:t>
      </w:r>
      <w:r w:rsidRPr="00E04162">
        <w:rPr>
          <w:rFonts w:ascii="Calibri" w:hAnsi="Calibri" w:cs="Calibri"/>
          <w:b/>
          <w:bCs/>
          <w:lang w:val="hy-AM"/>
        </w:rPr>
        <w:t> </w:t>
      </w:r>
    </w:p>
    <w:p w14:paraId="04C3A996" w14:textId="680B21C4" w:rsidR="00B04A17" w:rsidRPr="00E04162" w:rsidRDefault="00B04A17" w:rsidP="00952335">
      <w:pPr>
        <w:shd w:val="clear" w:color="auto" w:fill="FFFFFF"/>
        <w:tabs>
          <w:tab w:val="left" w:pos="1080"/>
        </w:tabs>
        <w:spacing w:line="276" w:lineRule="auto"/>
        <w:ind w:firstLine="720"/>
        <w:jc w:val="center"/>
        <w:textAlignment w:val="baseline"/>
        <w:rPr>
          <w:rFonts w:ascii="GHEA Grapalat" w:hAnsi="GHEA Grapalat" w:cs="GHEA Grapalat"/>
          <w:b/>
          <w:bCs/>
          <w:lang w:val="hy-AM"/>
        </w:rPr>
      </w:pPr>
      <w:r w:rsidRPr="00E04162">
        <w:rPr>
          <w:rFonts w:ascii="GHEA Grapalat" w:hAnsi="GHEA Grapalat"/>
          <w:b/>
          <w:bCs/>
          <w:lang w:val="hy-AM"/>
        </w:rPr>
        <w:t>«</w:t>
      </w:r>
      <w:r w:rsidR="00E91F05" w:rsidRPr="00E04162">
        <w:rPr>
          <w:rFonts w:ascii="GHEA Grapalat" w:hAnsi="GHEA Grapalat"/>
          <w:b/>
          <w:bCs/>
          <w:color w:val="000000"/>
          <w:lang w:val="hy-AM"/>
        </w:rPr>
        <w:t>ՎԱՐՉԱԿԱՆ ԻՐԱՎԱԽԱԽՏՈՒՄՆԵՐԻ ՎԵՐԱԲԵՐՅԱԼ ՀԱՅԱՍՏԱՆԻ ՀԱՆՐԱՊԵՏՈՒԹՅԱՆ ՕՐԵՆՍԳՐՔՈՒՄ ԼՐԱՑՈՒՄՆԵՐ ԿԱՏԱՐԵԼՈՒ</w:t>
      </w:r>
      <w:r w:rsidRPr="00E04162">
        <w:rPr>
          <w:rFonts w:ascii="GHEA Grapalat" w:hAnsi="GHEA Grapalat"/>
          <w:b/>
          <w:bCs/>
          <w:lang w:val="hy-AM"/>
        </w:rPr>
        <w:t xml:space="preserve"> ՄԱՍԻՆ»</w:t>
      </w:r>
      <w:r w:rsidR="00561526" w:rsidRPr="00E04162">
        <w:rPr>
          <w:rFonts w:ascii="GHEA Grapalat" w:hAnsi="GHEA Grapalat"/>
          <w:b/>
          <w:bCs/>
          <w:lang w:val="hy-AM"/>
        </w:rPr>
        <w:t xml:space="preserve"> Օ</w:t>
      </w:r>
      <w:r w:rsidRPr="00E04162">
        <w:rPr>
          <w:rFonts w:ascii="GHEA Grapalat" w:hAnsi="GHEA Grapalat"/>
          <w:b/>
          <w:bCs/>
          <w:lang w:val="hy-AM"/>
        </w:rPr>
        <w:t>ՐԵՆՔ</w:t>
      </w:r>
      <w:r w:rsidR="00C42272" w:rsidRPr="00E04162">
        <w:rPr>
          <w:rFonts w:ascii="GHEA Grapalat" w:hAnsi="GHEA Grapalat"/>
          <w:b/>
          <w:bCs/>
          <w:lang w:val="hy-AM"/>
        </w:rPr>
        <w:t xml:space="preserve">Ի </w:t>
      </w:r>
      <w:r w:rsidRPr="00E04162">
        <w:rPr>
          <w:rFonts w:ascii="GHEA Grapalat" w:hAnsi="GHEA Grapalat" w:cs="GHEA Grapalat"/>
          <w:b/>
          <w:bCs/>
          <w:lang w:val="hy-AM"/>
        </w:rPr>
        <w:t>ՆԱԽԱԳԾԻ ՎԵՐԱԲԵՐՅԱԼ</w:t>
      </w:r>
    </w:p>
    <w:p w14:paraId="614D82EE" w14:textId="77777777" w:rsidR="002676B1" w:rsidRPr="00E04162"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77777777" w:rsidR="001E2B34" w:rsidRPr="00E04162" w:rsidRDefault="001E2B34" w:rsidP="00952335">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E04162">
        <w:rPr>
          <w:rFonts w:ascii="GHEA Grapalat" w:hAnsi="GHEA Grapalat"/>
          <w:b/>
          <w:lang w:val="hy-AM"/>
        </w:rPr>
        <w:t>Իրավական</w:t>
      </w:r>
      <w:r w:rsidRPr="00E04162">
        <w:rPr>
          <w:rFonts w:ascii="GHEA Grapalat" w:hAnsi="GHEA Grapalat"/>
          <w:lang w:val="hy-AM"/>
        </w:rPr>
        <w:t xml:space="preserve"> </w:t>
      </w:r>
      <w:r w:rsidRPr="00E04162">
        <w:rPr>
          <w:rFonts w:ascii="GHEA Grapalat" w:hAnsi="GHEA Grapalat"/>
          <w:b/>
          <w:lang w:val="hy-AM"/>
        </w:rPr>
        <w:t>ակտի</w:t>
      </w:r>
      <w:r w:rsidRPr="00E04162">
        <w:rPr>
          <w:rFonts w:ascii="GHEA Grapalat" w:hAnsi="GHEA Grapalat"/>
          <w:lang w:val="hy-AM"/>
        </w:rPr>
        <w:t xml:space="preserve"> </w:t>
      </w:r>
      <w:r w:rsidRPr="00E04162">
        <w:rPr>
          <w:rFonts w:ascii="GHEA Grapalat" w:hAnsi="GHEA Grapalat"/>
          <w:b/>
          <w:lang w:val="af-ZA"/>
        </w:rPr>
        <w:t>ընդունման</w:t>
      </w:r>
      <w:r w:rsidRPr="00E04162">
        <w:rPr>
          <w:rFonts w:ascii="GHEA Grapalat" w:hAnsi="GHEA Grapalat"/>
          <w:lang w:val="af-ZA"/>
        </w:rPr>
        <w:t xml:space="preserve"> </w:t>
      </w:r>
      <w:r w:rsidRPr="00E04162">
        <w:rPr>
          <w:rFonts w:ascii="GHEA Grapalat" w:hAnsi="GHEA Grapalat"/>
          <w:b/>
          <w:lang w:val="hy-AM"/>
        </w:rPr>
        <w:t>անհրաժեշտությունը</w:t>
      </w:r>
      <w:r w:rsidRPr="00E04162">
        <w:rPr>
          <w:rFonts w:ascii="MS Mincho" w:eastAsia="MS Mincho" w:hAnsi="MS Mincho" w:cs="MS Mincho" w:hint="eastAsia"/>
          <w:lang w:val="hy-AM"/>
        </w:rPr>
        <w:t>․</w:t>
      </w:r>
    </w:p>
    <w:p w14:paraId="7B4D14F0" w14:textId="015432F0" w:rsidR="00767908" w:rsidRDefault="00854CFB" w:rsidP="00952335">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bookmarkStart w:id="0" w:name="_Hlk171583142"/>
      <w:r w:rsidRPr="00E04162">
        <w:rPr>
          <w:rFonts w:ascii="GHEA Grapalat" w:hAnsi="GHEA Grapalat"/>
          <w:bCs/>
          <w:lang w:val="hy-AM"/>
        </w:rPr>
        <w:t xml:space="preserve">«Վարչական իրավախախտումների վերաբերյալ Հայաստանի Հանրապետության օրենսգրքում </w:t>
      </w:r>
      <w:r w:rsidR="00DC4036" w:rsidRPr="00E04162">
        <w:rPr>
          <w:rFonts w:ascii="GHEA Grapalat" w:hAnsi="GHEA Grapalat"/>
          <w:bCs/>
          <w:lang w:val="hy-AM"/>
        </w:rPr>
        <w:t>լրացում</w:t>
      </w:r>
      <w:r w:rsidR="00500ED4">
        <w:rPr>
          <w:rFonts w:ascii="GHEA Grapalat" w:hAnsi="GHEA Grapalat"/>
          <w:bCs/>
          <w:lang w:val="hy-AM"/>
        </w:rPr>
        <w:t>ներ</w:t>
      </w:r>
      <w:r w:rsidR="00E91F05" w:rsidRPr="00E04162">
        <w:rPr>
          <w:rFonts w:ascii="GHEA Grapalat" w:hAnsi="GHEA Grapalat"/>
          <w:bCs/>
          <w:lang w:val="hy-AM"/>
        </w:rPr>
        <w:t xml:space="preserve"> </w:t>
      </w:r>
      <w:r w:rsidRPr="00E04162">
        <w:rPr>
          <w:rFonts w:ascii="GHEA Grapalat" w:hAnsi="GHEA Grapalat"/>
          <w:bCs/>
          <w:lang w:val="hy-AM"/>
        </w:rPr>
        <w:t xml:space="preserve">կատարելու մասին» </w:t>
      </w:r>
      <w:bookmarkEnd w:id="0"/>
      <w:r w:rsidRPr="00E04162">
        <w:rPr>
          <w:rFonts w:ascii="GHEA Grapalat" w:hAnsi="GHEA Grapalat"/>
          <w:bCs/>
          <w:lang w:val="hy-AM"/>
        </w:rPr>
        <w:t>օրենքի</w:t>
      </w:r>
      <w:r w:rsidRPr="00E04162">
        <w:rPr>
          <w:rFonts w:ascii="Calibri" w:hAnsi="Calibri" w:cs="Calibri"/>
          <w:bCs/>
          <w:lang w:val="hy-AM"/>
        </w:rPr>
        <w:t> </w:t>
      </w:r>
      <w:r w:rsidRPr="00E04162">
        <w:rPr>
          <w:rFonts w:ascii="GHEA Grapalat" w:hAnsi="GHEA Grapalat" w:cs="GHEA Grapalat"/>
          <w:bCs/>
          <w:lang w:val="hy-AM"/>
        </w:rPr>
        <w:t>նախագծի</w:t>
      </w:r>
      <w:r w:rsidRPr="00E04162">
        <w:rPr>
          <w:rFonts w:ascii="GHEA Grapalat" w:hAnsi="GHEA Grapalat" w:cs="GHEA Grapalat"/>
          <w:b/>
          <w:bCs/>
          <w:lang w:val="hy-AM"/>
        </w:rPr>
        <w:t xml:space="preserve"> </w:t>
      </w:r>
      <w:r w:rsidRPr="00E04162">
        <w:rPr>
          <w:rFonts w:ascii="GHEA Grapalat" w:hAnsi="GHEA Grapalat" w:cs="GHEA Grapalat"/>
          <w:bCs/>
          <w:lang w:val="hy-AM"/>
        </w:rPr>
        <w:t>(այսուհետ՝ ն</w:t>
      </w:r>
      <w:r w:rsidRPr="00E04162">
        <w:rPr>
          <w:rFonts w:ascii="GHEA Grapalat" w:hAnsi="GHEA Grapalat"/>
          <w:lang w:val="hy-AM"/>
        </w:rPr>
        <w:t>ախագ</w:t>
      </w:r>
      <w:r w:rsidR="00561526" w:rsidRPr="00E04162">
        <w:rPr>
          <w:rFonts w:ascii="GHEA Grapalat" w:hAnsi="GHEA Grapalat"/>
          <w:lang w:val="hy-AM"/>
        </w:rPr>
        <w:t>ի</w:t>
      </w:r>
      <w:r w:rsidRPr="00E04162">
        <w:rPr>
          <w:rFonts w:ascii="GHEA Grapalat" w:hAnsi="GHEA Grapalat"/>
          <w:lang w:val="hy-AM"/>
        </w:rPr>
        <w:t xml:space="preserve">ծ)  ընդունումը պայմանավորված է </w:t>
      </w:r>
      <w:r w:rsidR="00DD4A69">
        <w:rPr>
          <w:rFonts w:ascii="GHEA Grapalat" w:hAnsi="GHEA Grapalat"/>
          <w:lang w:val="hy-AM"/>
        </w:rPr>
        <w:t xml:space="preserve">2024 թվականի նոյեմբերի 28-ի </w:t>
      </w:r>
      <w:r w:rsidR="00DD4A69" w:rsidRPr="00DD4A69">
        <w:rPr>
          <w:rFonts w:ascii="GHEA Grapalat" w:hAnsi="GHEA Grapalat"/>
          <w:lang w:val="hy-AM"/>
        </w:rPr>
        <w:t>N 1880-Ն</w:t>
      </w:r>
      <w:r w:rsidR="00DD4A69">
        <w:rPr>
          <w:rFonts w:ascii="GHEA Grapalat" w:hAnsi="GHEA Grapalat"/>
          <w:lang w:val="hy-AM"/>
        </w:rPr>
        <w:t xml:space="preserve">, </w:t>
      </w:r>
      <w:r w:rsidR="007968D2" w:rsidRPr="00D3049C">
        <w:rPr>
          <w:rFonts w:ascii="GHEA Grapalat" w:hAnsi="GHEA Grapalat"/>
          <w:lang w:val="hy-AM"/>
        </w:rPr>
        <w:t>202</w:t>
      </w:r>
      <w:r w:rsidR="009C28C8">
        <w:rPr>
          <w:rFonts w:ascii="GHEA Grapalat" w:hAnsi="GHEA Grapalat"/>
          <w:lang w:val="hy-AM"/>
        </w:rPr>
        <w:t>5</w:t>
      </w:r>
      <w:r w:rsidR="007968D2" w:rsidRPr="00D3049C">
        <w:rPr>
          <w:rFonts w:ascii="GHEA Grapalat" w:hAnsi="GHEA Grapalat"/>
          <w:lang w:val="hy-AM"/>
        </w:rPr>
        <w:t xml:space="preserve"> թվականի </w:t>
      </w:r>
      <w:r w:rsidR="009C28C8">
        <w:rPr>
          <w:rFonts w:ascii="GHEA Grapalat" w:hAnsi="GHEA Grapalat"/>
          <w:lang w:val="hy-AM"/>
        </w:rPr>
        <w:t xml:space="preserve">մայիսի </w:t>
      </w:r>
      <w:r w:rsidR="007968D2" w:rsidRPr="00D3049C">
        <w:rPr>
          <w:rFonts w:ascii="GHEA Grapalat" w:hAnsi="GHEA Grapalat"/>
          <w:lang w:val="hy-AM"/>
        </w:rPr>
        <w:t>8</w:t>
      </w:r>
      <w:r w:rsidR="009C28C8">
        <w:rPr>
          <w:rFonts w:ascii="GHEA Grapalat" w:hAnsi="GHEA Grapalat"/>
          <w:lang w:val="hy-AM"/>
        </w:rPr>
        <w:t>-ի</w:t>
      </w:r>
      <w:r w:rsidR="007968D2" w:rsidRPr="00D3049C">
        <w:rPr>
          <w:rFonts w:ascii="GHEA Grapalat" w:hAnsi="GHEA Grapalat"/>
          <w:lang w:val="hy-AM"/>
        </w:rPr>
        <w:t xml:space="preserve"> N </w:t>
      </w:r>
      <w:r w:rsidR="009C28C8">
        <w:rPr>
          <w:rFonts w:ascii="GHEA Grapalat" w:hAnsi="GHEA Grapalat"/>
          <w:lang w:val="hy-AM"/>
        </w:rPr>
        <w:t>559</w:t>
      </w:r>
      <w:r w:rsidR="007968D2" w:rsidRPr="00D3049C">
        <w:rPr>
          <w:rFonts w:ascii="GHEA Grapalat" w:hAnsi="GHEA Grapalat"/>
          <w:lang w:val="hy-AM"/>
        </w:rPr>
        <w:t xml:space="preserve">-Ն </w:t>
      </w:r>
      <w:r w:rsidR="007968D2">
        <w:rPr>
          <w:rFonts w:ascii="GHEA Grapalat" w:hAnsi="GHEA Grapalat"/>
          <w:lang w:val="hy-AM"/>
        </w:rPr>
        <w:t xml:space="preserve">և </w:t>
      </w:r>
      <w:r w:rsidR="009C28C8" w:rsidRPr="009C28C8">
        <w:rPr>
          <w:rFonts w:ascii="GHEA Grapalat" w:hAnsi="GHEA Grapalat"/>
          <w:lang w:val="hy-AM"/>
        </w:rPr>
        <w:t>N 549-Ն</w:t>
      </w:r>
      <w:r w:rsidR="007968D2" w:rsidRPr="00D3049C">
        <w:rPr>
          <w:rFonts w:ascii="GHEA Grapalat" w:hAnsi="GHEA Grapalat"/>
          <w:lang w:val="hy-AM"/>
        </w:rPr>
        <w:t xml:space="preserve"> </w:t>
      </w:r>
      <w:r w:rsidR="007968D2">
        <w:rPr>
          <w:rFonts w:ascii="GHEA Grapalat" w:hAnsi="GHEA Grapalat"/>
          <w:lang w:val="hy-AM"/>
        </w:rPr>
        <w:t>ՀՀ</w:t>
      </w:r>
      <w:r w:rsidR="007968D2" w:rsidRPr="00D3049C">
        <w:rPr>
          <w:rFonts w:ascii="GHEA Grapalat" w:hAnsi="GHEA Grapalat"/>
          <w:lang w:val="hy-AM"/>
        </w:rPr>
        <w:t xml:space="preserve"> կառավարության </w:t>
      </w:r>
      <w:r w:rsidR="007968D2">
        <w:rPr>
          <w:rFonts w:ascii="GHEA Grapalat" w:hAnsi="GHEA Grapalat"/>
          <w:lang w:val="hy-AM"/>
        </w:rPr>
        <w:t>որոշումներ</w:t>
      </w:r>
      <w:r w:rsidR="00EC7C1E">
        <w:rPr>
          <w:rFonts w:ascii="GHEA Grapalat" w:hAnsi="GHEA Grapalat"/>
          <w:lang w:val="hy-AM"/>
        </w:rPr>
        <w:t xml:space="preserve">ով </w:t>
      </w:r>
      <w:r w:rsidR="009C28C8">
        <w:rPr>
          <w:rFonts w:ascii="GHEA Grapalat" w:hAnsi="GHEA Grapalat"/>
          <w:lang w:val="hy-AM"/>
        </w:rPr>
        <w:t>ընդուն</w:t>
      </w:r>
      <w:r w:rsidR="00EC7C1E">
        <w:rPr>
          <w:rFonts w:ascii="GHEA Grapalat" w:hAnsi="GHEA Grapalat"/>
          <w:lang w:val="hy-AM"/>
        </w:rPr>
        <w:t>ված</w:t>
      </w:r>
      <w:r w:rsidR="007968D2">
        <w:rPr>
          <w:rFonts w:ascii="GHEA Grapalat" w:hAnsi="GHEA Grapalat"/>
          <w:lang w:val="hy-AM"/>
        </w:rPr>
        <w:t xml:space="preserve"> </w:t>
      </w:r>
      <w:r w:rsidR="00EC7C1E">
        <w:rPr>
          <w:rFonts w:ascii="GHEA Grapalat" w:hAnsi="GHEA Grapalat"/>
          <w:lang w:val="hy-AM"/>
        </w:rPr>
        <w:t>կարգավորումներով,</w:t>
      </w:r>
      <w:r w:rsidR="009C28C8">
        <w:rPr>
          <w:rFonts w:ascii="GHEA Grapalat" w:hAnsi="GHEA Grapalat"/>
          <w:lang w:val="hy-AM"/>
        </w:rPr>
        <w:t xml:space="preserve"> համաձայն որոնց </w:t>
      </w:r>
      <w:r w:rsidR="007968D2">
        <w:rPr>
          <w:rFonts w:ascii="GHEA Grapalat" w:hAnsi="GHEA Grapalat"/>
          <w:lang w:val="hy-AM"/>
        </w:rPr>
        <w:t xml:space="preserve">համապատասխանաբար </w:t>
      </w:r>
      <w:r w:rsidR="00C27E98">
        <w:rPr>
          <w:rFonts w:ascii="GHEA Grapalat" w:hAnsi="GHEA Grapalat"/>
          <w:lang w:val="hy-AM"/>
        </w:rPr>
        <w:t xml:space="preserve">ՀՀ կառավարոեւթյան </w:t>
      </w:r>
      <w:r w:rsidR="007968D2" w:rsidRPr="00D3049C">
        <w:rPr>
          <w:rFonts w:ascii="GHEA Grapalat" w:hAnsi="GHEA Grapalat"/>
          <w:lang w:val="hy-AM"/>
        </w:rPr>
        <w:t xml:space="preserve">2007 թվականի հունիսի 28-ի N 955-Ն </w:t>
      </w:r>
      <w:r w:rsidR="007968D2">
        <w:rPr>
          <w:rFonts w:ascii="GHEA Grapalat" w:hAnsi="GHEA Grapalat"/>
          <w:lang w:val="hy-AM"/>
        </w:rPr>
        <w:t>և</w:t>
      </w:r>
      <w:r w:rsidR="007968D2" w:rsidRPr="00D3049C">
        <w:rPr>
          <w:rFonts w:ascii="GHEA Grapalat" w:hAnsi="GHEA Grapalat"/>
          <w:lang w:val="hy-AM"/>
        </w:rPr>
        <w:t xml:space="preserve"> 2006 թվականի հոկտեմբերի 26-ի N 1699-Ն որոշ</w:t>
      </w:r>
      <w:r w:rsidR="007968D2">
        <w:rPr>
          <w:rFonts w:ascii="GHEA Grapalat" w:hAnsi="GHEA Grapalat"/>
          <w:lang w:val="hy-AM"/>
        </w:rPr>
        <w:t>ու</w:t>
      </w:r>
      <w:r w:rsidR="007968D2" w:rsidRPr="00D3049C">
        <w:rPr>
          <w:rFonts w:ascii="GHEA Grapalat" w:hAnsi="GHEA Grapalat"/>
          <w:lang w:val="hy-AM"/>
        </w:rPr>
        <w:t>մն</w:t>
      </w:r>
      <w:r w:rsidR="007968D2">
        <w:rPr>
          <w:rFonts w:ascii="GHEA Grapalat" w:hAnsi="GHEA Grapalat"/>
          <w:lang w:val="hy-AM"/>
        </w:rPr>
        <w:t>երում</w:t>
      </w:r>
      <w:r w:rsidR="00EC7C1E">
        <w:rPr>
          <w:rFonts w:ascii="GHEA Grapalat" w:hAnsi="GHEA Grapalat"/>
          <w:lang w:val="hy-AM"/>
        </w:rPr>
        <w:t xml:space="preserve"> ավելացվել են </w:t>
      </w:r>
      <w:r w:rsidR="00961618" w:rsidRPr="00961618">
        <w:rPr>
          <w:rFonts w:ascii="GHEA Grapalat" w:hAnsi="GHEA Grapalat"/>
          <w:bCs/>
          <w:lang w:val="hy-AM"/>
        </w:rPr>
        <w:t>հունիս, հուլիս և օգոստոս ամիսներին տրանսպորտային միջոցի վրա տեղադրված բութակավոր հակասահքային դողեր</w:t>
      </w:r>
      <w:r w:rsidR="00961618">
        <w:rPr>
          <w:rFonts w:ascii="GHEA Grapalat" w:hAnsi="GHEA Grapalat"/>
          <w:bCs/>
          <w:lang w:val="hy-AM"/>
        </w:rPr>
        <w:t>ով չերևեկելու,</w:t>
      </w:r>
      <w:r w:rsidR="00961618" w:rsidRPr="007968D2">
        <w:rPr>
          <w:rFonts w:ascii="GHEA Grapalat" w:hAnsi="GHEA Grapalat"/>
          <w:bCs/>
          <w:lang w:val="hy-AM"/>
        </w:rPr>
        <w:t xml:space="preserve"> </w:t>
      </w:r>
      <w:r w:rsidR="009C28C8" w:rsidRPr="007968D2">
        <w:rPr>
          <w:rFonts w:ascii="GHEA Grapalat" w:hAnsi="GHEA Grapalat"/>
          <w:bCs/>
          <w:lang w:val="hy-AM"/>
        </w:rPr>
        <w:t>ձմռան</w:t>
      </w:r>
      <w:r w:rsidR="00EC7C1E">
        <w:rPr>
          <w:rFonts w:ascii="GHEA Grapalat" w:hAnsi="GHEA Grapalat"/>
          <w:bCs/>
          <w:lang w:val="hy-AM"/>
        </w:rPr>
        <w:t xml:space="preserve"> ժամանակահատվածում անվադողերին ներկայացվող պահանջների,</w:t>
      </w:r>
      <w:r w:rsidR="009C28C8" w:rsidRPr="007968D2">
        <w:rPr>
          <w:rFonts w:ascii="GHEA Grapalat" w:hAnsi="GHEA Grapalat"/>
          <w:bCs/>
          <w:lang w:val="hy-AM"/>
        </w:rPr>
        <w:t xml:space="preserve"> </w:t>
      </w:r>
      <w:r w:rsidR="00EC7C1E" w:rsidRPr="007968D2">
        <w:rPr>
          <w:rFonts w:ascii="GHEA Grapalat" w:hAnsi="GHEA Grapalat"/>
          <w:bCs/>
          <w:lang w:val="hy-AM"/>
        </w:rPr>
        <w:t xml:space="preserve">ՀՀ լեռնանցքներով և </w:t>
      </w:r>
      <w:bookmarkStart w:id="1" w:name="_Hlk186796392"/>
      <w:r w:rsidR="00EC7C1E" w:rsidRPr="007968D2">
        <w:rPr>
          <w:rFonts w:ascii="GHEA Grapalat" w:hAnsi="GHEA Grapalat"/>
          <w:bCs/>
          <w:lang w:val="hy-AM"/>
        </w:rPr>
        <w:t xml:space="preserve">բարձր լեռնային գոտիներով </w:t>
      </w:r>
      <w:bookmarkEnd w:id="1"/>
      <w:r w:rsidR="00EC7C1E" w:rsidRPr="007968D2">
        <w:rPr>
          <w:rFonts w:ascii="GHEA Grapalat" w:hAnsi="GHEA Grapalat"/>
          <w:bCs/>
          <w:lang w:val="hy-AM"/>
        </w:rPr>
        <w:t>անցնող ճանապարհահատվածներում ձյան տեղումների, ձնաբքի և մերկասառույցի ժամանակ բեռնատար տրանսպորտային միջոցները և ավտոբուսները հակասահքային շղթաներով</w:t>
      </w:r>
      <w:r w:rsidR="00517F8C">
        <w:rPr>
          <w:rFonts w:ascii="GHEA Grapalat" w:hAnsi="GHEA Grapalat"/>
          <w:bCs/>
          <w:lang w:val="hy-AM"/>
        </w:rPr>
        <w:t xml:space="preserve"> կահավորված լինելու</w:t>
      </w:r>
      <w:r w:rsidR="00961618">
        <w:rPr>
          <w:rFonts w:ascii="GHEA Grapalat" w:hAnsi="GHEA Grapalat"/>
          <w:bCs/>
          <w:lang w:val="hy-AM"/>
        </w:rPr>
        <w:t xml:space="preserve">, </w:t>
      </w:r>
      <w:r w:rsidR="00961618" w:rsidRPr="00961618">
        <w:rPr>
          <w:rFonts w:ascii="GHEA Grapalat" w:hAnsi="GHEA Grapalat"/>
          <w:bCs/>
          <w:lang w:val="hy-AM"/>
        </w:rPr>
        <w:t>ձմեռային դողերը, բութակավոր հակասահքային դողերը (դրանց կիրառման պարագայում) տրանսպորտային միջոցի բոլոր անիվների վրա</w:t>
      </w:r>
      <w:r w:rsidR="00961618">
        <w:rPr>
          <w:rFonts w:ascii="GHEA Grapalat" w:hAnsi="GHEA Grapalat"/>
          <w:bCs/>
          <w:lang w:val="hy-AM"/>
        </w:rPr>
        <w:t xml:space="preserve"> </w:t>
      </w:r>
      <w:r w:rsidR="00961618" w:rsidRPr="00961618">
        <w:rPr>
          <w:rFonts w:ascii="GHEA Grapalat" w:hAnsi="GHEA Grapalat"/>
          <w:bCs/>
          <w:lang w:val="hy-AM"/>
        </w:rPr>
        <w:t>տեղադրված</w:t>
      </w:r>
      <w:r w:rsidR="00961618">
        <w:rPr>
          <w:rFonts w:ascii="GHEA Grapalat" w:hAnsi="GHEA Grapalat"/>
          <w:bCs/>
          <w:lang w:val="hy-AM"/>
        </w:rPr>
        <w:t xml:space="preserve"> լինելու պահանջներ։ Նշվածով պայմանավորված անհրաժեշտություն է առաջանում լրացումներ կատարել նաև </w:t>
      </w:r>
      <w:r w:rsidR="00767908" w:rsidRPr="00E04162">
        <w:rPr>
          <w:rFonts w:ascii="GHEA Grapalat" w:hAnsi="GHEA Grapalat"/>
          <w:bCs/>
          <w:lang w:val="hy-AM"/>
        </w:rPr>
        <w:t>Վարչական իրավախախտումների վերաբերյալ Հայաստանի Հանրապետության օրենսգրքում</w:t>
      </w:r>
      <w:r w:rsidR="00767908">
        <w:rPr>
          <w:rFonts w:ascii="GHEA Grapalat" w:hAnsi="GHEA Grapalat"/>
          <w:bCs/>
          <w:lang w:val="hy-AM"/>
        </w:rPr>
        <w:t xml:space="preserve"> </w:t>
      </w:r>
      <w:r w:rsidR="00767908" w:rsidRPr="00767908">
        <w:rPr>
          <w:rFonts w:ascii="GHEA Grapalat" w:hAnsi="GHEA Grapalat"/>
          <w:bCs/>
          <w:lang w:val="hy-AM"/>
        </w:rPr>
        <w:t>(</w:t>
      </w:r>
      <w:r w:rsidR="00767908">
        <w:rPr>
          <w:rFonts w:ascii="GHEA Grapalat" w:hAnsi="GHEA Grapalat"/>
          <w:bCs/>
          <w:lang w:val="hy-AM"/>
        </w:rPr>
        <w:t>այսուհետ՝ Օրենսգիրք</w:t>
      </w:r>
      <w:r w:rsidR="00767908" w:rsidRPr="00767908">
        <w:rPr>
          <w:rFonts w:ascii="GHEA Grapalat" w:hAnsi="GHEA Grapalat"/>
          <w:bCs/>
          <w:lang w:val="hy-AM"/>
        </w:rPr>
        <w:t>)</w:t>
      </w:r>
      <w:r w:rsidR="00961618" w:rsidRPr="00961618">
        <w:rPr>
          <w:rFonts w:ascii="GHEA Grapalat" w:hAnsi="GHEA Grapalat"/>
          <w:bCs/>
          <w:lang w:val="hy-AM"/>
        </w:rPr>
        <w:t xml:space="preserve"> </w:t>
      </w:r>
      <w:r w:rsidR="00767908">
        <w:rPr>
          <w:rFonts w:ascii="GHEA Grapalat" w:hAnsi="GHEA Grapalat"/>
          <w:bCs/>
          <w:lang w:val="hy-AM"/>
        </w:rPr>
        <w:t>։</w:t>
      </w:r>
    </w:p>
    <w:p w14:paraId="1C169DFB" w14:textId="5B1670EB" w:rsidR="00EC7C1E" w:rsidRPr="009C28C8" w:rsidRDefault="00EC7C1E" w:rsidP="00EC7C1E">
      <w:pPr>
        <w:pStyle w:val="ListParagraph"/>
        <w:tabs>
          <w:tab w:val="left" w:pos="810"/>
        </w:tabs>
        <w:autoSpaceDE w:val="0"/>
        <w:autoSpaceDN w:val="0"/>
        <w:adjustRightInd w:val="0"/>
        <w:spacing w:line="276" w:lineRule="auto"/>
        <w:ind w:left="0" w:firstLine="540"/>
        <w:jc w:val="both"/>
        <w:rPr>
          <w:rFonts w:ascii="GHEA Grapalat" w:hAnsi="GHEA Grapalat"/>
          <w:lang w:val="hy-AM"/>
        </w:rPr>
      </w:pPr>
      <w:r>
        <w:rPr>
          <w:rFonts w:ascii="GHEA Grapalat" w:hAnsi="GHEA Grapalat"/>
          <w:color w:val="000000"/>
          <w:lang w:val="hy-AM"/>
        </w:rPr>
        <w:t xml:space="preserve">Ուստի անհրաժեշտություն է առաջանում նշված պահանջներին համապատասխան </w:t>
      </w:r>
      <w:r w:rsidRPr="00E04162">
        <w:rPr>
          <w:rFonts w:ascii="GHEA Grapalat" w:hAnsi="GHEA Grapalat"/>
          <w:bCs/>
          <w:lang w:val="hy-AM"/>
        </w:rPr>
        <w:t xml:space="preserve">Վարչական իրավախախտումների վերաբերյալ Հայաստանի Հանրապետության օրենսգրքում </w:t>
      </w:r>
      <w:r w:rsidRPr="00EC7C1E">
        <w:rPr>
          <w:rFonts w:ascii="GHEA Grapalat" w:hAnsi="GHEA Grapalat"/>
          <w:bCs/>
          <w:lang w:val="hy-AM"/>
        </w:rPr>
        <w:t>(</w:t>
      </w:r>
      <w:r>
        <w:rPr>
          <w:rFonts w:ascii="GHEA Grapalat" w:hAnsi="GHEA Grapalat"/>
          <w:bCs/>
          <w:lang w:val="hy-AM"/>
        </w:rPr>
        <w:t>այսուհետ՝ Օրենսգիրք</w:t>
      </w:r>
      <w:r w:rsidRPr="00EC7C1E">
        <w:rPr>
          <w:rFonts w:ascii="GHEA Grapalat" w:hAnsi="GHEA Grapalat"/>
          <w:bCs/>
          <w:lang w:val="hy-AM"/>
        </w:rPr>
        <w:t>)</w:t>
      </w:r>
      <w:r>
        <w:rPr>
          <w:rFonts w:ascii="GHEA Grapalat" w:hAnsi="GHEA Grapalat"/>
          <w:bCs/>
          <w:lang w:val="hy-AM"/>
        </w:rPr>
        <w:t xml:space="preserve"> կատարել համապատասխան </w:t>
      </w:r>
      <w:r w:rsidRPr="00E04162">
        <w:rPr>
          <w:rFonts w:ascii="GHEA Grapalat" w:hAnsi="GHEA Grapalat"/>
          <w:bCs/>
          <w:lang w:val="hy-AM"/>
        </w:rPr>
        <w:t>լրացում</w:t>
      </w:r>
      <w:r w:rsidR="00500ED4">
        <w:rPr>
          <w:rFonts w:ascii="GHEA Grapalat" w:hAnsi="GHEA Grapalat"/>
          <w:bCs/>
          <w:lang w:val="hy-AM"/>
        </w:rPr>
        <w:t>ներ</w:t>
      </w:r>
      <w:r>
        <w:rPr>
          <w:rFonts w:ascii="GHEA Grapalat" w:hAnsi="GHEA Grapalat"/>
          <w:bCs/>
          <w:lang w:val="hy-AM"/>
        </w:rPr>
        <w:t>՝ սահանելով խախտուների համար տուգանքներ։</w:t>
      </w:r>
    </w:p>
    <w:p w14:paraId="581FCF20" w14:textId="77777777" w:rsidR="00854CFB" w:rsidRPr="00E04162" w:rsidRDefault="00854CFB" w:rsidP="00952335">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E04162" w:rsidRDefault="001E2B34" w:rsidP="00952335">
      <w:pPr>
        <w:tabs>
          <w:tab w:val="left" w:pos="630"/>
        </w:tabs>
        <w:spacing w:line="276" w:lineRule="auto"/>
        <w:ind w:firstLine="720"/>
        <w:jc w:val="both"/>
        <w:rPr>
          <w:rFonts w:ascii="GHEA Grapalat" w:eastAsia="MS Mincho" w:hAnsi="GHEA Grapalat" w:cs="Sylfaen"/>
          <w:b/>
          <w:lang w:val="hy-AM"/>
        </w:rPr>
      </w:pPr>
      <w:r w:rsidRPr="00E04162">
        <w:rPr>
          <w:rFonts w:ascii="GHEA Grapalat" w:eastAsia="MS Mincho" w:hAnsi="GHEA Grapalat" w:cs="Sylfaen"/>
          <w:b/>
          <w:lang w:val="hy-AM"/>
        </w:rPr>
        <w:t>2. Ընթացիկ իրավիճակը և խնդիրները</w:t>
      </w:r>
    </w:p>
    <w:p w14:paraId="5F4A4676" w14:textId="44F28FF4" w:rsidR="00EC7C1E" w:rsidRPr="00814002" w:rsidRDefault="00EC7C1E" w:rsidP="00EC7C1E">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r>
        <w:rPr>
          <w:rFonts w:ascii="GHEA Grapalat" w:hAnsi="GHEA Grapalat"/>
          <w:lang w:val="hy-AM"/>
        </w:rPr>
        <w:t xml:space="preserve">2024 թվականի նոյեմբերի 28-ի </w:t>
      </w:r>
      <w:r w:rsidRPr="00DD4A69">
        <w:rPr>
          <w:rFonts w:ascii="GHEA Grapalat" w:hAnsi="GHEA Grapalat"/>
          <w:lang w:val="hy-AM"/>
        </w:rPr>
        <w:t>N 1880-Ն</w:t>
      </w:r>
      <w:r>
        <w:rPr>
          <w:rFonts w:ascii="GHEA Grapalat" w:hAnsi="GHEA Grapalat"/>
          <w:lang w:val="hy-AM"/>
        </w:rPr>
        <w:t xml:space="preserve">, </w:t>
      </w:r>
      <w:r w:rsidRPr="00D3049C">
        <w:rPr>
          <w:rFonts w:ascii="GHEA Grapalat" w:hAnsi="GHEA Grapalat"/>
          <w:lang w:val="hy-AM"/>
        </w:rPr>
        <w:t>202</w:t>
      </w:r>
      <w:r>
        <w:rPr>
          <w:rFonts w:ascii="GHEA Grapalat" w:hAnsi="GHEA Grapalat"/>
          <w:lang w:val="hy-AM"/>
        </w:rPr>
        <w:t>5</w:t>
      </w:r>
      <w:r w:rsidRPr="00D3049C">
        <w:rPr>
          <w:rFonts w:ascii="GHEA Grapalat" w:hAnsi="GHEA Grapalat"/>
          <w:lang w:val="hy-AM"/>
        </w:rPr>
        <w:t xml:space="preserve"> թվականի </w:t>
      </w:r>
      <w:r>
        <w:rPr>
          <w:rFonts w:ascii="GHEA Grapalat" w:hAnsi="GHEA Grapalat"/>
          <w:lang w:val="hy-AM"/>
        </w:rPr>
        <w:t xml:space="preserve">մայիսի </w:t>
      </w:r>
      <w:r w:rsidRPr="00D3049C">
        <w:rPr>
          <w:rFonts w:ascii="GHEA Grapalat" w:hAnsi="GHEA Grapalat"/>
          <w:lang w:val="hy-AM"/>
        </w:rPr>
        <w:t>8</w:t>
      </w:r>
      <w:r>
        <w:rPr>
          <w:rFonts w:ascii="GHEA Grapalat" w:hAnsi="GHEA Grapalat"/>
          <w:lang w:val="hy-AM"/>
        </w:rPr>
        <w:t>-ի</w:t>
      </w:r>
      <w:r w:rsidRPr="00D3049C">
        <w:rPr>
          <w:rFonts w:ascii="GHEA Grapalat" w:hAnsi="GHEA Grapalat"/>
          <w:lang w:val="hy-AM"/>
        </w:rPr>
        <w:t xml:space="preserve"> N </w:t>
      </w:r>
      <w:r>
        <w:rPr>
          <w:rFonts w:ascii="GHEA Grapalat" w:hAnsi="GHEA Grapalat"/>
          <w:lang w:val="hy-AM"/>
        </w:rPr>
        <w:t>559</w:t>
      </w:r>
      <w:r w:rsidRPr="00D3049C">
        <w:rPr>
          <w:rFonts w:ascii="GHEA Grapalat" w:hAnsi="GHEA Grapalat"/>
          <w:lang w:val="hy-AM"/>
        </w:rPr>
        <w:t xml:space="preserve">-Ն </w:t>
      </w:r>
      <w:r>
        <w:rPr>
          <w:rFonts w:ascii="GHEA Grapalat" w:hAnsi="GHEA Grapalat"/>
          <w:lang w:val="hy-AM"/>
        </w:rPr>
        <w:t xml:space="preserve">և </w:t>
      </w:r>
      <w:r w:rsidRPr="009C28C8">
        <w:rPr>
          <w:rFonts w:ascii="GHEA Grapalat" w:hAnsi="GHEA Grapalat"/>
          <w:lang w:val="hy-AM"/>
        </w:rPr>
        <w:t>N 549-Ն</w:t>
      </w:r>
      <w:r w:rsidRPr="00D3049C">
        <w:rPr>
          <w:rFonts w:ascii="GHEA Grapalat" w:hAnsi="GHEA Grapalat"/>
          <w:lang w:val="hy-AM"/>
        </w:rPr>
        <w:t xml:space="preserve"> </w:t>
      </w:r>
      <w:r>
        <w:rPr>
          <w:rFonts w:ascii="GHEA Grapalat" w:hAnsi="GHEA Grapalat"/>
          <w:lang w:val="hy-AM"/>
        </w:rPr>
        <w:t>ՀՀ</w:t>
      </w:r>
      <w:r w:rsidRPr="00D3049C">
        <w:rPr>
          <w:rFonts w:ascii="GHEA Grapalat" w:hAnsi="GHEA Grapalat"/>
          <w:lang w:val="hy-AM"/>
        </w:rPr>
        <w:t xml:space="preserve"> կառավարության </w:t>
      </w:r>
      <w:r>
        <w:rPr>
          <w:rFonts w:ascii="GHEA Grapalat" w:hAnsi="GHEA Grapalat"/>
          <w:lang w:val="hy-AM"/>
        </w:rPr>
        <w:t xml:space="preserve">որոշումների ընդունմամբ պայմանավորված համաձայն որոնց  փոփոխություններ են կատարվել կատարելով համապատասխանաբար </w:t>
      </w:r>
      <w:r w:rsidRPr="00D3049C">
        <w:rPr>
          <w:rFonts w:ascii="GHEA Grapalat" w:hAnsi="GHEA Grapalat"/>
          <w:lang w:val="hy-AM"/>
        </w:rPr>
        <w:t xml:space="preserve">2007 թվականի հունիսի 28-ի N 955-Ն </w:t>
      </w:r>
      <w:r>
        <w:rPr>
          <w:rFonts w:ascii="GHEA Grapalat" w:hAnsi="GHEA Grapalat"/>
          <w:lang w:val="hy-AM"/>
        </w:rPr>
        <w:t>և</w:t>
      </w:r>
      <w:r w:rsidRPr="00D3049C">
        <w:rPr>
          <w:rFonts w:ascii="GHEA Grapalat" w:hAnsi="GHEA Grapalat"/>
          <w:lang w:val="hy-AM"/>
        </w:rPr>
        <w:t xml:space="preserve"> 2006 թվականի հոկտեմբերի 26-ի N 1699-Ն որոշ</w:t>
      </w:r>
      <w:r>
        <w:rPr>
          <w:rFonts w:ascii="GHEA Grapalat" w:hAnsi="GHEA Grapalat"/>
          <w:lang w:val="hy-AM"/>
        </w:rPr>
        <w:t>ու</w:t>
      </w:r>
      <w:r w:rsidRPr="00D3049C">
        <w:rPr>
          <w:rFonts w:ascii="GHEA Grapalat" w:hAnsi="GHEA Grapalat"/>
          <w:lang w:val="hy-AM"/>
        </w:rPr>
        <w:t>մն</w:t>
      </w:r>
      <w:r>
        <w:rPr>
          <w:rFonts w:ascii="GHEA Grapalat" w:hAnsi="GHEA Grapalat"/>
          <w:lang w:val="hy-AM"/>
        </w:rPr>
        <w:t>երում, որոնք նպատակ ունենին</w:t>
      </w:r>
      <w:r w:rsidRPr="007968D2">
        <w:rPr>
          <w:rFonts w:ascii="GHEA Grapalat" w:hAnsi="GHEA Grapalat"/>
          <w:bCs/>
          <w:lang w:val="hy-AM"/>
        </w:rPr>
        <w:t xml:space="preserve"> ձմռան անբարենպաստ եղանակային պայմաններին, ճանապարհների բարձր լեռնային գոտիներով անցնող հատվածներում նվազեցնել բեռնատար ավտոմոբիլների և ավտոբուսների արգելափակումների հետևանքով առաջացած վթարները և խցանումները</w:t>
      </w:r>
      <w:r>
        <w:rPr>
          <w:rFonts w:ascii="GHEA Grapalat" w:hAnsi="GHEA Grapalat"/>
          <w:bCs/>
          <w:lang w:val="hy-AM"/>
        </w:rPr>
        <w:t>՝ սահմանելով, որ</w:t>
      </w:r>
      <w:r w:rsidR="00814002">
        <w:rPr>
          <w:rFonts w:ascii="GHEA Grapalat" w:hAnsi="GHEA Grapalat"/>
          <w:bCs/>
          <w:lang w:val="hy-AM"/>
        </w:rPr>
        <w:t xml:space="preserve"> տ</w:t>
      </w:r>
      <w:r w:rsidR="00814002" w:rsidRPr="00814002">
        <w:rPr>
          <w:rFonts w:ascii="GHEA Grapalat" w:hAnsi="GHEA Grapalat"/>
          <w:bCs/>
          <w:lang w:val="hy-AM"/>
        </w:rPr>
        <w:t>րանսպորտային միջոցի անիվների ու դողերի անսարքություններ ու պայմաններ են</w:t>
      </w:r>
      <w:r w:rsidR="00814002">
        <w:rPr>
          <w:rFonts w:ascii="GHEA Grapalat" w:hAnsi="GHEA Grapalat"/>
          <w:bCs/>
          <w:lang w:val="hy-AM"/>
        </w:rPr>
        <w:t xml:space="preserve"> հանդիսանում նաև, եթե</w:t>
      </w:r>
    </w:p>
    <w:p w14:paraId="68E6AC0B" w14:textId="38724DC1" w:rsidR="00814002" w:rsidRPr="00961618" w:rsidRDefault="00814002" w:rsidP="0081400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r w:rsidRPr="00961618">
        <w:rPr>
          <w:rFonts w:ascii="GHEA Grapalat" w:hAnsi="GHEA Grapalat"/>
          <w:bCs/>
          <w:lang w:val="hy-AM"/>
        </w:rPr>
        <w:t>1) հունիս, հուլիս և օգոստոս ամիսներին տրանսպորտային միջոցի վրա տեղադրված են բութակավոր հակասահքային դողեր.</w:t>
      </w:r>
    </w:p>
    <w:p w14:paraId="74631CE0" w14:textId="5222801C" w:rsidR="00814002" w:rsidRPr="00961618" w:rsidRDefault="00814002" w:rsidP="0081400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r w:rsidRPr="00961618">
        <w:rPr>
          <w:rFonts w:ascii="GHEA Grapalat" w:hAnsi="GHEA Grapalat"/>
          <w:bCs/>
          <w:lang w:val="hy-AM"/>
        </w:rPr>
        <w:lastRenderedPageBreak/>
        <w:t>2) նոյեմբերի 15-ից մինչև մարտի 31-ը ներառյալ թեթև մարդատար ավտոմոբիլների և մինչև 3,5 տոննա թույլատրելի առավելագույն զանգված ունեցող բեռնատար ավտոմոբիլների վրա տեղադրված չեն ձմեռային դողեր.</w:t>
      </w:r>
    </w:p>
    <w:p w14:paraId="1957B962" w14:textId="25E4E1ED" w:rsidR="00814002" w:rsidRPr="00961618" w:rsidRDefault="00814002" w:rsidP="0081400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r w:rsidRPr="00961618">
        <w:rPr>
          <w:rFonts w:ascii="GHEA Grapalat" w:hAnsi="GHEA Grapalat"/>
          <w:bCs/>
          <w:lang w:val="hy-AM"/>
        </w:rPr>
        <w:t>3) սառցակալած կամ ձյունածածկ ճանապարհային պայմաններում շահագործման համար նախատեսված, երեք գագաթ ունեցող լեռան բարձունքով, ներսում ձյան փաթիլի</w:t>
      </w:r>
      <w:r w:rsidRPr="00961618">
        <w:rPr>
          <w:rFonts w:ascii="Calibri" w:hAnsi="Calibri" w:cs="Calibri"/>
          <w:bCs/>
          <w:lang w:val="hy-AM"/>
        </w:rPr>
        <w:t> </w:t>
      </w:r>
      <w:r w:rsidRPr="00961618">
        <w:rPr>
          <w:rFonts w:ascii="GHEA Grapalat" w:hAnsi="GHEA Grapalat" w:cs="GHEA Grapalat"/>
          <w:bCs/>
          <w:lang w:val="hy-AM"/>
        </w:rPr>
        <w:t>խորհրդանիշով</w:t>
      </w:r>
      <w:r w:rsidRPr="00961618">
        <w:rPr>
          <w:rFonts w:ascii="GHEA Grapalat" w:hAnsi="GHEA Grapalat"/>
          <w:bCs/>
          <w:lang w:val="hy-AM"/>
        </w:rPr>
        <w:t xml:space="preserve"> </w:t>
      </w:r>
      <w:r w:rsidRPr="00961618">
        <w:rPr>
          <w:rFonts w:ascii="GHEA Grapalat" w:hAnsi="GHEA Grapalat" w:cs="GHEA Grapalat"/>
          <w:bCs/>
          <w:lang w:val="hy-AM"/>
        </w:rPr>
        <w:t>և</w:t>
      </w:r>
      <w:r w:rsidRPr="00961618">
        <w:rPr>
          <w:rFonts w:ascii="GHEA Grapalat" w:hAnsi="GHEA Grapalat"/>
          <w:bCs/>
          <w:lang w:val="hy-AM"/>
        </w:rPr>
        <w:t xml:space="preserve"> </w:t>
      </w:r>
      <w:r w:rsidRPr="00961618">
        <w:rPr>
          <w:rFonts w:ascii="GHEA Grapalat" w:hAnsi="GHEA Grapalat" w:cs="GHEA Grapalat"/>
          <w:bCs/>
          <w:lang w:val="hy-AM"/>
        </w:rPr>
        <w:t>դրա</w:t>
      </w:r>
      <w:r w:rsidRPr="00961618">
        <w:rPr>
          <w:rFonts w:ascii="GHEA Grapalat" w:hAnsi="GHEA Grapalat"/>
          <w:bCs/>
          <w:lang w:val="hy-AM"/>
        </w:rPr>
        <w:t xml:space="preserve"> </w:t>
      </w:r>
      <w:r w:rsidRPr="00961618">
        <w:rPr>
          <w:rFonts w:ascii="GHEA Grapalat" w:hAnsi="GHEA Grapalat" w:cs="GHEA Grapalat"/>
          <w:bCs/>
          <w:lang w:val="hy-AM"/>
        </w:rPr>
        <w:t>հետ</w:t>
      </w:r>
      <w:r w:rsidRPr="00961618">
        <w:rPr>
          <w:rFonts w:ascii="GHEA Grapalat" w:hAnsi="GHEA Grapalat"/>
          <w:bCs/>
          <w:lang w:val="hy-AM"/>
        </w:rPr>
        <w:t xml:space="preserve"> </w:t>
      </w:r>
      <w:r w:rsidRPr="00961618">
        <w:rPr>
          <w:rFonts w:ascii="GHEA Grapalat" w:hAnsi="GHEA Grapalat" w:cs="GHEA Grapalat"/>
          <w:bCs/>
          <w:lang w:val="hy-AM"/>
        </w:rPr>
        <w:t>համատեղ</w:t>
      </w:r>
      <w:r w:rsidRPr="00961618">
        <w:rPr>
          <w:rFonts w:ascii="GHEA Grapalat" w:hAnsi="GHEA Grapalat"/>
          <w:bCs/>
          <w:lang w:val="hy-AM"/>
        </w:rPr>
        <w:t xml:space="preserve"> </w:t>
      </w:r>
      <w:r w:rsidRPr="00961618">
        <w:rPr>
          <w:rFonts w:ascii="GHEA Grapalat" w:hAnsi="GHEA Grapalat" w:cs="GHEA Grapalat"/>
          <w:bCs/>
          <w:lang w:val="hy-AM"/>
        </w:rPr>
        <w:t>«Մ</w:t>
      </w:r>
      <w:r w:rsidRPr="00961618">
        <w:rPr>
          <w:rFonts w:ascii="GHEA Grapalat" w:hAnsi="GHEA Grapalat"/>
          <w:bCs/>
          <w:lang w:val="hy-AM"/>
        </w:rPr>
        <w:t>+</w:t>
      </w:r>
      <w:r w:rsidRPr="00961618">
        <w:rPr>
          <w:rFonts w:ascii="GHEA Grapalat" w:hAnsi="GHEA Grapalat" w:cs="GHEA Grapalat"/>
          <w:bCs/>
          <w:lang w:val="hy-AM"/>
        </w:rPr>
        <w:t>Ս»</w:t>
      </w:r>
      <w:r w:rsidRPr="00961618">
        <w:rPr>
          <w:rFonts w:ascii="GHEA Grapalat" w:hAnsi="GHEA Grapalat"/>
          <w:bCs/>
          <w:lang w:val="hy-AM"/>
        </w:rPr>
        <w:t xml:space="preserve"> (</w:t>
      </w:r>
      <w:r w:rsidRPr="00961618">
        <w:rPr>
          <w:rFonts w:ascii="GHEA Grapalat" w:hAnsi="GHEA Grapalat" w:cs="GHEA Grapalat"/>
          <w:bCs/>
          <w:lang w:val="hy-AM"/>
        </w:rPr>
        <w:t>«</w:t>
      </w:r>
      <w:r w:rsidRPr="00961618">
        <w:rPr>
          <w:rFonts w:ascii="GHEA Grapalat" w:hAnsi="GHEA Grapalat"/>
          <w:bCs/>
          <w:lang w:val="hy-AM"/>
        </w:rPr>
        <w:t>M+S</w:t>
      </w:r>
      <w:r w:rsidRPr="00961618">
        <w:rPr>
          <w:rFonts w:ascii="GHEA Grapalat" w:hAnsi="GHEA Grapalat" w:cs="GHEA Grapalat"/>
          <w:bCs/>
          <w:lang w:val="hy-AM"/>
        </w:rPr>
        <w:t>»</w:t>
      </w:r>
      <w:r w:rsidRPr="00961618">
        <w:rPr>
          <w:rFonts w:ascii="GHEA Grapalat" w:hAnsi="GHEA Grapalat"/>
          <w:bCs/>
          <w:lang w:val="hy-AM"/>
        </w:rPr>
        <w:t xml:space="preserve">), </w:t>
      </w:r>
      <w:r w:rsidRPr="00961618">
        <w:rPr>
          <w:rFonts w:ascii="GHEA Grapalat" w:hAnsi="GHEA Grapalat" w:cs="GHEA Grapalat"/>
          <w:bCs/>
          <w:lang w:val="hy-AM"/>
        </w:rPr>
        <w:t>«Մ</w:t>
      </w:r>
      <w:r w:rsidRPr="00961618">
        <w:rPr>
          <w:rFonts w:ascii="GHEA Grapalat" w:hAnsi="GHEA Grapalat"/>
          <w:bCs/>
          <w:lang w:val="hy-AM"/>
        </w:rPr>
        <w:t xml:space="preserve"> </w:t>
      </w:r>
      <w:r w:rsidRPr="00961618">
        <w:rPr>
          <w:rFonts w:ascii="GHEA Grapalat" w:hAnsi="GHEA Grapalat" w:cs="GHEA Grapalat"/>
          <w:bCs/>
          <w:lang w:val="hy-AM"/>
        </w:rPr>
        <w:t>և</w:t>
      </w:r>
      <w:r w:rsidRPr="00961618">
        <w:rPr>
          <w:rFonts w:ascii="GHEA Grapalat" w:hAnsi="GHEA Grapalat"/>
          <w:bCs/>
          <w:lang w:val="hy-AM"/>
        </w:rPr>
        <w:t xml:space="preserve"> </w:t>
      </w:r>
      <w:r w:rsidRPr="00961618">
        <w:rPr>
          <w:rFonts w:ascii="GHEA Grapalat" w:hAnsi="GHEA Grapalat" w:cs="GHEA Grapalat"/>
          <w:bCs/>
          <w:lang w:val="hy-AM"/>
        </w:rPr>
        <w:t>Ս»</w:t>
      </w:r>
      <w:r w:rsidRPr="00961618">
        <w:rPr>
          <w:rFonts w:ascii="GHEA Grapalat" w:hAnsi="GHEA Grapalat"/>
          <w:bCs/>
          <w:lang w:val="hy-AM"/>
        </w:rPr>
        <w:t xml:space="preserve"> (</w:t>
      </w:r>
      <w:r w:rsidRPr="00961618">
        <w:rPr>
          <w:rFonts w:ascii="GHEA Grapalat" w:hAnsi="GHEA Grapalat" w:cs="GHEA Grapalat"/>
          <w:bCs/>
          <w:lang w:val="hy-AM"/>
        </w:rPr>
        <w:t>«</w:t>
      </w:r>
      <w:r w:rsidRPr="00961618">
        <w:rPr>
          <w:rFonts w:ascii="GHEA Grapalat" w:hAnsi="GHEA Grapalat"/>
          <w:bCs/>
          <w:lang w:val="hy-AM"/>
        </w:rPr>
        <w:t>M&amp;S</w:t>
      </w:r>
      <w:r w:rsidRPr="00961618">
        <w:rPr>
          <w:rFonts w:ascii="GHEA Grapalat" w:hAnsi="GHEA Grapalat" w:cs="GHEA Grapalat"/>
          <w:bCs/>
          <w:lang w:val="hy-AM"/>
        </w:rPr>
        <w:t>»</w:t>
      </w:r>
      <w:r w:rsidRPr="00961618">
        <w:rPr>
          <w:rFonts w:ascii="GHEA Grapalat" w:hAnsi="GHEA Grapalat"/>
          <w:bCs/>
          <w:lang w:val="hy-AM"/>
        </w:rPr>
        <w:t xml:space="preserve">), </w:t>
      </w:r>
      <w:r w:rsidRPr="00961618">
        <w:rPr>
          <w:rFonts w:ascii="GHEA Grapalat" w:hAnsi="GHEA Grapalat" w:cs="GHEA Grapalat"/>
          <w:bCs/>
          <w:lang w:val="hy-AM"/>
        </w:rPr>
        <w:t>«ՄՍ»</w:t>
      </w:r>
      <w:r w:rsidRPr="00961618">
        <w:rPr>
          <w:rFonts w:ascii="GHEA Grapalat" w:hAnsi="GHEA Grapalat"/>
          <w:bCs/>
          <w:lang w:val="hy-AM"/>
        </w:rPr>
        <w:t xml:space="preserve"> (</w:t>
      </w:r>
      <w:r w:rsidRPr="00961618">
        <w:rPr>
          <w:rFonts w:ascii="GHEA Grapalat" w:hAnsi="GHEA Grapalat" w:cs="GHEA Grapalat"/>
          <w:bCs/>
          <w:lang w:val="hy-AM"/>
        </w:rPr>
        <w:t>«</w:t>
      </w:r>
      <w:r w:rsidRPr="00961618">
        <w:rPr>
          <w:rFonts w:ascii="GHEA Grapalat" w:hAnsi="GHEA Grapalat"/>
          <w:bCs/>
          <w:lang w:val="hy-AM"/>
        </w:rPr>
        <w:t>MS</w:t>
      </w:r>
      <w:r w:rsidRPr="00961618">
        <w:rPr>
          <w:rFonts w:ascii="GHEA Grapalat" w:hAnsi="GHEA Grapalat" w:cs="GHEA Grapalat"/>
          <w:bCs/>
          <w:lang w:val="hy-AM"/>
        </w:rPr>
        <w:t>»</w:t>
      </w:r>
      <w:r w:rsidRPr="00961618">
        <w:rPr>
          <w:rFonts w:ascii="GHEA Grapalat" w:hAnsi="GHEA Grapalat"/>
          <w:bCs/>
          <w:lang w:val="hy-AM"/>
        </w:rPr>
        <w:t xml:space="preserve">) </w:t>
      </w:r>
      <w:r w:rsidRPr="00961618">
        <w:rPr>
          <w:rFonts w:ascii="GHEA Grapalat" w:hAnsi="GHEA Grapalat" w:cs="GHEA Grapalat"/>
          <w:bCs/>
          <w:lang w:val="hy-AM"/>
        </w:rPr>
        <w:t>տառերով</w:t>
      </w:r>
      <w:r w:rsidRPr="00961618">
        <w:rPr>
          <w:rFonts w:ascii="GHEA Grapalat" w:hAnsi="GHEA Grapalat"/>
          <w:bCs/>
          <w:lang w:val="hy-AM"/>
        </w:rPr>
        <w:t xml:space="preserve"> </w:t>
      </w:r>
      <w:r w:rsidRPr="00961618">
        <w:rPr>
          <w:rFonts w:ascii="GHEA Grapalat" w:hAnsi="GHEA Grapalat" w:cs="GHEA Grapalat"/>
          <w:bCs/>
          <w:lang w:val="hy-AM"/>
        </w:rPr>
        <w:t>մակնշված</w:t>
      </w:r>
      <w:r w:rsidRPr="00961618">
        <w:rPr>
          <w:rFonts w:ascii="GHEA Grapalat" w:hAnsi="GHEA Grapalat"/>
          <w:bCs/>
          <w:lang w:val="hy-AM"/>
        </w:rPr>
        <w:t xml:space="preserve"> </w:t>
      </w:r>
      <w:r w:rsidRPr="00961618">
        <w:rPr>
          <w:rFonts w:ascii="GHEA Grapalat" w:hAnsi="GHEA Grapalat" w:cs="GHEA Grapalat"/>
          <w:bCs/>
          <w:lang w:val="hy-AM"/>
        </w:rPr>
        <w:t>ձմեռային</w:t>
      </w:r>
      <w:r w:rsidRPr="00961618">
        <w:rPr>
          <w:rFonts w:ascii="GHEA Grapalat" w:hAnsi="GHEA Grapalat"/>
          <w:bCs/>
          <w:lang w:val="hy-AM"/>
        </w:rPr>
        <w:t xml:space="preserve"> </w:t>
      </w:r>
      <w:r w:rsidRPr="00961618">
        <w:rPr>
          <w:rFonts w:ascii="GHEA Grapalat" w:hAnsi="GHEA Grapalat" w:cs="GHEA Grapalat"/>
          <w:bCs/>
          <w:lang w:val="hy-AM"/>
        </w:rPr>
        <w:t>դողերի</w:t>
      </w:r>
      <w:r w:rsidRPr="00961618">
        <w:rPr>
          <w:rFonts w:ascii="GHEA Grapalat" w:hAnsi="GHEA Grapalat"/>
          <w:bCs/>
          <w:lang w:val="hy-AM"/>
        </w:rPr>
        <w:t xml:space="preserve"> </w:t>
      </w:r>
      <w:r w:rsidRPr="00961618">
        <w:rPr>
          <w:rFonts w:ascii="GHEA Grapalat" w:hAnsi="GHEA Grapalat" w:cs="GHEA Grapalat"/>
          <w:bCs/>
          <w:lang w:val="hy-AM"/>
        </w:rPr>
        <w:t>պահպանաշերտի</w:t>
      </w:r>
      <w:r w:rsidRPr="00961618">
        <w:rPr>
          <w:rFonts w:ascii="GHEA Grapalat" w:hAnsi="GHEA Grapalat"/>
          <w:bCs/>
          <w:lang w:val="hy-AM"/>
        </w:rPr>
        <w:t xml:space="preserve"> </w:t>
      </w:r>
      <w:r w:rsidRPr="00961618">
        <w:rPr>
          <w:rFonts w:ascii="GHEA Grapalat" w:hAnsi="GHEA Grapalat" w:cs="GHEA Grapalat"/>
          <w:bCs/>
          <w:lang w:val="hy-AM"/>
        </w:rPr>
        <w:t>նախշանկարի</w:t>
      </w:r>
      <w:r w:rsidRPr="00961618">
        <w:rPr>
          <w:rFonts w:ascii="GHEA Grapalat" w:hAnsi="GHEA Grapalat"/>
          <w:bCs/>
          <w:lang w:val="hy-AM"/>
        </w:rPr>
        <w:t xml:space="preserve"> </w:t>
      </w:r>
      <w:r w:rsidRPr="00961618">
        <w:rPr>
          <w:rFonts w:ascii="GHEA Grapalat" w:hAnsi="GHEA Grapalat" w:cs="GHEA Grapalat"/>
          <w:bCs/>
          <w:lang w:val="hy-AM"/>
        </w:rPr>
        <w:t>մնացորդային</w:t>
      </w:r>
      <w:r w:rsidRPr="00961618">
        <w:rPr>
          <w:rFonts w:ascii="GHEA Grapalat" w:hAnsi="GHEA Grapalat"/>
          <w:bCs/>
          <w:lang w:val="hy-AM"/>
        </w:rPr>
        <w:t xml:space="preserve"> </w:t>
      </w:r>
      <w:r w:rsidRPr="00961618">
        <w:rPr>
          <w:rFonts w:ascii="GHEA Grapalat" w:hAnsi="GHEA Grapalat" w:cs="GHEA Grapalat"/>
          <w:bCs/>
          <w:lang w:val="hy-AM"/>
        </w:rPr>
        <w:t>բարձրությունը</w:t>
      </w:r>
      <w:r w:rsidRPr="00961618">
        <w:rPr>
          <w:rFonts w:ascii="GHEA Grapalat" w:hAnsi="GHEA Grapalat"/>
          <w:bCs/>
          <w:lang w:val="hy-AM"/>
        </w:rPr>
        <w:t xml:space="preserve"> (</w:t>
      </w:r>
      <w:r w:rsidRPr="00961618">
        <w:rPr>
          <w:rFonts w:ascii="GHEA Grapalat" w:hAnsi="GHEA Grapalat" w:cs="GHEA Grapalat"/>
          <w:bCs/>
          <w:lang w:val="hy-AM"/>
        </w:rPr>
        <w:t>մաշվածության</w:t>
      </w:r>
      <w:r w:rsidRPr="00961618">
        <w:rPr>
          <w:rFonts w:ascii="GHEA Grapalat" w:hAnsi="GHEA Grapalat"/>
          <w:bCs/>
          <w:lang w:val="hy-AM"/>
        </w:rPr>
        <w:t xml:space="preserve"> </w:t>
      </w:r>
      <w:r w:rsidRPr="00961618">
        <w:rPr>
          <w:rFonts w:ascii="GHEA Grapalat" w:hAnsi="GHEA Grapalat" w:cs="GHEA Grapalat"/>
          <w:bCs/>
          <w:lang w:val="hy-AM"/>
        </w:rPr>
        <w:t>ինդիկատորի</w:t>
      </w:r>
      <w:r w:rsidRPr="00961618">
        <w:rPr>
          <w:rFonts w:ascii="GHEA Grapalat" w:hAnsi="GHEA Grapalat"/>
          <w:bCs/>
          <w:lang w:val="hy-AM"/>
        </w:rPr>
        <w:t xml:space="preserve"> </w:t>
      </w:r>
      <w:r w:rsidRPr="00961618">
        <w:rPr>
          <w:rFonts w:ascii="GHEA Grapalat" w:hAnsi="GHEA Grapalat" w:cs="GHEA Grapalat"/>
          <w:bCs/>
          <w:lang w:val="hy-AM"/>
        </w:rPr>
        <w:t>բացակայության</w:t>
      </w:r>
      <w:r w:rsidRPr="00961618">
        <w:rPr>
          <w:rFonts w:ascii="GHEA Grapalat" w:hAnsi="GHEA Grapalat"/>
          <w:bCs/>
          <w:lang w:val="hy-AM"/>
        </w:rPr>
        <w:t xml:space="preserve"> </w:t>
      </w:r>
      <w:r w:rsidRPr="00961618">
        <w:rPr>
          <w:rFonts w:ascii="GHEA Grapalat" w:hAnsi="GHEA Grapalat" w:cs="GHEA Grapalat"/>
          <w:bCs/>
          <w:lang w:val="hy-AM"/>
        </w:rPr>
        <w:t>պայմաններում</w:t>
      </w:r>
      <w:r w:rsidRPr="00961618">
        <w:rPr>
          <w:rFonts w:ascii="GHEA Grapalat" w:hAnsi="GHEA Grapalat"/>
          <w:bCs/>
          <w:lang w:val="hy-AM"/>
        </w:rPr>
        <w:t xml:space="preserve">) </w:t>
      </w:r>
      <w:r w:rsidRPr="00961618">
        <w:rPr>
          <w:rFonts w:ascii="GHEA Grapalat" w:hAnsi="GHEA Grapalat" w:cs="GHEA Grapalat"/>
          <w:bCs/>
          <w:lang w:val="hy-AM"/>
        </w:rPr>
        <w:t>նշված</w:t>
      </w:r>
      <w:r w:rsidRPr="00961618">
        <w:rPr>
          <w:rFonts w:ascii="GHEA Grapalat" w:hAnsi="GHEA Grapalat"/>
          <w:bCs/>
          <w:lang w:val="hy-AM"/>
        </w:rPr>
        <w:t xml:space="preserve"> </w:t>
      </w:r>
      <w:r w:rsidRPr="00961618">
        <w:rPr>
          <w:rFonts w:ascii="GHEA Grapalat" w:hAnsi="GHEA Grapalat" w:cs="GHEA Grapalat"/>
          <w:bCs/>
          <w:lang w:val="hy-AM"/>
        </w:rPr>
        <w:t>ճանապարհային</w:t>
      </w:r>
      <w:r w:rsidRPr="00961618">
        <w:rPr>
          <w:rFonts w:ascii="GHEA Grapalat" w:hAnsi="GHEA Grapalat"/>
          <w:bCs/>
          <w:lang w:val="hy-AM"/>
        </w:rPr>
        <w:t xml:space="preserve"> </w:t>
      </w:r>
      <w:r w:rsidRPr="00961618">
        <w:rPr>
          <w:rFonts w:ascii="GHEA Grapalat" w:hAnsi="GHEA Grapalat" w:cs="GHEA Grapalat"/>
          <w:bCs/>
          <w:lang w:val="hy-AM"/>
        </w:rPr>
        <w:t>պայմաններում</w:t>
      </w:r>
      <w:r w:rsidRPr="00961618">
        <w:rPr>
          <w:rFonts w:ascii="GHEA Grapalat" w:hAnsi="GHEA Grapalat"/>
          <w:bCs/>
          <w:lang w:val="hy-AM"/>
        </w:rPr>
        <w:t xml:space="preserve"> </w:t>
      </w:r>
      <w:r w:rsidRPr="00961618">
        <w:rPr>
          <w:rFonts w:ascii="GHEA Grapalat" w:hAnsi="GHEA Grapalat" w:cs="GHEA Grapalat"/>
          <w:bCs/>
          <w:lang w:val="hy-AM"/>
        </w:rPr>
        <w:t>երթևեկության</w:t>
      </w:r>
      <w:r w:rsidRPr="00961618">
        <w:rPr>
          <w:rFonts w:ascii="GHEA Grapalat" w:hAnsi="GHEA Grapalat"/>
          <w:bCs/>
          <w:lang w:val="hy-AM"/>
        </w:rPr>
        <w:t xml:space="preserve"> </w:t>
      </w:r>
      <w:r w:rsidRPr="00961618">
        <w:rPr>
          <w:rFonts w:ascii="GHEA Grapalat" w:hAnsi="GHEA Grapalat" w:cs="GHEA Grapalat"/>
          <w:bCs/>
          <w:lang w:val="hy-AM"/>
        </w:rPr>
        <w:t>ժամանակ</w:t>
      </w:r>
      <w:r w:rsidRPr="00961618">
        <w:rPr>
          <w:rFonts w:ascii="GHEA Grapalat" w:hAnsi="GHEA Grapalat"/>
          <w:bCs/>
          <w:lang w:val="hy-AM"/>
        </w:rPr>
        <w:t xml:space="preserve"> </w:t>
      </w:r>
      <w:r w:rsidRPr="00961618">
        <w:rPr>
          <w:rFonts w:ascii="GHEA Grapalat" w:hAnsi="GHEA Grapalat" w:cs="GHEA Grapalat"/>
          <w:bCs/>
          <w:lang w:val="hy-AM"/>
        </w:rPr>
        <w:t>կազմում</w:t>
      </w:r>
      <w:r w:rsidRPr="00961618">
        <w:rPr>
          <w:rFonts w:ascii="GHEA Grapalat" w:hAnsi="GHEA Grapalat"/>
          <w:bCs/>
          <w:lang w:val="hy-AM"/>
        </w:rPr>
        <w:t xml:space="preserve"> </w:t>
      </w:r>
      <w:r w:rsidRPr="00961618">
        <w:rPr>
          <w:rFonts w:ascii="GHEA Grapalat" w:hAnsi="GHEA Grapalat" w:cs="GHEA Grapalat"/>
          <w:bCs/>
          <w:lang w:val="hy-AM"/>
        </w:rPr>
        <w:t>է</w:t>
      </w:r>
      <w:r w:rsidRPr="00961618">
        <w:rPr>
          <w:rFonts w:ascii="GHEA Grapalat" w:hAnsi="GHEA Grapalat"/>
          <w:bCs/>
          <w:lang w:val="hy-AM"/>
        </w:rPr>
        <w:t xml:space="preserve"> 4 </w:t>
      </w:r>
      <w:r w:rsidRPr="00961618">
        <w:rPr>
          <w:rFonts w:ascii="GHEA Grapalat" w:hAnsi="GHEA Grapalat" w:cs="GHEA Grapalat"/>
          <w:bCs/>
          <w:lang w:val="hy-AM"/>
        </w:rPr>
        <w:t>մմ</w:t>
      </w:r>
      <w:r w:rsidRPr="00961618">
        <w:rPr>
          <w:rFonts w:ascii="GHEA Grapalat" w:hAnsi="GHEA Grapalat"/>
          <w:bCs/>
          <w:lang w:val="hy-AM"/>
        </w:rPr>
        <w:t xml:space="preserve"> </w:t>
      </w:r>
      <w:r w:rsidRPr="00961618">
        <w:rPr>
          <w:rFonts w:ascii="GHEA Grapalat" w:hAnsi="GHEA Grapalat" w:cs="GHEA Grapalat"/>
          <w:bCs/>
          <w:lang w:val="hy-AM"/>
        </w:rPr>
        <w:t>և</w:t>
      </w:r>
      <w:r w:rsidRPr="00961618">
        <w:rPr>
          <w:rFonts w:ascii="GHEA Grapalat" w:hAnsi="GHEA Grapalat"/>
          <w:bCs/>
          <w:lang w:val="hy-AM"/>
        </w:rPr>
        <w:t xml:space="preserve"> </w:t>
      </w:r>
      <w:r w:rsidRPr="00961618">
        <w:rPr>
          <w:rFonts w:ascii="GHEA Grapalat" w:hAnsi="GHEA Grapalat" w:cs="GHEA Grapalat"/>
          <w:bCs/>
          <w:lang w:val="hy-AM"/>
        </w:rPr>
        <w:t>պակաս։</w:t>
      </w:r>
      <w:r w:rsidRPr="00961618">
        <w:rPr>
          <w:rFonts w:ascii="GHEA Grapalat" w:hAnsi="GHEA Grapalat"/>
          <w:bCs/>
          <w:lang w:val="hy-AM"/>
        </w:rPr>
        <w:t xml:space="preserve"> </w:t>
      </w:r>
      <w:r w:rsidRPr="00961618">
        <w:rPr>
          <w:rFonts w:ascii="GHEA Grapalat" w:hAnsi="GHEA Grapalat" w:cs="GHEA Grapalat"/>
          <w:bCs/>
          <w:lang w:val="hy-AM"/>
        </w:rPr>
        <w:t>Նշված</w:t>
      </w:r>
      <w:r w:rsidRPr="00961618">
        <w:rPr>
          <w:rFonts w:ascii="GHEA Grapalat" w:hAnsi="GHEA Grapalat"/>
          <w:bCs/>
          <w:lang w:val="hy-AM"/>
        </w:rPr>
        <w:t xml:space="preserve"> </w:t>
      </w:r>
      <w:r w:rsidRPr="00961618">
        <w:rPr>
          <w:rFonts w:ascii="GHEA Grapalat" w:hAnsi="GHEA Grapalat" w:cs="GHEA Grapalat"/>
          <w:bCs/>
          <w:lang w:val="hy-AM"/>
        </w:rPr>
        <w:t>անսարքությունները</w:t>
      </w:r>
      <w:r w:rsidRPr="00961618">
        <w:rPr>
          <w:rFonts w:ascii="GHEA Grapalat" w:hAnsi="GHEA Grapalat"/>
          <w:bCs/>
          <w:lang w:val="hy-AM"/>
        </w:rPr>
        <w:t xml:space="preserve"> </w:t>
      </w:r>
      <w:r w:rsidRPr="00961618">
        <w:rPr>
          <w:rFonts w:ascii="GHEA Grapalat" w:hAnsi="GHEA Grapalat" w:cs="GHEA Grapalat"/>
          <w:bCs/>
          <w:lang w:val="hy-AM"/>
        </w:rPr>
        <w:t>բացահայտվում</w:t>
      </w:r>
      <w:r w:rsidRPr="00961618">
        <w:rPr>
          <w:rFonts w:ascii="GHEA Grapalat" w:hAnsi="GHEA Grapalat"/>
          <w:bCs/>
          <w:lang w:val="hy-AM"/>
        </w:rPr>
        <w:t xml:space="preserve"> </w:t>
      </w:r>
      <w:r w:rsidRPr="00961618">
        <w:rPr>
          <w:rFonts w:ascii="GHEA Grapalat" w:hAnsi="GHEA Grapalat" w:cs="GHEA Grapalat"/>
          <w:bCs/>
          <w:lang w:val="hy-AM"/>
        </w:rPr>
        <w:t>են</w:t>
      </w:r>
      <w:r w:rsidRPr="00961618">
        <w:rPr>
          <w:rFonts w:ascii="GHEA Grapalat" w:hAnsi="GHEA Grapalat"/>
          <w:bCs/>
          <w:lang w:val="hy-AM"/>
        </w:rPr>
        <w:t xml:space="preserve"> </w:t>
      </w:r>
      <w:r w:rsidRPr="00961618">
        <w:rPr>
          <w:rFonts w:ascii="GHEA Grapalat" w:hAnsi="GHEA Grapalat" w:cs="GHEA Grapalat"/>
          <w:bCs/>
          <w:lang w:val="hy-AM"/>
        </w:rPr>
        <w:t>տեխնիկական</w:t>
      </w:r>
      <w:r w:rsidRPr="00961618">
        <w:rPr>
          <w:rFonts w:ascii="GHEA Grapalat" w:hAnsi="GHEA Grapalat"/>
          <w:bCs/>
          <w:lang w:val="hy-AM"/>
        </w:rPr>
        <w:t xml:space="preserve"> </w:t>
      </w:r>
      <w:r w:rsidRPr="00961618">
        <w:rPr>
          <w:rFonts w:ascii="GHEA Grapalat" w:hAnsi="GHEA Grapalat" w:cs="GHEA Grapalat"/>
          <w:bCs/>
          <w:lang w:val="hy-AM"/>
        </w:rPr>
        <w:t>ախտորոշիչ</w:t>
      </w:r>
      <w:r w:rsidRPr="00961618">
        <w:rPr>
          <w:rFonts w:ascii="GHEA Grapalat" w:hAnsi="GHEA Grapalat"/>
          <w:bCs/>
          <w:lang w:val="hy-AM"/>
        </w:rPr>
        <w:t xml:space="preserve"> (</w:t>
      </w:r>
      <w:r w:rsidRPr="00961618">
        <w:rPr>
          <w:rFonts w:ascii="GHEA Grapalat" w:hAnsi="GHEA Grapalat" w:cs="GHEA Grapalat"/>
          <w:bCs/>
          <w:lang w:val="hy-AM"/>
        </w:rPr>
        <w:t>դիագնոստիկ</w:t>
      </w:r>
      <w:r w:rsidRPr="00961618">
        <w:rPr>
          <w:rFonts w:ascii="GHEA Grapalat" w:hAnsi="GHEA Grapalat"/>
          <w:bCs/>
          <w:lang w:val="hy-AM"/>
        </w:rPr>
        <w:t xml:space="preserve">) </w:t>
      </w:r>
      <w:r w:rsidRPr="00961618">
        <w:rPr>
          <w:rFonts w:ascii="GHEA Grapalat" w:hAnsi="GHEA Grapalat" w:cs="GHEA Grapalat"/>
          <w:bCs/>
          <w:lang w:val="hy-AM"/>
        </w:rPr>
        <w:t>գործիքների</w:t>
      </w:r>
      <w:r w:rsidRPr="00961618">
        <w:rPr>
          <w:rFonts w:ascii="GHEA Grapalat" w:hAnsi="GHEA Grapalat"/>
          <w:bCs/>
          <w:lang w:val="hy-AM"/>
        </w:rPr>
        <w:t xml:space="preserve"> </w:t>
      </w:r>
      <w:r w:rsidRPr="00961618">
        <w:rPr>
          <w:rFonts w:ascii="GHEA Grapalat" w:hAnsi="GHEA Grapalat" w:cs="GHEA Grapalat"/>
          <w:bCs/>
          <w:lang w:val="hy-AM"/>
        </w:rPr>
        <w:t>միջոցով</w:t>
      </w:r>
      <w:r w:rsidRPr="00961618">
        <w:rPr>
          <w:rFonts w:ascii="GHEA Grapalat" w:hAnsi="GHEA Grapalat"/>
          <w:bCs/>
          <w:lang w:val="hy-AM"/>
        </w:rPr>
        <w:t>.</w:t>
      </w:r>
    </w:p>
    <w:p w14:paraId="556FAFC1" w14:textId="0978D630" w:rsidR="00814002" w:rsidRDefault="00814002" w:rsidP="0081400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r w:rsidRPr="00961618">
        <w:rPr>
          <w:rFonts w:ascii="GHEA Grapalat" w:hAnsi="GHEA Grapalat"/>
          <w:bCs/>
          <w:lang w:val="hy-AM"/>
        </w:rPr>
        <w:t>4) ձմեռային դողերը, բութակավոր հակասահքային դողերը (դրանց կիրառման պարագայում) տեղադրված են տրանսպորտային միջոցի ոչ բոլոր անիվների վրա։</w:t>
      </w:r>
    </w:p>
    <w:p w14:paraId="42232937" w14:textId="303F2981" w:rsidR="00814002" w:rsidRDefault="00814002" w:rsidP="0081400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r>
        <w:rPr>
          <w:rFonts w:ascii="GHEA Grapalat" w:hAnsi="GHEA Grapalat"/>
          <w:bCs/>
          <w:lang w:val="hy-AM"/>
        </w:rPr>
        <w:t>Նշվածով պայմանավորված անհրաժեշտ է Օրենսգրքում կատարել համապատասխան լրացումներ։</w:t>
      </w:r>
    </w:p>
    <w:p w14:paraId="294A60B2" w14:textId="77777777" w:rsidR="005B7F1F" w:rsidRPr="005B7F1F" w:rsidRDefault="005B7F1F" w:rsidP="005B7F1F">
      <w:pPr>
        <w:pStyle w:val="NoSpacing"/>
        <w:spacing w:line="360" w:lineRule="auto"/>
        <w:ind w:firstLine="567"/>
        <w:jc w:val="both"/>
        <w:rPr>
          <w:rFonts w:ascii="GHEA Grapalat" w:eastAsia="Times New Roman" w:hAnsi="GHEA Grapalat" w:cs="Times New Roman"/>
          <w:bCs/>
          <w:sz w:val="24"/>
          <w:szCs w:val="24"/>
          <w:lang w:val="hy-AM" w:eastAsia="ru-RU"/>
        </w:rPr>
      </w:pPr>
      <w:r w:rsidRPr="007017CB">
        <w:rPr>
          <w:rFonts w:ascii="GHEA Grapalat" w:hAnsi="GHEA Grapalat"/>
          <w:sz w:val="24"/>
          <w:szCs w:val="24"/>
          <w:lang w:val="hy-AM"/>
        </w:rPr>
        <w:t xml:space="preserve">2024 թվականին Հայաստանի </w:t>
      </w:r>
      <w:r w:rsidRPr="005B7F1F">
        <w:rPr>
          <w:rFonts w:ascii="GHEA Grapalat" w:eastAsia="Times New Roman" w:hAnsi="GHEA Grapalat" w:cs="Times New Roman"/>
          <w:bCs/>
          <w:sz w:val="24"/>
          <w:szCs w:val="24"/>
          <w:lang w:val="hy-AM" w:eastAsia="ru-RU"/>
        </w:rPr>
        <w:t>Հանրապետությունում արձանագրվել է վիճակագրական հաշվառման ենթակա (զոհերով և վիրավորներով) 4314 ճանապարհատրանսպորտային պատահար, որի հետևանքով զոհվել է 333, մարմնական վնասվածքներ ստացել 6116 մարդ։</w:t>
      </w:r>
    </w:p>
    <w:p w14:paraId="65550D9B" w14:textId="0CD58F92" w:rsidR="005B7F1F" w:rsidRPr="005B7F1F" w:rsidRDefault="005B7F1F" w:rsidP="008B448B">
      <w:pPr>
        <w:tabs>
          <w:tab w:val="left" w:pos="1080"/>
        </w:tabs>
        <w:spacing w:line="276" w:lineRule="auto"/>
        <w:ind w:firstLine="720"/>
        <w:jc w:val="both"/>
        <w:rPr>
          <w:rFonts w:ascii="GHEA Grapalat" w:hAnsi="GHEA Grapalat"/>
          <w:bCs/>
          <w:lang w:val="hy-AM"/>
        </w:rPr>
      </w:pPr>
      <w:r w:rsidRPr="005B7F1F">
        <w:rPr>
          <w:rFonts w:ascii="GHEA Grapalat" w:hAnsi="GHEA Grapalat"/>
          <w:bCs/>
          <w:lang w:val="hy-AM"/>
        </w:rPr>
        <w:t>Ըստ պատահարի վայրում հավաքագրված նախնական տվյալների՝ արձանագրված ՃՏՊ-ների հիմնական պատճառները 2024 թվականին վարորդների կողմից ճանապարհային երթևեկության կանոնների խախտումը՝ 2894 ՃՏՊ (ընդհանուրի 67 %-ը), 249 զոհ, 4371 վիրավոր։</w:t>
      </w:r>
    </w:p>
    <w:p w14:paraId="71E6E04B" w14:textId="1B874E91" w:rsidR="003655C6" w:rsidRDefault="005B7F1F" w:rsidP="008B448B">
      <w:pPr>
        <w:tabs>
          <w:tab w:val="left" w:pos="1080"/>
        </w:tabs>
        <w:spacing w:line="276" w:lineRule="auto"/>
        <w:ind w:firstLine="720"/>
        <w:jc w:val="both"/>
        <w:rPr>
          <w:rFonts w:ascii="GHEA Grapalat" w:hAnsi="GHEA Grapalat"/>
          <w:b/>
          <w:bCs/>
          <w:i/>
          <w:iCs/>
          <w:color w:val="231F20"/>
          <w:lang w:val="hy-AM" w:eastAsia="hy-AM" w:bidi="hy-AM"/>
        </w:rPr>
      </w:pPr>
      <w:r>
        <w:rPr>
          <w:rFonts w:ascii="GHEA Grapalat" w:hAnsi="GHEA Grapalat"/>
          <w:bCs/>
          <w:color w:val="000000" w:themeColor="text1"/>
          <w:lang w:val="hy-AM"/>
        </w:rPr>
        <w:t xml:space="preserve">Միաժամանակ, </w:t>
      </w:r>
      <w:r w:rsidR="008B448B" w:rsidRPr="0058621B">
        <w:rPr>
          <w:rFonts w:ascii="GHEA Grapalat" w:hAnsi="GHEA Grapalat"/>
          <w:color w:val="231F20"/>
          <w:lang w:val="hy-AM" w:eastAsia="hy-AM" w:bidi="hy-AM"/>
        </w:rPr>
        <w:t>ՃՏՊ</w:t>
      </w:r>
      <w:r w:rsidR="005A6B59" w:rsidRPr="00E20E8C">
        <w:rPr>
          <w:rFonts w:ascii="GHEA Grapalat" w:hAnsi="GHEA Grapalat"/>
          <w:lang w:val="hy-AM"/>
        </w:rPr>
        <w:t xml:space="preserve"> հետևանքով կրած վնասի միջին հանրային ծախսերի հաշվարկ</w:t>
      </w:r>
      <w:r w:rsidR="005A6B59">
        <w:rPr>
          <w:rFonts w:ascii="GHEA Grapalat" w:hAnsi="GHEA Grapalat"/>
          <w:lang w:val="hy-AM"/>
        </w:rPr>
        <w:t xml:space="preserve">ները ցույց են տալիս, որ </w:t>
      </w:r>
      <w:r w:rsidR="008B448B" w:rsidRPr="0058621B">
        <w:rPr>
          <w:rFonts w:ascii="GHEA Grapalat" w:hAnsi="GHEA Grapalat"/>
          <w:color w:val="231F20"/>
          <w:lang w:val="hy-AM" w:eastAsia="hy-AM" w:bidi="hy-AM"/>
        </w:rPr>
        <w:t>ՃՏՊ</w:t>
      </w:r>
      <w:r w:rsidR="008B448B">
        <w:rPr>
          <w:rFonts w:ascii="GHEA Grapalat" w:hAnsi="GHEA Grapalat"/>
          <w:lang w:val="hy-AM"/>
        </w:rPr>
        <w:t xml:space="preserve"> </w:t>
      </w:r>
      <w:r w:rsidR="005A6B59">
        <w:rPr>
          <w:rFonts w:ascii="GHEA Grapalat" w:hAnsi="GHEA Grapalat"/>
          <w:lang w:val="hy-AM"/>
        </w:rPr>
        <w:t>հետևանքով</w:t>
      </w:r>
      <w:r w:rsidR="008B448B">
        <w:rPr>
          <w:rFonts w:ascii="GHEA Grapalat" w:hAnsi="GHEA Grapalat"/>
          <w:lang w:val="hy-AM"/>
        </w:rPr>
        <w:t xml:space="preserve"> </w:t>
      </w:r>
      <w:r w:rsidR="008B448B" w:rsidRPr="0058621B">
        <w:rPr>
          <w:rFonts w:ascii="GHEA Grapalat" w:hAnsi="GHEA Grapalat"/>
          <w:color w:val="231F20"/>
          <w:lang w:val="hy-AM" w:eastAsia="hy-AM" w:bidi="hy-AM"/>
        </w:rPr>
        <w:t>տնտեսությ</w:t>
      </w:r>
      <w:r w:rsidR="003655C6">
        <w:rPr>
          <w:rFonts w:ascii="GHEA Grapalat" w:hAnsi="GHEA Grapalat"/>
          <w:color w:val="231F20"/>
          <w:lang w:val="hy-AM" w:eastAsia="hy-AM" w:bidi="hy-AM"/>
        </w:rPr>
        <w:t xml:space="preserve">անը </w:t>
      </w:r>
      <w:r w:rsidR="008B448B" w:rsidRPr="0058621B">
        <w:rPr>
          <w:rFonts w:ascii="GHEA Grapalat" w:hAnsi="GHEA Grapalat"/>
          <w:color w:val="231F20"/>
          <w:lang w:val="hy-AM" w:eastAsia="hy-AM" w:bidi="hy-AM"/>
        </w:rPr>
        <w:t>հասցվ</w:t>
      </w:r>
      <w:r w:rsidR="003655C6">
        <w:rPr>
          <w:rFonts w:ascii="GHEA Grapalat" w:hAnsi="GHEA Grapalat"/>
          <w:color w:val="231F20"/>
          <w:lang w:val="hy-AM" w:eastAsia="hy-AM" w:bidi="hy-AM"/>
        </w:rPr>
        <w:t xml:space="preserve">ում է խոշոր գումարների վնասներ։ </w:t>
      </w:r>
      <w:r w:rsidR="008B448B" w:rsidRPr="0058621B">
        <w:rPr>
          <w:rFonts w:ascii="GHEA Grapalat" w:hAnsi="GHEA Grapalat"/>
          <w:color w:val="231F20"/>
          <w:lang w:val="hy-AM" w:eastAsia="hy-AM" w:bidi="hy-AM"/>
        </w:rPr>
        <w:t xml:space="preserve"> </w:t>
      </w:r>
      <w:r w:rsidR="003655C6">
        <w:rPr>
          <w:rFonts w:ascii="GHEA Grapalat" w:hAnsi="GHEA Grapalat"/>
          <w:color w:val="231F20"/>
          <w:lang w:val="hy-AM" w:eastAsia="hy-AM" w:bidi="hy-AM"/>
        </w:rPr>
        <w:t>Վ</w:t>
      </w:r>
      <w:r w:rsidR="008B448B">
        <w:rPr>
          <w:rFonts w:ascii="GHEA Grapalat" w:hAnsi="GHEA Grapalat"/>
          <w:color w:val="231F20"/>
          <w:lang w:val="hy-AM" w:eastAsia="hy-AM" w:bidi="hy-AM"/>
        </w:rPr>
        <w:t xml:space="preserve">նասների և </w:t>
      </w:r>
      <w:r w:rsidR="008B448B" w:rsidRPr="0058621B">
        <w:rPr>
          <w:rFonts w:ascii="GHEA Grapalat" w:hAnsi="GHEA Grapalat"/>
          <w:color w:val="231F20"/>
          <w:lang w:val="hy-AM" w:eastAsia="hy-AM" w:bidi="hy-AM"/>
        </w:rPr>
        <w:t>ծախսերի հաշվարկ</w:t>
      </w:r>
      <w:r w:rsidR="003655C6">
        <w:rPr>
          <w:rFonts w:ascii="GHEA Grapalat" w:hAnsi="GHEA Grapalat"/>
          <w:color w:val="231F20"/>
          <w:lang w:val="hy-AM" w:eastAsia="hy-AM" w:bidi="hy-AM"/>
        </w:rPr>
        <w:t xml:space="preserve">ները ցույց են տալիս, որ դրանց հետևանքով պետությունը գումարներ է ծախսում </w:t>
      </w:r>
      <w:r w:rsidR="008B448B" w:rsidRPr="00785BE8">
        <w:rPr>
          <w:rFonts w:ascii="GHEA Grapalat" w:hAnsi="GHEA Grapalat"/>
          <w:b/>
          <w:bCs/>
          <w:i/>
          <w:iCs/>
          <w:color w:val="231F20"/>
          <w:lang w:val="hy-AM" w:eastAsia="hy-AM" w:bidi="hy-AM"/>
        </w:rPr>
        <w:t>ճանապարհային անվտանգության բարելավման նպատակով ներդրումների, շտապօգնության, առողջության վերականգման, փրկարար ծառայությունների ծախսեր</w:t>
      </w:r>
      <w:r w:rsidR="003655C6">
        <w:rPr>
          <w:rFonts w:ascii="GHEA Grapalat" w:hAnsi="GHEA Grapalat"/>
          <w:b/>
          <w:bCs/>
          <w:i/>
          <w:iCs/>
          <w:color w:val="231F20"/>
          <w:lang w:val="hy-AM" w:eastAsia="hy-AM" w:bidi="hy-AM"/>
        </w:rPr>
        <w:t>ի</w:t>
      </w:r>
      <w:r w:rsidR="008B448B" w:rsidRPr="00785BE8">
        <w:rPr>
          <w:rFonts w:ascii="GHEA Grapalat" w:hAnsi="GHEA Grapalat"/>
          <w:b/>
          <w:bCs/>
          <w:i/>
          <w:iCs/>
          <w:color w:val="231F20"/>
          <w:lang w:val="hy-AM" w:eastAsia="hy-AM" w:bidi="hy-AM"/>
        </w:rPr>
        <w:t xml:space="preserve">, </w:t>
      </w:r>
      <w:r w:rsidR="003655C6">
        <w:rPr>
          <w:rFonts w:ascii="GHEA Grapalat" w:hAnsi="GHEA Grapalat"/>
          <w:b/>
          <w:bCs/>
          <w:i/>
          <w:iCs/>
          <w:color w:val="231F20"/>
          <w:lang w:val="hy-AM" w:eastAsia="hy-AM" w:bidi="hy-AM"/>
        </w:rPr>
        <w:t xml:space="preserve">ՆԳՆ </w:t>
      </w:r>
      <w:r w:rsidR="008B448B" w:rsidRPr="00785BE8">
        <w:rPr>
          <w:rFonts w:ascii="GHEA Grapalat" w:hAnsi="GHEA Grapalat"/>
          <w:b/>
          <w:bCs/>
          <w:i/>
          <w:iCs/>
          <w:color w:val="231F20"/>
          <w:lang w:val="hy-AM" w:eastAsia="hy-AM" w:bidi="hy-AM"/>
        </w:rPr>
        <w:t>ոստիկանության պարեկային ծառայության, ջարդված մեքենաների քարշակի և տեղափոխման, վթարի վայրի մաքրման և այլն</w:t>
      </w:r>
      <w:r w:rsidR="003655C6">
        <w:rPr>
          <w:rFonts w:ascii="GHEA Grapalat" w:hAnsi="GHEA Grapalat"/>
          <w:b/>
          <w:bCs/>
          <w:i/>
          <w:iCs/>
          <w:color w:val="231F20"/>
          <w:lang w:val="hy-AM" w:eastAsia="hy-AM" w:bidi="hy-AM"/>
        </w:rPr>
        <w:t xml:space="preserve">ի վրա։ </w:t>
      </w:r>
    </w:p>
    <w:p w14:paraId="66B6054D" w14:textId="7E54A8E6" w:rsidR="000220B4" w:rsidRDefault="003655C6" w:rsidP="00F86318">
      <w:pPr>
        <w:ind w:right="-105" w:firstLine="708"/>
        <w:jc w:val="both"/>
        <w:rPr>
          <w:rFonts w:ascii="MS Mincho" w:eastAsia="MS Mincho" w:hAnsi="MS Mincho" w:cs="MS Mincho"/>
          <w:color w:val="000000"/>
          <w:shd w:val="clear" w:color="auto" w:fill="FFFFFF"/>
          <w:lang w:val="hy-AM"/>
        </w:rPr>
      </w:pPr>
      <w:r w:rsidRPr="003655C6">
        <w:rPr>
          <w:rFonts w:ascii="GHEA Grapalat" w:hAnsi="GHEA Grapalat"/>
          <w:color w:val="231F20"/>
          <w:lang w:val="hy-AM" w:eastAsia="hy-AM" w:bidi="hy-AM"/>
        </w:rPr>
        <w:t xml:space="preserve">Մեծ է </w:t>
      </w:r>
      <w:r>
        <w:rPr>
          <w:rFonts w:ascii="GHEA Grapalat" w:hAnsi="GHEA Grapalat"/>
          <w:color w:val="231F20"/>
          <w:lang w:val="hy-AM" w:eastAsia="hy-AM" w:bidi="hy-AM"/>
        </w:rPr>
        <w:t xml:space="preserve">նաև </w:t>
      </w:r>
      <w:r w:rsidR="008B448B" w:rsidRPr="003655C6">
        <w:rPr>
          <w:rFonts w:ascii="GHEA Grapalat" w:hAnsi="GHEA Grapalat"/>
          <w:color w:val="231F20"/>
          <w:lang w:val="hy-AM" w:eastAsia="hy-AM" w:bidi="hy-AM"/>
        </w:rPr>
        <w:t>տեղի ունեցած ՃՏՊ-ների ազդեցությունը ՀՆԱ-ի ցուցանիշների վրա</w:t>
      </w:r>
      <w:r w:rsidR="008B448B" w:rsidRPr="0058621B">
        <w:rPr>
          <w:rFonts w:ascii="GHEA Grapalat" w:hAnsi="GHEA Grapalat"/>
          <w:color w:val="231F20"/>
          <w:lang w:val="hy-AM" w:eastAsia="hy-AM" w:bidi="hy-AM"/>
        </w:rPr>
        <w:t xml:space="preserve">։ </w:t>
      </w:r>
      <w:r w:rsidR="008B448B" w:rsidRPr="003655C6">
        <w:rPr>
          <w:rFonts w:ascii="GHEA Grapalat" w:hAnsi="GHEA Grapalat"/>
          <w:color w:val="231F20"/>
          <w:lang w:val="hy-AM" w:eastAsia="hy-AM" w:bidi="hy-AM"/>
        </w:rPr>
        <w:t>Միջազգային</w:t>
      </w:r>
      <w:r w:rsidR="008B448B" w:rsidRPr="00F53396">
        <w:rPr>
          <w:rFonts w:ascii="GHEA Grapalat" w:hAnsi="GHEA Grapalat"/>
          <w:color w:val="231F20"/>
          <w:lang w:val="hy-AM" w:eastAsia="hy-AM" w:bidi="hy-AM"/>
        </w:rPr>
        <w:t xml:space="preserve"> փորձի հիման վրա ընդունած վիճակագրության համաձայն, ՃՏՊ հետևանքով վթարների ընդհանուր արժեքը համարժեք է ՀՆԱ-ի շուրջ 5%-ին: Ճանապարհների գնահատման միջազգային ծրագիրը (</w:t>
      </w:r>
      <w:r w:rsidR="00500ED4">
        <w:fldChar w:fldCharType="begin"/>
      </w:r>
      <w:r w:rsidR="00500ED4" w:rsidRPr="00500ED4">
        <w:rPr>
          <w:lang w:val="hy-AM"/>
        </w:rPr>
        <w:instrText>HYPERLINK "https://irap.org/"</w:instrText>
      </w:r>
      <w:r w:rsidR="00500ED4">
        <w:fldChar w:fldCharType="separate"/>
      </w:r>
      <w:r w:rsidR="008B448B" w:rsidRPr="00B7458C">
        <w:rPr>
          <w:rFonts w:ascii="GHEA Grapalat" w:hAnsi="GHEA Grapalat"/>
          <w:color w:val="000000"/>
          <w:shd w:val="clear" w:color="auto" w:fill="FFFFFF"/>
          <w:lang w:val="hy-AM"/>
        </w:rPr>
        <w:t>International Road Assessment Programme</w:t>
      </w:r>
      <w:r w:rsidR="00500ED4">
        <w:rPr>
          <w:rFonts w:ascii="GHEA Grapalat" w:hAnsi="GHEA Grapalat"/>
          <w:color w:val="000000"/>
          <w:shd w:val="clear" w:color="auto" w:fill="FFFFFF"/>
          <w:lang w:val="hy-AM"/>
        </w:rPr>
        <w:fldChar w:fldCharType="end"/>
      </w:r>
      <w:r w:rsidR="008B448B" w:rsidRPr="00B7458C">
        <w:rPr>
          <w:rFonts w:ascii="GHEA Grapalat" w:hAnsi="GHEA Grapalat"/>
          <w:color w:val="000000"/>
          <w:shd w:val="clear" w:color="auto" w:fill="FFFFFF"/>
          <w:lang w:val="hy-AM"/>
        </w:rPr>
        <w:t xml:space="preserve"> (iRAP)) կիրառում է ՃՏՊ-ների հետևանքով մահվան և լուրջ վնասվածք ստացած անձնաց միջին հանրային ծախսերի հաշվարկման հետևյալ բանաձևը՝  մահ = ՀՆԱ/մարդ×70, լուրջ վնասվածք = ՀՆԱ/մարդ×17.5</w:t>
      </w:r>
      <w:r w:rsidR="008B448B" w:rsidRPr="00B7458C">
        <w:rPr>
          <w:color w:val="000000"/>
          <w:shd w:val="clear" w:color="auto" w:fill="FFFFFF"/>
        </w:rPr>
        <w:footnoteReference w:id="1"/>
      </w:r>
      <w:r w:rsidR="008B448B" w:rsidRPr="00B7458C">
        <w:rPr>
          <w:rFonts w:ascii="GHEA Grapalat" w:hAnsi="GHEA Grapalat"/>
          <w:color w:val="000000"/>
          <w:shd w:val="clear" w:color="auto" w:fill="FFFFFF"/>
          <w:lang w:val="hy-AM"/>
        </w:rPr>
        <w:t xml:space="preserve">: </w:t>
      </w:r>
      <w:r w:rsidRPr="00B7458C">
        <w:rPr>
          <w:rFonts w:ascii="GHEA Grapalat" w:hAnsi="GHEA Grapalat"/>
          <w:color w:val="000000"/>
          <w:shd w:val="clear" w:color="auto" w:fill="FFFFFF"/>
          <w:lang w:val="hy-AM"/>
        </w:rPr>
        <w:t xml:space="preserve">Նշված բանաձևով հաշվարկվել է 2023 թվականին տեղի ունեցած </w:t>
      </w:r>
      <w:r w:rsidR="000220B4" w:rsidRPr="00B7458C">
        <w:rPr>
          <w:rFonts w:ascii="GHEA Grapalat" w:hAnsi="GHEA Grapalat"/>
          <w:color w:val="000000"/>
          <w:shd w:val="clear" w:color="auto" w:fill="FFFFFF"/>
          <w:lang w:val="hy-AM"/>
        </w:rPr>
        <w:t xml:space="preserve">ՃՏՊ-ների ազդեցությունը ՀՆԱ-ի ցուցանիշների վրա, որի համաձայն միայն 2023 թվականին տնտեսության կրած վնասը (մահ+վիրավոր) կազմում է  332,057.2 մլն դրամկամ  </w:t>
      </w:r>
      <w:r w:rsidR="00B7458C" w:rsidRPr="000220B4">
        <w:rPr>
          <w:rFonts w:ascii="GHEA Grapalat" w:hAnsi="GHEA Grapalat"/>
          <w:color w:val="000000"/>
          <w:shd w:val="clear" w:color="auto" w:fill="FFFFFF"/>
          <w:lang w:val="hy-AM"/>
        </w:rPr>
        <w:t>ՀՆԱ-ի</w:t>
      </w:r>
      <w:r w:rsidR="00B7458C" w:rsidRPr="00B7458C">
        <w:rPr>
          <w:rFonts w:ascii="GHEA Grapalat" w:hAnsi="GHEA Grapalat"/>
          <w:color w:val="000000"/>
          <w:shd w:val="clear" w:color="auto" w:fill="FFFFFF"/>
          <w:lang w:val="hy-AM"/>
        </w:rPr>
        <w:t xml:space="preserve"> 3</w:t>
      </w:r>
      <w:r w:rsidR="00B7458C" w:rsidRPr="00B7458C">
        <w:rPr>
          <w:rFonts w:ascii="MS Mincho" w:eastAsia="MS Mincho" w:hAnsi="MS Mincho" w:cs="MS Mincho" w:hint="eastAsia"/>
          <w:color w:val="000000"/>
          <w:shd w:val="clear" w:color="auto" w:fill="FFFFFF"/>
          <w:lang w:val="hy-AM"/>
        </w:rPr>
        <w:t>․</w:t>
      </w:r>
      <w:r w:rsidR="00B7458C" w:rsidRPr="00B7458C">
        <w:rPr>
          <w:rFonts w:ascii="GHEA Grapalat" w:hAnsi="GHEA Grapalat"/>
          <w:color w:val="000000"/>
          <w:shd w:val="clear" w:color="auto" w:fill="FFFFFF"/>
          <w:lang w:val="hy-AM"/>
        </w:rPr>
        <w:t>5 տոկոսը</w:t>
      </w:r>
      <w:r w:rsidR="00B7458C">
        <w:rPr>
          <w:rFonts w:ascii="GHEA Grapalat" w:hAnsi="GHEA Grapalat"/>
          <w:color w:val="000000"/>
          <w:shd w:val="clear" w:color="auto" w:fill="FFFFFF"/>
          <w:lang w:val="hy-AM"/>
        </w:rPr>
        <w:t>։ Մանրամասները ներկայացվում են ստորև</w:t>
      </w:r>
      <w:r w:rsidR="00B7458C">
        <w:rPr>
          <w:rFonts w:ascii="MS Mincho" w:eastAsia="MS Mincho" w:hAnsi="MS Mincho" w:cs="MS Mincho"/>
          <w:color w:val="000000"/>
          <w:shd w:val="clear" w:color="auto" w:fill="FFFFFF"/>
          <w:lang w:val="hy-AM"/>
        </w:rPr>
        <w:t>․</w:t>
      </w:r>
    </w:p>
    <w:p w14:paraId="32170057" w14:textId="77777777" w:rsidR="00AB3402" w:rsidRDefault="00AB3402" w:rsidP="00B7458C">
      <w:pPr>
        <w:ind w:right="-105"/>
        <w:jc w:val="both"/>
        <w:rPr>
          <w:rFonts w:ascii="MS Mincho" w:eastAsia="MS Mincho" w:hAnsi="MS Mincho" w:cs="MS Mincho"/>
          <w:color w:val="231F20"/>
          <w:lang w:val="hy-AM" w:eastAsia="hy-AM" w:bidi="hy-AM"/>
        </w:rPr>
      </w:pPr>
    </w:p>
    <w:tbl>
      <w:tblPr>
        <w:tblW w:w="10525" w:type="dxa"/>
        <w:tblLayout w:type="fixed"/>
        <w:tblLook w:val="04A0" w:firstRow="1" w:lastRow="0" w:firstColumn="1" w:lastColumn="0" w:noHBand="0" w:noVBand="1"/>
      </w:tblPr>
      <w:tblGrid>
        <w:gridCol w:w="1795"/>
        <w:gridCol w:w="990"/>
        <w:gridCol w:w="1170"/>
        <w:gridCol w:w="1440"/>
        <w:gridCol w:w="1530"/>
        <w:gridCol w:w="1260"/>
        <w:gridCol w:w="2340"/>
      </w:tblGrid>
      <w:tr w:rsidR="000220B4" w:rsidRPr="00500ED4" w14:paraId="2BDEFE70" w14:textId="77777777" w:rsidTr="00B7458C">
        <w:trPr>
          <w:trHeight w:val="2415"/>
        </w:trPr>
        <w:tc>
          <w:tcPr>
            <w:tcW w:w="179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181E8C5" w14:textId="77777777" w:rsidR="000220B4" w:rsidRPr="000220B4" w:rsidRDefault="000220B4" w:rsidP="000220B4">
            <w:pPr>
              <w:suppressAutoHyphens w:val="0"/>
              <w:jc w:val="center"/>
              <w:rPr>
                <w:rFonts w:ascii="GHEA Grapalat" w:hAnsi="GHEA Grapalat"/>
                <w:color w:val="000000"/>
                <w:sz w:val="18"/>
                <w:szCs w:val="18"/>
                <w:lang w:val="en-US" w:eastAsia="en-US"/>
              </w:rPr>
            </w:pPr>
            <w:proofErr w:type="spellStart"/>
            <w:r w:rsidRPr="000220B4">
              <w:rPr>
                <w:rFonts w:ascii="GHEA Grapalat" w:hAnsi="GHEA Grapalat"/>
                <w:color w:val="000000"/>
                <w:sz w:val="18"/>
                <w:szCs w:val="18"/>
                <w:lang w:val="en-US" w:eastAsia="en-US"/>
              </w:rPr>
              <w:t>Ճանապարհատրանսպորտային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պատահարներ</w:t>
            </w:r>
            <w:proofErr w:type="spellEnd"/>
            <w:r w:rsidRPr="000220B4">
              <w:rPr>
                <w:rFonts w:ascii="GHEA Grapalat" w:hAnsi="GHEA Grapalat"/>
                <w:color w:val="000000"/>
                <w:sz w:val="18"/>
                <w:szCs w:val="18"/>
                <w:lang w:val="en-US" w:eastAsia="en-US"/>
              </w:rPr>
              <w:t xml:space="preserve"> (ՃՏՊ-</w:t>
            </w:r>
            <w:proofErr w:type="spellStart"/>
            <w:r w:rsidRPr="000220B4">
              <w:rPr>
                <w:rFonts w:ascii="GHEA Grapalat" w:hAnsi="GHEA Grapalat"/>
                <w:color w:val="000000"/>
                <w:sz w:val="18"/>
                <w:szCs w:val="18"/>
                <w:lang w:val="en-US" w:eastAsia="en-US"/>
              </w:rPr>
              <w:t>ներ</w:t>
            </w:r>
            <w:proofErr w:type="spellEnd"/>
            <w:r w:rsidRPr="000220B4">
              <w:rPr>
                <w:rFonts w:ascii="GHEA Grapalat" w:hAnsi="GHEA Grapalat"/>
                <w:color w:val="000000"/>
                <w:sz w:val="18"/>
                <w:szCs w:val="18"/>
                <w:lang w:val="en-US" w:eastAsia="en-US"/>
              </w:rPr>
              <w:t xml:space="preserve">) </w:t>
            </w:r>
          </w:p>
        </w:tc>
        <w:tc>
          <w:tcPr>
            <w:tcW w:w="99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FCBC514" w14:textId="77777777" w:rsidR="000220B4" w:rsidRPr="000220B4" w:rsidRDefault="000220B4" w:rsidP="000220B4">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Չափի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միավոր</w:t>
            </w:r>
            <w:proofErr w:type="spellEnd"/>
            <w:r w:rsidRPr="000220B4">
              <w:rPr>
                <w:rFonts w:ascii="GHEA Grapalat" w:hAnsi="GHEA Grapalat"/>
                <w:color w:val="000000"/>
                <w:sz w:val="18"/>
                <w:szCs w:val="18"/>
                <w:lang w:val="en-US" w:eastAsia="en-US"/>
              </w:rPr>
              <w:t xml:space="preserve"> </w:t>
            </w:r>
          </w:p>
        </w:tc>
        <w:tc>
          <w:tcPr>
            <w:tcW w:w="117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7545F3D" w14:textId="77777777" w:rsidR="000220B4" w:rsidRPr="000220B4" w:rsidRDefault="000220B4" w:rsidP="000220B4">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 2023 </w:t>
            </w:r>
            <w:proofErr w:type="spellStart"/>
            <w:r w:rsidRPr="000220B4">
              <w:rPr>
                <w:rFonts w:ascii="GHEA Grapalat" w:hAnsi="GHEA Grapalat"/>
                <w:color w:val="000000"/>
                <w:sz w:val="18"/>
                <w:szCs w:val="18"/>
                <w:lang w:val="en-US" w:eastAsia="en-US"/>
              </w:rPr>
              <w:t>թվական</w:t>
            </w:r>
            <w:proofErr w:type="spellEnd"/>
            <w:r w:rsidRPr="000220B4">
              <w:rPr>
                <w:rFonts w:ascii="GHEA Grapalat" w:hAnsi="GHEA Grapalat"/>
                <w:color w:val="000000"/>
                <w:sz w:val="18"/>
                <w:szCs w:val="18"/>
                <w:lang w:val="en-US" w:eastAsia="en-US"/>
              </w:rPr>
              <w:t xml:space="preserve"> </w:t>
            </w:r>
          </w:p>
        </w:tc>
        <w:tc>
          <w:tcPr>
            <w:tcW w:w="144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AD6923B" w14:textId="67BC9B6C" w:rsidR="000220B4" w:rsidRPr="000220B4" w:rsidRDefault="000220B4" w:rsidP="000220B4">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Ներքին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արդյունք</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համախառն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շուկայական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գներով</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մեկ</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շնչի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հաշվով</w:t>
            </w:r>
            <w:proofErr w:type="spellEnd"/>
            <w:r w:rsidRPr="000220B4">
              <w:rPr>
                <w:rFonts w:ascii="GHEA Grapalat" w:hAnsi="GHEA Grapalat"/>
                <w:color w:val="000000"/>
                <w:sz w:val="18"/>
                <w:szCs w:val="18"/>
                <w:lang w:val="en-US" w:eastAsia="en-US"/>
              </w:rPr>
              <w:t xml:space="preserve"> (202</w:t>
            </w:r>
            <w:r w:rsidR="00B7458C">
              <w:rPr>
                <w:rFonts w:ascii="GHEA Grapalat" w:hAnsi="GHEA Grapalat"/>
                <w:color w:val="000000"/>
                <w:sz w:val="18"/>
                <w:szCs w:val="18"/>
                <w:lang w:val="en-US" w:eastAsia="en-US"/>
              </w:rPr>
              <w:t>3</w:t>
            </w:r>
            <w:r w:rsidRPr="000220B4">
              <w:rPr>
                <w:rFonts w:ascii="GHEA Grapalat" w:hAnsi="GHEA Grapalat"/>
                <w:color w:val="000000"/>
                <w:sz w:val="18"/>
                <w:szCs w:val="18"/>
                <w:lang w:val="en-US" w:eastAsia="en-US"/>
              </w:rPr>
              <w:t xml:space="preserve">թ </w:t>
            </w:r>
            <w:proofErr w:type="spellStart"/>
            <w:r w:rsidRPr="000220B4">
              <w:rPr>
                <w:rFonts w:ascii="GHEA Grapalat" w:hAnsi="GHEA Grapalat"/>
                <w:color w:val="000000"/>
                <w:sz w:val="18"/>
                <w:szCs w:val="18"/>
                <w:lang w:val="en-US" w:eastAsia="en-US"/>
              </w:rPr>
              <w:t>տարեկան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մլն</w:t>
            </w:r>
            <w:r w:rsidRPr="000220B4">
              <w:rPr>
                <w:rFonts w:ascii="MS Mincho" w:eastAsia="MS Mincho" w:hAnsi="MS Mincho" w:cs="MS Mincho"/>
                <w:color w:val="000000"/>
                <w:sz w:val="18"/>
                <w:szCs w:val="18"/>
                <w:lang w:val="en-US" w:eastAsia="en-US"/>
              </w:rPr>
              <w:t>․</w:t>
            </w:r>
            <w:r w:rsidRPr="000220B4">
              <w:rPr>
                <w:rFonts w:ascii="GHEA Grapalat" w:hAnsi="GHEA Grapalat" w:cs="GHEA Grapalat"/>
                <w:color w:val="000000"/>
                <w:sz w:val="18"/>
                <w:szCs w:val="18"/>
                <w:lang w:val="en-US" w:eastAsia="en-US"/>
              </w:rPr>
              <w:t>դրամ</w:t>
            </w:r>
            <w:proofErr w:type="spellEnd"/>
            <w:r w:rsidRPr="000220B4">
              <w:rPr>
                <w:rFonts w:ascii="GHEA Grapalat" w:hAnsi="GHEA Grapalat"/>
                <w:color w:val="000000"/>
                <w:sz w:val="18"/>
                <w:szCs w:val="18"/>
                <w:lang w:val="en-US" w:eastAsia="en-US"/>
              </w:rPr>
              <w:t xml:space="preserve"> </w:t>
            </w:r>
          </w:p>
        </w:tc>
        <w:tc>
          <w:tcPr>
            <w:tcW w:w="153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4B4D0ED" w14:textId="77777777" w:rsidR="000220B4" w:rsidRPr="000220B4" w:rsidRDefault="000220B4" w:rsidP="000220B4">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 ՃՏՊ-</w:t>
            </w:r>
            <w:proofErr w:type="spellStart"/>
            <w:r w:rsidRPr="000220B4">
              <w:rPr>
                <w:rFonts w:ascii="GHEA Grapalat" w:hAnsi="GHEA Grapalat"/>
                <w:color w:val="000000"/>
                <w:sz w:val="18"/>
                <w:szCs w:val="18"/>
                <w:lang w:val="en-US" w:eastAsia="en-US"/>
              </w:rPr>
              <w:t>ներից</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մեկ</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շնչին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ընկնող</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վնասի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չափը</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ըստ</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iRAP</w:t>
            </w:r>
            <w:proofErr w:type="spellEnd"/>
            <w:r w:rsidRPr="000220B4">
              <w:rPr>
                <w:rFonts w:ascii="GHEA Grapalat" w:hAnsi="GHEA Grapalat"/>
                <w:color w:val="000000"/>
                <w:sz w:val="18"/>
                <w:szCs w:val="18"/>
                <w:lang w:val="en-US" w:eastAsia="en-US"/>
              </w:rPr>
              <w:t>-ի (</w:t>
            </w:r>
            <w:proofErr w:type="spellStart"/>
            <w:r w:rsidRPr="000220B4">
              <w:rPr>
                <w:rFonts w:ascii="GHEA Grapalat" w:hAnsi="GHEA Grapalat"/>
                <w:color w:val="000000"/>
                <w:sz w:val="18"/>
                <w:szCs w:val="18"/>
                <w:lang w:val="en-US" w:eastAsia="en-US"/>
              </w:rPr>
              <w:t>մահ</w:t>
            </w:r>
            <w:proofErr w:type="spellEnd"/>
            <w:r w:rsidRPr="000220B4">
              <w:rPr>
                <w:rFonts w:ascii="GHEA Grapalat" w:hAnsi="GHEA Grapalat"/>
                <w:color w:val="000000"/>
                <w:sz w:val="18"/>
                <w:szCs w:val="18"/>
                <w:lang w:val="en-US" w:eastAsia="en-US"/>
              </w:rPr>
              <w:t xml:space="preserve"> =ՀՆԱ/</w:t>
            </w:r>
            <w:proofErr w:type="spellStart"/>
            <w:r w:rsidRPr="000220B4">
              <w:rPr>
                <w:rFonts w:ascii="GHEA Grapalat" w:hAnsi="GHEA Grapalat"/>
                <w:color w:val="000000"/>
                <w:sz w:val="18"/>
                <w:szCs w:val="18"/>
                <w:lang w:val="en-US" w:eastAsia="en-US"/>
              </w:rPr>
              <w:t>մարդ</w:t>
            </w:r>
            <w:proofErr w:type="spellEnd"/>
            <w:r w:rsidRPr="000220B4">
              <w:rPr>
                <w:rFonts w:ascii="GHEA Grapalat" w:hAnsi="GHEA Grapalat"/>
                <w:color w:val="000000"/>
                <w:sz w:val="18"/>
                <w:szCs w:val="18"/>
                <w:lang w:val="en-US" w:eastAsia="en-US"/>
              </w:rPr>
              <w:t xml:space="preserve"> × 70), </w:t>
            </w:r>
            <w:proofErr w:type="spellStart"/>
            <w:r w:rsidRPr="000220B4">
              <w:rPr>
                <w:rFonts w:ascii="GHEA Grapalat" w:hAnsi="GHEA Grapalat"/>
                <w:color w:val="000000"/>
                <w:sz w:val="18"/>
                <w:szCs w:val="18"/>
                <w:lang w:val="en-US" w:eastAsia="en-US"/>
              </w:rPr>
              <w:t>մլն</w:t>
            </w:r>
            <w:r w:rsidRPr="000220B4">
              <w:rPr>
                <w:rFonts w:ascii="MS Mincho" w:eastAsia="MS Mincho" w:hAnsi="MS Mincho" w:cs="MS Mincho"/>
                <w:color w:val="000000"/>
                <w:sz w:val="18"/>
                <w:szCs w:val="18"/>
                <w:lang w:val="en-US" w:eastAsia="en-US"/>
              </w:rPr>
              <w:t>․</w:t>
            </w:r>
            <w:r w:rsidRPr="000220B4">
              <w:rPr>
                <w:rFonts w:ascii="GHEA Grapalat" w:hAnsi="GHEA Grapalat" w:cs="GHEA Grapalat"/>
                <w:color w:val="000000"/>
                <w:sz w:val="18"/>
                <w:szCs w:val="18"/>
                <w:lang w:val="en-US" w:eastAsia="en-US"/>
              </w:rPr>
              <w:t>դրամ</w:t>
            </w:r>
            <w:proofErr w:type="spellEnd"/>
            <w:r w:rsidRPr="000220B4">
              <w:rPr>
                <w:rFonts w:ascii="GHEA Grapalat" w:hAnsi="GHEA Grapalat"/>
                <w:color w:val="000000"/>
                <w:sz w:val="18"/>
                <w:szCs w:val="18"/>
                <w:lang w:val="en-US" w:eastAsia="en-US"/>
              </w:rPr>
              <w:t xml:space="preserve"> </w:t>
            </w:r>
          </w:p>
        </w:tc>
        <w:tc>
          <w:tcPr>
            <w:tcW w:w="126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7BFF8BA" w14:textId="77777777" w:rsidR="000220B4" w:rsidRPr="000220B4" w:rsidRDefault="000220B4" w:rsidP="000220B4">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 2021թ.  ՃՏՊ-</w:t>
            </w:r>
            <w:proofErr w:type="spellStart"/>
            <w:r w:rsidRPr="000220B4">
              <w:rPr>
                <w:rFonts w:ascii="GHEA Grapalat" w:hAnsi="GHEA Grapalat"/>
                <w:color w:val="000000"/>
                <w:sz w:val="18"/>
                <w:szCs w:val="18"/>
                <w:lang w:val="en-US" w:eastAsia="en-US"/>
              </w:rPr>
              <w:t>ներից</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մահերից</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կրած</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վնասի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չափը</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մլն</w:t>
            </w:r>
            <w:r w:rsidRPr="000220B4">
              <w:rPr>
                <w:rFonts w:ascii="MS Mincho" w:eastAsia="MS Mincho" w:hAnsi="MS Mincho" w:cs="MS Mincho"/>
                <w:color w:val="000000"/>
                <w:sz w:val="18"/>
                <w:szCs w:val="18"/>
                <w:lang w:val="en-US" w:eastAsia="en-US"/>
              </w:rPr>
              <w:t>․</w:t>
            </w:r>
            <w:r w:rsidRPr="000220B4">
              <w:rPr>
                <w:rFonts w:ascii="GHEA Grapalat" w:hAnsi="GHEA Grapalat" w:cs="GHEA Grapalat"/>
                <w:color w:val="000000"/>
                <w:sz w:val="18"/>
                <w:szCs w:val="18"/>
                <w:lang w:val="en-US" w:eastAsia="en-US"/>
              </w:rPr>
              <w:t>դրամ</w:t>
            </w:r>
            <w:proofErr w:type="spellEnd"/>
            <w:r w:rsidRPr="000220B4">
              <w:rPr>
                <w:rFonts w:ascii="GHEA Grapalat" w:hAnsi="GHEA Grapalat"/>
                <w:color w:val="000000"/>
                <w:sz w:val="18"/>
                <w:szCs w:val="18"/>
                <w:lang w:val="en-US" w:eastAsia="en-US"/>
              </w:rPr>
              <w:t xml:space="preserve"> </w:t>
            </w:r>
          </w:p>
        </w:tc>
        <w:tc>
          <w:tcPr>
            <w:tcW w:w="234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AB5CF4F" w14:textId="77777777" w:rsidR="000220B4" w:rsidRPr="000220B4" w:rsidRDefault="000220B4" w:rsidP="000220B4">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 ՀՆԱ-ի </w:t>
            </w:r>
            <w:proofErr w:type="spellStart"/>
            <w:r w:rsidRPr="000220B4">
              <w:rPr>
                <w:rFonts w:ascii="GHEA Grapalat" w:hAnsi="GHEA Grapalat"/>
                <w:color w:val="000000"/>
                <w:sz w:val="18"/>
                <w:szCs w:val="18"/>
                <w:lang w:val="en-US" w:eastAsia="en-US"/>
              </w:rPr>
              <w:t>նկատմամբ</w:t>
            </w:r>
            <w:proofErr w:type="spellEnd"/>
            <w:r w:rsidRPr="000220B4">
              <w:rPr>
                <w:rFonts w:ascii="GHEA Grapalat" w:hAnsi="GHEA Grapalat"/>
                <w:color w:val="000000"/>
                <w:sz w:val="18"/>
                <w:szCs w:val="18"/>
                <w:lang w:val="en-US" w:eastAsia="en-US"/>
              </w:rPr>
              <w:t xml:space="preserve"> 2023 </w:t>
            </w:r>
            <w:proofErr w:type="spellStart"/>
            <w:r w:rsidRPr="000220B4">
              <w:rPr>
                <w:rFonts w:ascii="GHEA Grapalat" w:hAnsi="GHEA Grapalat"/>
                <w:color w:val="000000"/>
                <w:sz w:val="18"/>
                <w:szCs w:val="18"/>
                <w:lang w:val="en-US" w:eastAsia="en-US"/>
              </w:rPr>
              <w:t>թվականի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մահերի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ընդհանուր</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թվի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նկատմամբ</w:t>
            </w:r>
            <w:proofErr w:type="spellEnd"/>
            <w:r w:rsidRPr="000220B4">
              <w:rPr>
                <w:rFonts w:ascii="GHEA Grapalat" w:hAnsi="GHEA Grapalat"/>
                <w:color w:val="000000"/>
                <w:sz w:val="18"/>
                <w:szCs w:val="18"/>
                <w:lang w:val="en-US" w:eastAsia="en-US"/>
              </w:rPr>
              <w:t>` % -</w:t>
            </w:r>
            <w:proofErr w:type="spellStart"/>
            <w:r w:rsidRPr="000220B4">
              <w:rPr>
                <w:rFonts w:ascii="GHEA Grapalat" w:hAnsi="GHEA Grapalat"/>
                <w:color w:val="000000"/>
                <w:sz w:val="18"/>
                <w:szCs w:val="18"/>
                <w:lang w:val="en-US" w:eastAsia="en-US"/>
              </w:rPr>
              <w:t>ին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հարաբերակցությամբ</w:t>
            </w:r>
            <w:proofErr w:type="spellEnd"/>
            <w:r w:rsidRPr="000220B4">
              <w:rPr>
                <w:rFonts w:ascii="GHEA Grapalat" w:hAnsi="GHEA Grapalat"/>
                <w:color w:val="000000"/>
                <w:sz w:val="18"/>
                <w:szCs w:val="18"/>
                <w:lang w:val="en-US" w:eastAsia="en-US"/>
              </w:rPr>
              <w:t xml:space="preserve"> </w:t>
            </w:r>
          </w:p>
        </w:tc>
      </w:tr>
      <w:tr w:rsidR="000220B4" w:rsidRPr="000220B4" w14:paraId="2D37A0B9" w14:textId="77777777" w:rsidTr="000220B4">
        <w:trPr>
          <w:trHeight w:val="345"/>
        </w:trPr>
        <w:tc>
          <w:tcPr>
            <w:tcW w:w="1795" w:type="dxa"/>
            <w:tcBorders>
              <w:top w:val="nil"/>
              <w:left w:val="single" w:sz="4" w:space="0" w:color="auto"/>
              <w:bottom w:val="single" w:sz="4" w:space="0" w:color="auto"/>
              <w:right w:val="single" w:sz="4" w:space="0" w:color="auto"/>
            </w:tcBorders>
            <w:noWrap/>
            <w:vAlign w:val="center"/>
            <w:hideMark/>
          </w:tcPr>
          <w:p w14:paraId="24D3E887" w14:textId="77777777" w:rsidR="000220B4" w:rsidRPr="000220B4" w:rsidRDefault="000220B4" w:rsidP="000220B4">
            <w:pPr>
              <w:suppressAutoHyphens w:val="0"/>
              <w:jc w:val="center"/>
              <w:rPr>
                <w:rFonts w:ascii="Calibri" w:hAnsi="Calibri"/>
                <w:color w:val="000000"/>
                <w:sz w:val="18"/>
                <w:szCs w:val="18"/>
                <w:lang w:val="en-US" w:eastAsia="en-US"/>
              </w:rPr>
            </w:pPr>
            <w:proofErr w:type="spellStart"/>
            <w:r w:rsidRPr="000220B4">
              <w:rPr>
                <w:rFonts w:ascii="Sylfaen" w:hAnsi="Sylfaen" w:cs="Sylfaen"/>
                <w:color w:val="000000"/>
                <w:sz w:val="18"/>
                <w:szCs w:val="18"/>
                <w:lang w:val="en-US" w:eastAsia="en-US"/>
              </w:rPr>
              <w:t>Ընդհանուր</w:t>
            </w:r>
            <w:proofErr w:type="spellEnd"/>
            <w:r w:rsidRPr="000220B4">
              <w:rPr>
                <w:rFonts w:ascii="Calibri" w:hAnsi="Calibri"/>
                <w:color w:val="000000"/>
                <w:sz w:val="18"/>
                <w:szCs w:val="18"/>
                <w:lang w:val="en-US" w:eastAsia="en-US"/>
              </w:rPr>
              <w:t xml:space="preserve"> </w:t>
            </w:r>
            <w:proofErr w:type="spellStart"/>
            <w:r w:rsidRPr="000220B4">
              <w:rPr>
                <w:rFonts w:ascii="Sylfaen" w:hAnsi="Sylfaen" w:cs="Sylfaen"/>
                <w:color w:val="000000"/>
                <w:sz w:val="18"/>
                <w:szCs w:val="18"/>
                <w:lang w:val="en-US" w:eastAsia="en-US"/>
              </w:rPr>
              <w:t>վթարներ</w:t>
            </w:r>
            <w:proofErr w:type="spellEnd"/>
          </w:p>
        </w:tc>
        <w:tc>
          <w:tcPr>
            <w:tcW w:w="990" w:type="dxa"/>
            <w:tcBorders>
              <w:top w:val="nil"/>
              <w:left w:val="nil"/>
              <w:bottom w:val="single" w:sz="4" w:space="0" w:color="auto"/>
              <w:right w:val="single" w:sz="4" w:space="0" w:color="auto"/>
            </w:tcBorders>
            <w:noWrap/>
            <w:vAlign w:val="center"/>
            <w:hideMark/>
          </w:tcPr>
          <w:p w14:paraId="708C54B6" w14:textId="77777777" w:rsidR="000220B4" w:rsidRPr="000220B4" w:rsidRDefault="000220B4" w:rsidP="000220B4">
            <w:pPr>
              <w:suppressAutoHyphens w:val="0"/>
              <w:jc w:val="center"/>
              <w:rPr>
                <w:rFonts w:ascii="Calibri" w:hAnsi="Calibri"/>
                <w:color w:val="000000"/>
                <w:sz w:val="18"/>
                <w:szCs w:val="18"/>
                <w:lang w:val="en-US" w:eastAsia="en-US"/>
              </w:rPr>
            </w:pPr>
            <w:proofErr w:type="spellStart"/>
            <w:r w:rsidRPr="000220B4">
              <w:rPr>
                <w:rFonts w:ascii="Sylfaen" w:hAnsi="Sylfaen" w:cs="Sylfaen"/>
                <w:color w:val="000000"/>
                <w:sz w:val="18"/>
                <w:szCs w:val="18"/>
                <w:lang w:val="en-US" w:eastAsia="en-US"/>
              </w:rPr>
              <w:t>մարդ</w:t>
            </w:r>
            <w:proofErr w:type="spellEnd"/>
          </w:p>
        </w:tc>
        <w:tc>
          <w:tcPr>
            <w:tcW w:w="1170" w:type="dxa"/>
            <w:tcBorders>
              <w:top w:val="nil"/>
              <w:left w:val="nil"/>
              <w:bottom w:val="single" w:sz="4" w:space="0" w:color="auto"/>
              <w:right w:val="single" w:sz="4" w:space="0" w:color="auto"/>
            </w:tcBorders>
            <w:noWrap/>
            <w:vAlign w:val="center"/>
            <w:hideMark/>
          </w:tcPr>
          <w:p w14:paraId="529AC9DE" w14:textId="77777777" w:rsidR="000220B4" w:rsidRPr="000220B4" w:rsidRDefault="000220B4" w:rsidP="000220B4">
            <w:pPr>
              <w:suppressAutoHyphens w:val="0"/>
              <w:jc w:val="center"/>
              <w:rPr>
                <w:rFonts w:ascii="Calibri" w:hAnsi="Calibri"/>
                <w:b/>
                <w:bCs/>
                <w:color w:val="000000"/>
                <w:sz w:val="18"/>
                <w:szCs w:val="18"/>
                <w:lang w:val="en-US" w:eastAsia="en-US"/>
              </w:rPr>
            </w:pPr>
            <w:r w:rsidRPr="000220B4">
              <w:rPr>
                <w:rFonts w:ascii="Calibri" w:hAnsi="Calibri"/>
                <w:b/>
                <w:bCs/>
                <w:color w:val="000000"/>
                <w:sz w:val="18"/>
                <w:szCs w:val="18"/>
                <w:lang w:val="en-US" w:eastAsia="en-US"/>
              </w:rPr>
              <w:t>4613</w:t>
            </w:r>
          </w:p>
        </w:tc>
        <w:tc>
          <w:tcPr>
            <w:tcW w:w="1440" w:type="dxa"/>
            <w:tcBorders>
              <w:top w:val="nil"/>
              <w:left w:val="nil"/>
              <w:bottom w:val="single" w:sz="4" w:space="0" w:color="auto"/>
              <w:right w:val="single" w:sz="4" w:space="0" w:color="auto"/>
            </w:tcBorders>
            <w:shd w:val="clear" w:color="000000" w:fill="FFFFFF"/>
            <w:vAlign w:val="bottom"/>
            <w:hideMark/>
          </w:tcPr>
          <w:p w14:paraId="173F3E51"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c>
          <w:tcPr>
            <w:tcW w:w="1530" w:type="dxa"/>
            <w:tcBorders>
              <w:top w:val="nil"/>
              <w:left w:val="nil"/>
              <w:bottom w:val="single" w:sz="4" w:space="0" w:color="auto"/>
              <w:right w:val="single" w:sz="4" w:space="0" w:color="auto"/>
            </w:tcBorders>
            <w:shd w:val="clear" w:color="000000" w:fill="FFFFFF"/>
            <w:vAlign w:val="bottom"/>
            <w:hideMark/>
          </w:tcPr>
          <w:p w14:paraId="704655C8"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c>
          <w:tcPr>
            <w:tcW w:w="1260" w:type="dxa"/>
            <w:tcBorders>
              <w:top w:val="nil"/>
              <w:left w:val="nil"/>
              <w:bottom w:val="single" w:sz="4" w:space="0" w:color="auto"/>
              <w:right w:val="single" w:sz="4" w:space="0" w:color="auto"/>
            </w:tcBorders>
            <w:shd w:val="clear" w:color="000000" w:fill="FFFFFF"/>
            <w:vAlign w:val="bottom"/>
            <w:hideMark/>
          </w:tcPr>
          <w:p w14:paraId="5555C7E0"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c>
          <w:tcPr>
            <w:tcW w:w="2340" w:type="dxa"/>
            <w:tcBorders>
              <w:top w:val="nil"/>
              <w:left w:val="nil"/>
              <w:bottom w:val="single" w:sz="4" w:space="0" w:color="auto"/>
              <w:right w:val="single" w:sz="4" w:space="0" w:color="auto"/>
            </w:tcBorders>
            <w:shd w:val="clear" w:color="000000" w:fill="FFFFFF"/>
            <w:vAlign w:val="bottom"/>
            <w:hideMark/>
          </w:tcPr>
          <w:p w14:paraId="56E1BDB5"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r>
      <w:tr w:rsidR="000220B4" w:rsidRPr="000220B4" w14:paraId="186E1774" w14:textId="77777777" w:rsidTr="000220B4">
        <w:trPr>
          <w:trHeight w:val="345"/>
        </w:trPr>
        <w:tc>
          <w:tcPr>
            <w:tcW w:w="1795" w:type="dxa"/>
            <w:vMerge w:val="restart"/>
            <w:tcBorders>
              <w:top w:val="nil"/>
              <w:left w:val="single" w:sz="4" w:space="0" w:color="auto"/>
              <w:bottom w:val="single" w:sz="4" w:space="0" w:color="000000"/>
              <w:right w:val="single" w:sz="4" w:space="0" w:color="auto"/>
            </w:tcBorders>
            <w:noWrap/>
            <w:vAlign w:val="center"/>
            <w:hideMark/>
          </w:tcPr>
          <w:p w14:paraId="4A1D9620" w14:textId="77777777" w:rsidR="000220B4" w:rsidRPr="000220B4" w:rsidRDefault="000220B4" w:rsidP="000220B4">
            <w:pPr>
              <w:suppressAutoHyphens w:val="0"/>
              <w:jc w:val="center"/>
              <w:rPr>
                <w:rFonts w:ascii="Calibri" w:hAnsi="Calibri"/>
                <w:color w:val="000000"/>
                <w:sz w:val="18"/>
                <w:szCs w:val="18"/>
                <w:lang w:val="en-US" w:eastAsia="en-US"/>
              </w:rPr>
            </w:pPr>
            <w:proofErr w:type="spellStart"/>
            <w:r w:rsidRPr="000220B4">
              <w:rPr>
                <w:rFonts w:ascii="Sylfaen" w:hAnsi="Sylfaen" w:cs="Sylfaen"/>
                <w:color w:val="000000"/>
                <w:sz w:val="18"/>
                <w:szCs w:val="18"/>
                <w:lang w:val="en-US" w:eastAsia="en-US"/>
              </w:rPr>
              <w:t>Մահ</w:t>
            </w:r>
            <w:proofErr w:type="spellEnd"/>
          </w:p>
        </w:tc>
        <w:tc>
          <w:tcPr>
            <w:tcW w:w="990" w:type="dxa"/>
            <w:tcBorders>
              <w:top w:val="nil"/>
              <w:left w:val="nil"/>
              <w:bottom w:val="single" w:sz="4" w:space="0" w:color="auto"/>
              <w:right w:val="single" w:sz="4" w:space="0" w:color="auto"/>
            </w:tcBorders>
            <w:noWrap/>
            <w:vAlign w:val="center"/>
            <w:hideMark/>
          </w:tcPr>
          <w:p w14:paraId="6C1516F3" w14:textId="77777777" w:rsidR="000220B4" w:rsidRPr="000220B4" w:rsidRDefault="000220B4" w:rsidP="000220B4">
            <w:pPr>
              <w:suppressAutoHyphens w:val="0"/>
              <w:jc w:val="center"/>
              <w:rPr>
                <w:rFonts w:ascii="Calibri" w:hAnsi="Calibri"/>
                <w:color w:val="000000"/>
                <w:sz w:val="18"/>
                <w:szCs w:val="18"/>
                <w:lang w:val="en-US" w:eastAsia="en-US"/>
              </w:rPr>
            </w:pPr>
            <w:r w:rsidRPr="000220B4">
              <w:rPr>
                <w:rFonts w:ascii="Calibri" w:hAnsi="Calibri"/>
                <w:color w:val="000000"/>
                <w:sz w:val="18"/>
                <w:szCs w:val="18"/>
                <w:lang w:val="en-US" w:eastAsia="en-US"/>
              </w:rPr>
              <w:t> </w:t>
            </w:r>
          </w:p>
        </w:tc>
        <w:tc>
          <w:tcPr>
            <w:tcW w:w="1170" w:type="dxa"/>
            <w:tcBorders>
              <w:top w:val="nil"/>
              <w:left w:val="nil"/>
              <w:bottom w:val="single" w:sz="4" w:space="0" w:color="auto"/>
              <w:right w:val="single" w:sz="4" w:space="0" w:color="auto"/>
            </w:tcBorders>
            <w:noWrap/>
            <w:vAlign w:val="center"/>
            <w:hideMark/>
          </w:tcPr>
          <w:p w14:paraId="001E5381" w14:textId="77777777" w:rsidR="000220B4" w:rsidRPr="000220B4" w:rsidRDefault="000220B4" w:rsidP="000220B4">
            <w:pPr>
              <w:suppressAutoHyphens w:val="0"/>
              <w:jc w:val="center"/>
              <w:rPr>
                <w:rFonts w:ascii="Calibri" w:hAnsi="Calibri"/>
                <w:color w:val="000000"/>
                <w:sz w:val="18"/>
                <w:szCs w:val="18"/>
                <w:lang w:val="en-US" w:eastAsia="en-US"/>
              </w:rPr>
            </w:pPr>
            <w:r w:rsidRPr="000220B4">
              <w:rPr>
                <w:rFonts w:ascii="Calibri" w:hAnsi="Calibri"/>
                <w:color w:val="000000"/>
                <w:sz w:val="18"/>
                <w:szCs w:val="18"/>
                <w:lang w:val="en-US" w:eastAsia="en-US"/>
              </w:rPr>
              <w:t> </w:t>
            </w:r>
          </w:p>
        </w:tc>
        <w:tc>
          <w:tcPr>
            <w:tcW w:w="1440" w:type="dxa"/>
            <w:tcBorders>
              <w:top w:val="nil"/>
              <w:left w:val="nil"/>
              <w:bottom w:val="single" w:sz="4" w:space="0" w:color="auto"/>
              <w:right w:val="single" w:sz="4" w:space="0" w:color="auto"/>
            </w:tcBorders>
            <w:shd w:val="clear" w:color="000000" w:fill="FFFFFF"/>
            <w:vAlign w:val="bottom"/>
            <w:hideMark/>
          </w:tcPr>
          <w:p w14:paraId="26762CA5"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c>
          <w:tcPr>
            <w:tcW w:w="1530" w:type="dxa"/>
            <w:tcBorders>
              <w:top w:val="nil"/>
              <w:left w:val="nil"/>
              <w:bottom w:val="single" w:sz="4" w:space="0" w:color="auto"/>
              <w:right w:val="single" w:sz="4" w:space="0" w:color="auto"/>
            </w:tcBorders>
            <w:shd w:val="clear" w:color="000000" w:fill="FFFFFF"/>
            <w:vAlign w:val="bottom"/>
            <w:hideMark/>
          </w:tcPr>
          <w:p w14:paraId="1E9B72F0"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c>
          <w:tcPr>
            <w:tcW w:w="1260" w:type="dxa"/>
            <w:tcBorders>
              <w:top w:val="nil"/>
              <w:left w:val="nil"/>
              <w:bottom w:val="single" w:sz="4" w:space="0" w:color="auto"/>
              <w:right w:val="single" w:sz="4" w:space="0" w:color="auto"/>
            </w:tcBorders>
            <w:shd w:val="clear" w:color="000000" w:fill="FFFFFF"/>
            <w:vAlign w:val="bottom"/>
            <w:hideMark/>
          </w:tcPr>
          <w:p w14:paraId="4C951D81"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c>
          <w:tcPr>
            <w:tcW w:w="2340" w:type="dxa"/>
            <w:tcBorders>
              <w:top w:val="nil"/>
              <w:left w:val="nil"/>
              <w:bottom w:val="single" w:sz="4" w:space="0" w:color="auto"/>
              <w:right w:val="single" w:sz="4" w:space="0" w:color="auto"/>
            </w:tcBorders>
            <w:shd w:val="clear" w:color="000000" w:fill="FFFFFF"/>
            <w:vAlign w:val="bottom"/>
            <w:hideMark/>
          </w:tcPr>
          <w:p w14:paraId="0F99C02C" w14:textId="77777777" w:rsidR="000220B4" w:rsidRPr="000220B4" w:rsidRDefault="000220B4" w:rsidP="000220B4">
            <w:pPr>
              <w:suppressAutoHyphens w:val="0"/>
              <w:rPr>
                <w:rFonts w:ascii="GHEA Grapalat" w:hAnsi="GHEA Grapalat"/>
                <w:color w:val="000000"/>
                <w:sz w:val="18"/>
                <w:szCs w:val="18"/>
                <w:lang w:val="en-US" w:eastAsia="en-US"/>
              </w:rPr>
            </w:pPr>
            <w:r w:rsidRPr="000220B4">
              <w:rPr>
                <w:rFonts w:ascii="Calibri" w:hAnsi="Calibri" w:cs="Calibri"/>
                <w:color w:val="000000"/>
                <w:sz w:val="18"/>
                <w:szCs w:val="18"/>
                <w:lang w:val="en-US" w:eastAsia="en-US"/>
              </w:rPr>
              <w:t> </w:t>
            </w:r>
          </w:p>
        </w:tc>
      </w:tr>
      <w:tr w:rsidR="000220B4" w:rsidRPr="000220B4" w14:paraId="2501294A" w14:textId="77777777" w:rsidTr="00B7458C">
        <w:trPr>
          <w:trHeight w:val="345"/>
        </w:trPr>
        <w:tc>
          <w:tcPr>
            <w:tcW w:w="1795" w:type="dxa"/>
            <w:vMerge/>
            <w:tcBorders>
              <w:top w:val="nil"/>
              <w:left w:val="single" w:sz="4" w:space="0" w:color="auto"/>
              <w:bottom w:val="single" w:sz="4" w:space="0" w:color="000000"/>
              <w:right w:val="single" w:sz="4" w:space="0" w:color="auto"/>
            </w:tcBorders>
            <w:vAlign w:val="center"/>
            <w:hideMark/>
          </w:tcPr>
          <w:p w14:paraId="52866AD9" w14:textId="77777777" w:rsidR="000220B4" w:rsidRPr="000220B4" w:rsidRDefault="000220B4" w:rsidP="000220B4">
            <w:pPr>
              <w:suppressAutoHyphens w:val="0"/>
              <w:rPr>
                <w:rFonts w:ascii="Calibri" w:hAnsi="Calibri"/>
                <w:color w:val="000000"/>
                <w:sz w:val="18"/>
                <w:szCs w:val="18"/>
                <w:lang w:val="en-US" w:eastAsia="en-US"/>
              </w:rPr>
            </w:pPr>
          </w:p>
        </w:tc>
        <w:tc>
          <w:tcPr>
            <w:tcW w:w="990" w:type="dxa"/>
            <w:tcBorders>
              <w:top w:val="nil"/>
              <w:left w:val="nil"/>
              <w:bottom w:val="single" w:sz="4" w:space="0" w:color="auto"/>
              <w:right w:val="single" w:sz="4" w:space="0" w:color="auto"/>
            </w:tcBorders>
            <w:noWrap/>
            <w:vAlign w:val="center"/>
            <w:hideMark/>
          </w:tcPr>
          <w:p w14:paraId="09BDD908" w14:textId="77777777" w:rsidR="000220B4" w:rsidRPr="000220B4" w:rsidRDefault="000220B4" w:rsidP="000220B4">
            <w:pPr>
              <w:suppressAutoHyphens w:val="0"/>
              <w:jc w:val="center"/>
              <w:rPr>
                <w:rFonts w:ascii="Calibri" w:hAnsi="Calibri"/>
                <w:color w:val="000000"/>
                <w:sz w:val="18"/>
                <w:szCs w:val="18"/>
                <w:lang w:val="en-US" w:eastAsia="en-US"/>
              </w:rPr>
            </w:pPr>
            <w:proofErr w:type="spellStart"/>
            <w:r w:rsidRPr="000220B4">
              <w:rPr>
                <w:rFonts w:ascii="Sylfaen" w:hAnsi="Sylfaen" w:cs="Sylfaen"/>
                <w:color w:val="000000"/>
                <w:sz w:val="18"/>
                <w:szCs w:val="18"/>
                <w:lang w:val="en-US" w:eastAsia="en-US"/>
              </w:rPr>
              <w:t>մարդ</w:t>
            </w:r>
            <w:proofErr w:type="spellEnd"/>
          </w:p>
        </w:tc>
        <w:tc>
          <w:tcPr>
            <w:tcW w:w="1170" w:type="dxa"/>
            <w:tcBorders>
              <w:top w:val="nil"/>
              <w:left w:val="nil"/>
              <w:bottom w:val="single" w:sz="4" w:space="0" w:color="auto"/>
              <w:right w:val="single" w:sz="4" w:space="0" w:color="auto"/>
            </w:tcBorders>
            <w:noWrap/>
            <w:vAlign w:val="center"/>
            <w:hideMark/>
          </w:tcPr>
          <w:p w14:paraId="533BC559" w14:textId="77777777" w:rsidR="000220B4" w:rsidRPr="000220B4" w:rsidRDefault="000220B4" w:rsidP="00B7458C">
            <w:pPr>
              <w:suppressAutoHyphens w:val="0"/>
              <w:jc w:val="center"/>
              <w:rPr>
                <w:rFonts w:ascii="Calibri" w:hAnsi="Calibri"/>
                <w:b/>
                <w:bCs/>
                <w:color w:val="000000"/>
                <w:sz w:val="18"/>
                <w:szCs w:val="18"/>
                <w:lang w:val="en-US" w:eastAsia="en-US"/>
              </w:rPr>
            </w:pPr>
            <w:r w:rsidRPr="000220B4">
              <w:rPr>
                <w:rFonts w:ascii="Calibri" w:hAnsi="Calibri"/>
                <w:b/>
                <w:bCs/>
                <w:color w:val="000000"/>
                <w:sz w:val="18"/>
                <w:szCs w:val="18"/>
                <w:lang w:val="en-US" w:eastAsia="en-US"/>
              </w:rPr>
              <w:t>378</w:t>
            </w:r>
          </w:p>
        </w:tc>
        <w:tc>
          <w:tcPr>
            <w:tcW w:w="1440" w:type="dxa"/>
            <w:tcBorders>
              <w:top w:val="nil"/>
              <w:left w:val="nil"/>
              <w:bottom w:val="single" w:sz="4" w:space="0" w:color="auto"/>
              <w:right w:val="single" w:sz="4" w:space="0" w:color="auto"/>
            </w:tcBorders>
            <w:shd w:val="clear" w:color="000000" w:fill="FFFFFF"/>
            <w:vAlign w:val="bottom"/>
            <w:hideMark/>
          </w:tcPr>
          <w:p w14:paraId="370EBF13" w14:textId="7B5640E4"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2.4</w:t>
            </w:r>
          </w:p>
        </w:tc>
        <w:tc>
          <w:tcPr>
            <w:tcW w:w="1530" w:type="dxa"/>
            <w:tcBorders>
              <w:top w:val="nil"/>
              <w:left w:val="nil"/>
              <w:bottom w:val="single" w:sz="4" w:space="0" w:color="auto"/>
              <w:right w:val="single" w:sz="4" w:space="0" w:color="auto"/>
            </w:tcBorders>
            <w:shd w:val="clear" w:color="auto" w:fill="95B3D7" w:themeFill="accent1" w:themeFillTint="99"/>
            <w:vAlign w:val="bottom"/>
            <w:hideMark/>
          </w:tcPr>
          <w:p w14:paraId="4BC50A47" w14:textId="3E20B3F3"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165.0</w:t>
            </w:r>
          </w:p>
        </w:tc>
        <w:tc>
          <w:tcPr>
            <w:tcW w:w="1260" w:type="dxa"/>
            <w:tcBorders>
              <w:top w:val="nil"/>
              <w:left w:val="nil"/>
              <w:bottom w:val="single" w:sz="4" w:space="0" w:color="auto"/>
              <w:right w:val="single" w:sz="4" w:space="0" w:color="auto"/>
            </w:tcBorders>
            <w:shd w:val="clear" w:color="auto" w:fill="95B3D7" w:themeFill="accent1" w:themeFillTint="99"/>
            <w:vAlign w:val="bottom"/>
            <w:hideMark/>
          </w:tcPr>
          <w:p w14:paraId="61281F7B" w14:textId="43308319"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62,376.8</w:t>
            </w:r>
          </w:p>
        </w:tc>
        <w:tc>
          <w:tcPr>
            <w:tcW w:w="2340" w:type="dxa"/>
            <w:tcBorders>
              <w:top w:val="nil"/>
              <w:left w:val="nil"/>
              <w:bottom w:val="single" w:sz="4" w:space="0" w:color="auto"/>
              <w:right w:val="single" w:sz="4" w:space="0" w:color="auto"/>
            </w:tcBorders>
            <w:shd w:val="clear" w:color="auto" w:fill="95B3D7" w:themeFill="accent1" w:themeFillTint="99"/>
            <w:vAlign w:val="bottom"/>
            <w:hideMark/>
          </w:tcPr>
          <w:p w14:paraId="5B4C9BC8" w14:textId="77777777"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0.66</w:t>
            </w:r>
          </w:p>
        </w:tc>
      </w:tr>
      <w:tr w:rsidR="000220B4" w:rsidRPr="00500ED4" w14:paraId="510FE14D" w14:textId="77777777" w:rsidTr="00B7458C">
        <w:trPr>
          <w:trHeight w:val="2445"/>
        </w:trPr>
        <w:tc>
          <w:tcPr>
            <w:tcW w:w="1795" w:type="dxa"/>
            <w:vMerge w:val="restart"/>
            <w:tcBorders>
              <w:top w:val="nil"/>
              <w:left w:val="single" w:sz="4" w:space="0" w:color="auto"/>
              <w:bottom w:val="single" w:sz="4" w:space="0" w:color="000000"/>
              <w:right w:val="single" w:sz="4" w:space="0" w:color="auto"/>
            </w:tcBorders>
            <w:noWrap/>
            <w:vAlign w:val="center"/>
            <w:hideMark/>
          </w:tcPr>
          <w:p w14:paraId="538F2921" w14:textId="77777777" w:rsidR="000220B4" w:rsidRPr="000220B4" w:rsidRDefault="000220B4" w:rsidP="000220B4">
            <w:pPr>
              <w:suppressAutoHyphens w:val="0"/>
              <w:jc w:val="center"/>
              <w:rPr>
                <w:rFonts w:ascii="Calibri" w:hAnsi="Calibri"/>
                <w:color w:val="000000"/>
                <w:sz w:val="18"/>
                <w:szCs w:val="18"/>
                <w:lang w:val="en-US" w:eastAsia="en-US"/>
              </w:rPr>
            </w:pPr>
            <w:proofErr w:type="spellStart"/>
            <w:r w:rsidRPr="000220B4">
              <w:rPr>
                <w:rFonts w:ascii="Sylfaen" w:hAnsi="Sylfaen" w:cs="Sylfaen"/>
                <w:color w:val="000000"/>
                <w:sz w:val="18"/>
                <w:szCs w:val="18"/>
                <w:lang w:val="en-US" w:eastAsia="en-US"/>
              </w:rPr>
              <w:t>Վիրավորներ</w:t>
            </w:r>
            <w:proofErr w:type="spellEnd"/>
          </w:p>
        </w:tc>
        <w:tc>
          <w:tcPr>
            <w:tcW w:w="990" w:type="dxa"/>
            <w:tcBorders>
              <w:top w:val="nil"/>
              <w:left w:val="nil"/>
              <w:bottom w:val="single" w:sz="4" w:space="0" w:color="auto"/>
              <w:right w:val="single" w:sz="4" w:space="0" w:color="auto"/>
            </w:tcBorders>
            <w:shd w:val="clear" w:color="auto" w:fill="95B3D7" w:themeFill="accent1" w:themeFillTint="99"/>
            <w:vAlign w:val="center"/>
            <w:hideMark/>
          </w:tcPr>
          <w:p w14:paraId="3629BD91" w14:textId="77777777" w:rsidR="000220B4" w:rsidRPr="000220B4" w:rsidRDefault="000220B4" w:rsidP="000220B4">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Չափի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միավոր</w:t>
            </w:r>
            <w:proofErr w:type="spellEnd"/>
            <w:r w:rsidRPr="000220B4">
              <w:rPr>
                <w:rFonts w:ascii="GHEA Grapalat" w:hAnsi="GHEA Grapalat"/>
                <w:color w:val="000000"/>
                <w:sz w:val="18"/>
                <w:szCs w:val="18"/>
                <w:lang w:val="en-US" w:eastAsia="en-US"/>
              </w:rPr>
              <w:t xml:space="preserve"> </w:t>
            </w:r>
          </w:p>
        </w:tc>
        <w:tc>
          <w:tcPr>
            <w:tcW w:w="1170" w:type="dxa"/>
            <w:tcBorders>
              <w:top w:val="nil"/>
              <w:left w:val="nil"/>
              <w:bottom w:val="single" w:sz="4" w:space="0" w:color="auto"/>
              <w:right w:val="single" w:sz="4" w:space="0" w:color="auto"/>
            </w:tcBorders>
            <w:shd w:val="clear" w:color="auto" w:fill="95B3D7" w:themeFill="accent1" w:themeFillTint="99"/>
            <w:vAlign w:val="center"/>
            <w:hideMark/>
          </w:tcPr>
          <w:p w14:paraId="7A5A30B3" w14:textId="3C61C6D2" w:rsidR="000220B4" w:rsidRPr="000220B4" w:rsidRDefault="000220B4" w:rsidP="00B7458C">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2023 </w:t>
            </w:r>
            <w:proofErr w:type="spellStart"/>
            <w:r w:rsidRPr="000220B4">
              <w:rPr>
                <w:rFonts w:ascii="GHEA Grapalat" w:hAnsi="GHEA Grapalat"/>
                <w:color w:val="000000"/>
                <w:sz w:val="18"/>
                <w:szCs w:val="18"/>
                <w:lang w:val="en-US" w:eastAsia="en-US"/>
              </w:rPr>
              <w:t>թվական</w:t>
            </w:r>
            <w:proofErr w:type="spellEnd"/>
          </w:p>
        </w:tc>
        <w:tc>
          <w:tcPr>
            <w:tcW w:w="1440" w:type="dxa"/>
            <w:tcBorders>
              <w:top w:val="nil"/>
              <w:left w:val="nil"/>
              <w:bottom w:val="single" w:sz="4" w:space="0" w:color="auto"/>
              <w:right w:val="single" w:sz="4" w:space="0" w:color="auto"/>
            </w:tcBorders>
            <w:shd w:val="clear" w:color="auto" w:fill="95B3D7" w:themeFill="accent1" w:themeFillTint="99"/>
            <w:vAlign w:val="center"/>
            <w:hideMark/>
          </w:tcPr>
          <w:p w14:paraId="710B38BD" w14:textId="5EDA1436" w:rsidR="000220B4" w:rsidRPr="000220B4" w:rsidRDefault="000220B4" w:rsidP="00B7458C">
            <w:pPr>
              <w:suppressAutoHyphens w:val="0"/>
              <w:jc w:val="center"/>
              <w:rPr>
                <w:rFonts w:ascii="GHEA Grapalat" w:hAnsi="GHEA Grapalat"/>
                <w:color w:val="000000"/>
                <w:sz w:val="18"/>
                <w:szCs w:val="18"/>
                <w:lang w:val="en-US" w:eastAsia="en-US"/>
              </w:rPr>
            </w:pPr>
            <w:proofErr w:type="spellStart"/>
            <w:r w:rsidRPr="000220B4">
              <w:rPr>
                <w:rFonts w:ascii="GHEA Grapalat" w:hAnsi="GHEA Grapalat"/>
                <w:color w:val="000000"/>
                <w:sz w:val="18"/>
                <w:szCs w:val="18"/>
                <w:lang w:val="en-US" w:eastAsia="en-US"/>
              </w:rPr>
              <w:t>Ներքին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արդյունք</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համախառն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շուկայական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գներով</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մեկ</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շնչի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հաշվով</w:t>
            </w:r>
            <w:proofErr w:type="spellEnd"/>
            <w:r w:rsidRPr="000220B4">
              <w:rPr>
                <w:rFonts w:ascii="GHEA Grapalat" w:hAnsi="GHEA Grapalat"/>
                <w:color w:val="000000"/>
                <w:sz w:val="18"/>
                <w:szCs w:val="18"/>
                <w:lang w:val="en-US" w:eastAsia="en-US"/>
              </w:rPr>
              <w:t xml:space="preserve"> (2021թ </w:t>
            </w:r>
            <w:proofErr w:type="spellStart"/>
            <w:r w:rsidRPr="000220B4">
              <w:rPr>
                <w:rFonts w:ascii="GHEA Grapalat" w:hAnsi="GHEA Grapalat"/>
                <w:color w:val="000000"/>
                <w:sz w:val="18"/>
                <w:szCs w:val="18"/>
                <w:lang w:val="en-US" w:eastAsia="en-US"/>
              </w:rPr>
              <w:t>տարեկան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մլն</w:t>
            </w:r>
            <w:r w:rsidRPr="000220B4">
              <w:rPr>
                <w:rFonts w:ascii="MS Mincho" w:eastAsia="MS Mincho" w:hAnsi="MS Mincho" w:cs="MS Mincho"/>
                <w:color w:val="000000"/>
                <w:sz w:val="18"/>
                <w:szCs w:val="18"/>
                <w:lang w:val="en-US" w:eastAsia="en-US"/>
              </w:rPr>
              <w:t>․</w:t>
            </w:r>
            <w:r w:rsidRPr="000220B4">
              <w:rPr>
                <w:rFonts w:ascii="GHEA Grapalat" w:hAnsi="GHEA Grapalat" w:cs="GHEA Grapalat"/>
                <w:color w:val="000000"/>
                <w:sz w:val="18"/>
                <w:szCs w:val="18"/>
                <w:lang w:val="en-US" w:eastAsia="en-US"/>
              </w:rPr>
              <w:t>դրամ</w:t>
            </w:r>
            <w:proofErr w:type="spellEnd"/>
          </w:p>
        </w:tc>
        <w:tc>
          <w:tcPr>
            <w:tcW w:w="1530" w:type="dxa"/>
            <w:tcBorders>
              <w:top w:val="nil"/>
              <w:left w:val="nil"/>
              <w:bottom w:val="single" w:sz="4" w:space="0" w:color="auto"/>
              <w:right w:val="single" w:sz="4" w:space="0" w:color="auto"/>
            </w:tcBorders>
            <w:shd w:val="clear" w:color="auto" w:fill="95B3D7" w:themeFill="accent1" w:themeFillTint="99"/>
            <w:vAlign w:val="center"/>
            <w:hideMark/>
          </w:tcPr>
          <w:p w14:paraId="568C9249" w14:textId="77BC2A4A" w:rsidR="000220B4" w:rsidRPr="000220B4" w:rsidRDefault="000220B4" w:rsidP="00B7458C">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ՃՏՊ-</w:t>
            </w:r>
            <w:proofErr w:type="spellStart"/>
            <w:r w:rsidRPr="000220B4">
              <w:rPr>
                <w:rFonts w:ascii="GHEA Grapalat" w:hAnsi="GHEA Grapalat"/>
                <w:color w:val="000000"/>
                <w:sz w:val="18"/>
                <w:szCs w:val="18"/>
                <w:lang w:val="en-US" w:eastAsia="en-US"/>
              </w:rPr>
              <w:t>ներից</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մեկ</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շնչին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ընկնող</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վնասի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չափը</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ըստ</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iRAP</w:t>
            </w:r>
            <w:proofErr w:type="spellEnd"/>
            <w:r w:rsidRPr="000220B4">
              <w:rPr>
                <w:rFonts w:ascii="GHEA Grapalat" w:hAnsi="GHEA Grapalat"/>
                <w:color w:val="000000"/>
                <w:sz w:val="18"/>
                <w:szCs w:val="18"/>
                <w:lang w:val="en-US" w:eastAsia="en-US"/>
              </w:rPr>
              <w:t>-ի (</w:t>
            </w:r>
            <w:proofErr w:type="spellStart"/>
            <w:r w:rsidRPr="000220B4">
              <w:rPr>
                <w:rFonts w:ascii="GHEA Grapalat" w:hAnsi="GHEA Grapalat"/>
                <w:color w:val="000000"/>
                <w:sz w:val="18"/>
                <w:szCs w:val="18"/>
                <w:lang w:val="en-US" w:eastAsia="en-US"/>
              </w:rPr>
              <w:t>վիրավոր</w:t>
            </w:r>
            <w:proofErr w:type="spellEnd"/>
            <w:r w:rsidRPr="000220B4">
              <w:rPr>
                <w:rFonts w:ascii="GHEA Grapalat" w:hAnsi="GHEA Grapalat"/>
                <w:color w:val="000000"/>
                <w:sz w:val="18"/>
                <w:szCs w:val="18"/>
                <w:lang w:val="en-US" w:eastAsia="en-US"/>
              </w:rPr>
              <w:t xml:space="preserve"> =ՀՆԱ/</w:t>
            </w:r>
            <w:proofErr w:type="spellStart"/>
            <w:r w:rsidRPr="000220B4">
              <w:rPr>
                <w:rFonts w:ascii="GHEA Grapalat" w:hAnsi="GHEA Grapalat"/>
                <w:color w:val="000000"/>
                <w:sz w:val="18"/>
                <w:szCs w:val="18"/>
                <w:lang w:val="en-US" w:eastAsia="en-US"/>
              </w:rPr>
              <w:t>մարդ</w:t>
            </w:r>
            <w:proofErr w:type="spellEnd"/>
            <w:r w:rsidRPr="000220B4">
              <w:rPr>
                <w:rFonts w:ascii="GHEA Grapalat" w:hAnsi="GHEA Grapalat"/>
                <w:color w:val="000000"/>
                <w:sz w:val="18"/>
                <w:szCs w:val="18"/>
                <w:lang w:val="en-US" w:eastAsia="en-US"/>
              </w:rPr>
              <w:t xml:space="preserve"> × 17.5), </w:t>
            </w:r>
            <w:proofErr w:type="spellStart"/>
            <w:r w:rsidRPr="000220B4">
              <w:rPr>
                <w:rFonts w:ascii="GHEA Grapalat" w:hAnsi="GHEA Grapalat"/>
                <w:color w:val="000000"/>
                <w:sz w:val="18"/>
                <w:szCs w:val="18"/>
                <w:lang w:val="en-US" w:eastAsia="en-US"/>
              </w:rPr>
              <w:t>մլն</w:t>
            </w:r>
            <w:r w:rsidRPr="000220B4">
              <w:rPr>
                <w:rFonts w:ascii="MS Mincho" w:eastAsia="MS Mincho" w:hAnsi="MS Mincho" w:cs="MS Mincho"/>
                <w:color w:val="000000"/>
                <w:sz w:val="18"/>
                <w:szCs w:val="18"/>
                <w:lang w:val="en-US" w:eastAsia="en-US"/>
              </w:rPr>
              <w:t>․</w:t>
            </w:r>
            <w:r w:rsidRPr="000220B4">
              <w:rPr>
                <w:rFonts w:ascii="GHEA Grapalat" w:hAnsi="GHEA Grapalat" w:cs="GHEA Grapalat"/>
                <w:color w:val="000000"/>
                <w:sz w:val="18"/>
                <w:szCs w:val="18"/>
                <w:lang w:val="en-US" w:eastAsia="en-US"/>
              </w:rPr>
              <w:t>դրամ</w:t>
            </w:r>
            <w:proofErr w:type="spellEnd"/>
          </w:p>
        </w:tc>
        <w:tc>
          <w:tcPr>
            <w:tcW w:w="1260" w:type="dxa"/>
            <w:tcBorders>
              <w:top w:val="nil"/>
              <w:left w:val="nil"/>
              <w:bottom w:val="single" w:sz="4" w:space="0" w:color="auto"/>
              <w:right w:val="single" w:sz="4" w:space="0" w:color="auto"/>
            </w:tcBorders>
            <w:shd w:val="clear" w:color="auto" w:fill="95B3D7" w:themeFill="accent1" w:themeFillTint="99"/>
            <w:vAlign w:val="center"/>
            <w:hideMark/>
          </w:tcPr>
          <w:p w14:paraId="69D4DC73" w14:textId="466D1B9B" w:rsidR="000220B4" w:rsidRPr="000220B4" w:rsidRDefault="000220B4" w:rsidP="00B7458C">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2021թ. ՃՏՊ-</w:t>
            </w:r>
            <w:proofErr w:type="spellStart"/>
            <w:r w:rsidRPr="000220B4">
              <w:rPr>
                <w:rFonts w:ascii="GHEA Grapalat" w:hAnsi="GHEA Grapalat"/>
                <w:color w:val="000000"/>
                <w:sz w:val="18"/>
                <w:szCs w:val="18"/>
                <w:lang w:val="en-US" w:eastAsia="en-US"/>
              </w:rPr>
              <w:t>ներից</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վիրավորվածներից</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կրած</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վնասի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չափը</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մլն</w:t>
            </w:r>
            <w:r w:rsidRPr="000220B4">
              <w:rPr>
                <w:rFonts w:ascii="MS Mincho" w:eastAsia="MS Mincho" w:hAnsi="MS Mincho" w:cs="MS Mincho"/>
                <w:color w:val="000000"/>
                <w:sz w:val="18"/>
                <w:szCs w:val="18"/>
                <w:lang w:val="en-US" w:eastAsia="en-US"/>
              </w:rPr>
              <w:t>․</w:t>
            </w:r>
            <w:r w:rsidRPr="000220B4">
              <w:rPr>
                <w:rFonts w:ascii="GHEA Grapalat" w:hAnsi="GHEA Grapalat" w:cs="GHEA Grapalat"/>
                <w:color w:val="000000"/>
                <w:sz w:val="18"/>
                <w:szCs w:val="18"/>
                <w:lang w:val="en-US" w:eastAsia="en-US"/>
              </w:rPr>
              <w:t>դրամ</w:t>
            </w:r>
            <w:proofErr w:type="spellEnd"/>
          </w:p>
        </w:tc>
        <w:tc>
          <w:tcPr>
            <w:tcW w:w="2340" w:type="dxa"/>
            <w:tcBorders>
              <w:top w:val="nil"/>
              <w:left w:val="nil"/>
              <w:bottom w:val="single" w:sz="4" w:space="0" w:color="auto"/>
              <w:right w:val="single" w:sz="4" w:space="0" w:color="auto"/>
            </w:tcBorders>
            <w:shd w:val="clear" w:color="auto" w:fill="95B3D7" w:themeFill="accent1" w:themeFillTint="99"/>
            <w:vAlign w:val="center"/>
            <w:hideMark/>
          </w:tcPr>
          <w:p w14:paraId="261A1121" w14:textId="506892D8" w:rsidR="000220B4" w:rsidRPr="000220B4" w:rsidRDefault="000220B4" w:rsidP="00B7458C">
            <w:pPr>
              <w:suppressAutoHyphens w:val="0"/>
              <w:jc w:val="center"/>
              <w:rPr>
                <w:rFonts w:ascii="GHEA Grapalat" w:hAnsi="GHEA Grapalat"/>
                <w:color w:val="000000"/>
                <w:sz w:val="18"/>
                <w:szCs w:val="18"/>
                <w:lang w:val="en-US" w:eastAsia="en-US"/>
              </w:rPr>
            </w:pPr>
            <w:r w:rsidRPr="000220B4">
              <w:rPr>
                <w:rFonts w:ascii="GHEA Grapalat" w:hAnsi="GHEA Grapalat"/>
                <w:color w:val="000000"/>
                <w:sz w:val="18"/>
                <w:szCs w:val="18"/>
                <w:lang w:val="en-US" w:eastAsia="en-US"/>
              </w:rPr>
              <w:t xml:space="preserve">ՀՆԱ-ի </w:t>
            </w:r>
            <w:proofErr w:type="spellStart"/>
            <w:r w:rsidRPr="000220B4">
              <w:rPr>
                <w:rFonts w:ascii="GHEA Grapalat" w:hAnsi="GHEA Grapalat"/>
                <w:color w:val="000000"/>
                <w:sz w:val="18"/>
                <w:szCs w:val="18"/>
                <w:lang w:val="en-US" w:eastAsia="en-US"/>
              </w:rPr>
              <w:t>նկատմամբ</w:t>
            </w:r>
            <w:proofErr w:type="spellEnd"/>
            <w:r w:rsidRPr="000220B4">
              <w:rPr>
                <w:rFonts w:ascii="GHEA Grapalat" w:hAnsi="GHEA Grapalat"/>
                <w:color w:val="000000"/>
                <w:sz w:val="18"/>
                <w:szCs w:val="18"/>
                <w:lang w:val="en-US" w:eastAsia="en-US"/>
              </w:rPr>
              <w:t xml:space="preserve"> 2023 </w:t>
            </w:r>
            <w:proofErr w:type="spellStart"/>
            <w:r w:rsidRPr="000220B4">
              <w:rPr>
                <w:rFonts w:ascii="GHEA Grapalat" w:hAnsi="GHEA Grapalat"/>
                <w:color w:val="000000"/>
                <w:sz w:val="18"/>
                <w:szCs w:val="18"/>
                <w:lang w:val="en-US" w:eastAsia="en-US"/>
              </w:rPr>
              <w:t>թվականի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վիրավորների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ընդհանուր</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թվի</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նկատմամբ</w:t>
            </w:r>
            <w:proofErr w:type="spellEnd"/>
            <w:r w:rsidRPr="000220B4">
              <w:rPr>
                <w:rFonts w:ascii="GHEA Grapalat" w:hAnsi="GHEA Grapalat"/>
                <w:color w:val="000000"/>
                <w:sz w:val="18"/>
                <w:szCs w:val="18"/>
                <w:lang w:val="en-US" w:eastAsia="en-US"/>
              </w:rPr>
              <w:t>` % -</w:t>
            </w:r>
            <w:proofErr w:type="spellStart"/>
            <w:r w:rsidRPr="000220B4">
              <w:rPr>
                <w:rFonts w:ascii="GHEA Grapalat" w:hAnsi="GHEA Grapalat"/>
                <w:color w:val="000000"/>
                <w:sz w:val="18"/>
                <w:szCs w:val="18"/>
                <w:lang w:val="en-US" w:eastAsia="en-US"/>
              </w:rPr>
              <w:t>ին</w:t>
            </w:r>
            <w:proofErr w:type="spellEnd"/>
            <w:r w:rsidRPr="000220B4">
              <w:rPr>
                <w:rFonts w:ascii="GHEA Grapalat" w:hAnsi="GHEA Grapalat"/>
                <w:color w:val="000000"/>
                <w:sz w:val="18"/>
                <w:szCs w:val="18"/>
                <w:lang w:val="en-US" w:eastAsia="en-US"/>
              </w:rPr>
              <w:t xml:space="preserve"> </w:t>
            </w:r>
            <w:proofErr w:type="spellStart"/>
            <w:r w:rsidRPr="000220B4">
              <w:rPr>
                <w:rFonts w:ascii="GHEA Grapalat" w:hAnsi="GHEA Grapalat"/>
                <w:color w:val="000000"/>
                <w:sz w:val="18"/>
                <w:szCs w:val="18"/>
                <w:lang w:val="en-US" w:eastAsia="en-US"/>
              </w:rPr>
              <w:t>հարաբերակցությամբ</w:t>
            </w:r>
            <w:proofErr w:type="spellEnd"/>
          </w:p>
        </w:tc>
      </w:tr>
      <w:tr w:rsidR="000220B4" w:rsidRPr="000220B4" w14:paraId="2ECB453C" w14:textId="77777777" w:rsidTr="000220B4">
        <w:trPr>
          <w:trHeight w:val="345"/>
        </w:trPr>
        <w:tc>
          <w:tcPr>
            <w:tcW w:w="1795" w:type="dxa"/>
            <w:vMerge/>
            <w:tcBorders>
              <w:top w:val="nil"/>
              <w:left w:val="single" w:sz="4" w:space="0" w:color="auto"/>
              <w:bottom w:val="single" w:sz="4" w:space="0" w:color="000000"/>
              <w:right w:val="single" w:sz="4" w:space="0" w:color="auto"/>
            </w:tcBorders>
            <w:vAlign w:val="center"/>
            <w:hideMark/>
          </w:tcPr>
          <w:p w14:paraId="6943174B" w14:textId="77777777" w:rsidR="000220B4" w:rsidRPr="000220B4" w:rsidRDefault="000220B4" w:rsidP="000220B4">
            <w:pPr>
              <w:suppressAutoHyphens w:val="0"/>
              <w:rPr>
                <w:rFonts w:ascii="Calibri" w:hAnsi="Calibri"/>
                <w:color w:val="000000"/>
                <w:sz w:val="18"/>
                <w:szCs w:val="18"/>
                <w:lang w:val="en-US" w:eastAsia="en-US"/>
              </w:rPr>
            </w:pPr>
          </w:p>
        </w:tc>
        <w:tc>
          <w:tcPr>
            <w:tcW w:w="990" w:type="dxa"/>
            <w:tcBorders>
              <w:top w:val="nil"/>
              <w:left w:val="nil"/>
              <w:bottom w:val="single" w:sz="4" w:space="0" w:color="auto"/>
              <w:right w:val="single" w:sz="4" w:space="0" w:color="auto"/>
            </w:tcBorders>
            <w:noWrap/>
            <w:vAlign w:val="center"/>
            <w:hideMark/>
          </w:tcPr>
          <w:p w14:paraId="4DE18DA8" w14:textId="77777777" w:rsidR="000220B4" w:rsidRPr="000220B4" w:rsidRDefault="000220B4" w:rsidP="000220B4">
            <w:pPr>
              <w:suppressAutoHyphens w:val="0"/>
              <w:jc w:val="center"/>
              <w:rPr>
                <w:rFonts w:ascii="Calibri" w:hAnsi="Calibri"/>
                <w:color w:val="000000"/>
                <w:sz w:val="18"/>
                <w:szCs w:val="18"/>
                <w:lang w:val="en-US" w:eastAsia="en-US"/>
              </w:rPr>
            </w:pPr>
            <w:proofErr w:type="spellStart"/>
            <w:r w:rsidRPr="000220B4">
              <w:rPr>
                <w:rFonts w:ascii="Sylfaen" w:hAnsi="Sylfaen" w:cs="Sylfaen"/>
                <w:color w:val="000000"/>
                <w:sz w:val="18"/>
                <w:szCs w:val="18"/>
                <w:lang w:val="en-US" w:eastAsia="en-US"/>
              </w:rPr>
              <w:t>մարդ</w:t>
            </w:r>
            <w:proofErr w:type="spellEnd"/>
          </w:p>
        </w:tc>
        <w:tc>
          <w:tcPr>
            <w:tcW w:w="1170" w:type="dxa"/>
            <w:tcBorders>
              <w:top w:val="nil"/>
              <w:left w:val="nil"/>
              <w:bottom w:val="single" w:sz="4" w:space="0" w:color="auto"/>
              <w:right w:val="single" w:sz="4" w:space="0" w:color="auto"/>
            </w:tcBorders>
            <w:noWrap/>
            <w:vAlign w:val="center"/>
            <w:hideMark/>
          </w:tcPr>
          <w:p w14:paraId="61045812" w14:textId="77777777" w:rsidR="000220B4" w:rsidRPr="000220B4" w:rsidRDefault="000220B4" w:rsidP="00B7458C">
            <w:pPr>
              <w:suppressAutoHyphens w:val="0"/>
              <w:jc w:val="center"/>
              <w:rPr>
                <w:rFonts w:ascii="Calibri" w:hAnsi="Calibri"/>
                <w:b/>
                <w:bCs/>
                <w:color w:val="000000"/>
                <w:sz w:val="18"/>
                <w:szCs w:val="18"/>
                <w:lang w:val="en-US" w:eastAsia="en-US"/>
              </w:rPr>
            </w:pPr>
            <w:r w:rsidRPr="000220B4">
              <w:rPr>
                <w:rFonts w:ascii="Calibri" w:hAnsi="Calibri"/>
                <w:b/>
                <w:bCs/>
                <w:color w:val="000000"/>
                <w:sz w:val="18"/>
                <w:szCs w:val="18"/>
                <w:lang w:val="en-US" w:eastAsia="en-US"/>
              </w:rPr>
              <w:t>6537</w:t>
            </w:r>
          </w:p>
        </w:tc>
        <w:tc>
          <w:tcPr>
            <w:tcW w:w="1440" w:type="dxa"/>
            <w:tcBorders>
              <w:top w:val="nil"/>
              <w:left w:val="nil"/>
              <w:bottom w:val="single" w:sz="4" w:space="0" w:color="auto"/>
              <w:right w:val="single" w:sz="4" w:space="0" w:color="auto"/>
            </w:tcBorders>
            <w:shd w:val="clear" w:color="000000" w:fill="FFFFFF"/>
            <w:vAlign w:val="bottom"/>
            <w:hideMark/>
          </w:tcPr>
          <w:p w14:paraId="7EB395E8" w14:textId="7877D74D"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2.4</w:t>
            </w:r>
          </w:p>
        </w:tc>
        <w:tc>
          <w:tcPr>
            <w:tcW w:w="1530" w:type="dxa"/>
            <w:tcBorders>
              <w:top w:val="nil"/>
              <w:left w:val="nil"/>
              <w:bottom w:val="single" w:sz="4" w:space="0" w:color="auto"/>
              <w:right w:val="single" w:sz="4" w:space="0" w:color="auto"/>
            </w:tcBorders>
            <w:shd w:val="clear" w:color="000000" w:fill="9BC2E6"/>
            <w:vAlign w:val="bottom"/>
            <w:hideMark/>
          </w:tcPr>
          <w:p w14:paraId="4A8AF0A6" w14:textId="118B92D1"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41.3</w:t>
            </w:r>
          </w:p>
        </w:tc>
        <w:tc>
          <w:tcPr>
            <w:tcW w:w="1260" w:type="dxa"/>
            <w:tcBorders>
              <w:top w:val="nil"/>
              <w:left w:val="nil"/>
              <w:bottom w:val="single" w:sz="4" w:space="0" w:color="auto"/>
              <w:right w:val="single" w:sz="4" w:space="0" w:color="auto"/>
            </w:tcBorders>
            <w:shd w:val="clear" w:color="000000" w:fill="9BC2E6"/>
            <w:vAlign w:val="bottom"/>
            <w:hideMark/>
          </w:tcPr>
          <w:p w14:paraId="4F3EE473" w14:textId="44AD37C4"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269,680.4</w:t>
            </w:r>
          </w:p>
        </w:tc>
        <w:tc>
          <w:tcPr>
            <w:tcW w:w="2340" w:type="dxa"/>
            <w:tcBorders>
              <w:top w:val="nil"/>
              <w:left w:val="nil"/>
              <w:bottom w:val="single" w:sz="4" w:space="0" w:color="auto"/>
              <w:right w:val="single" w:sz="4" w:space="0" w:color="auto"/>
            </w:tcBorders>
            <w:shd w:val="clear" w:color="000000" w:fill="9BC2E6"/>
            <w:vAlign w:val="bottom"/>
            <w:hideMark/>
          </w:tcPr>
          <w:p w14:paraId="3ACEE8F1" w14:textId="77777777" w:rsidR="000220B4" w:rsidRPr="000220B4" w:rsidRDefault="000220B4" w:rsidP="00B7458C">
            <w:pPr>
              <w:suppressAutoHyphens w:val="0"/>
              <w:jc w:val="center"/>
              <w:rPr>
                <w:rFonts w:ascii="GHEA Grapalat" w:hAnsi="GHEA Grapalat"/>
                <w:b/>
                <w:bCs/>
                <w:color w:val="000000"/>
                <w:sz w:val="18"/>
                <w:szCs w:val="18"/>
                <w:lang w:val="en-US" w:eastAsia="en-US"/>
              </w:rPr>
            </w:pPr>
            <w:r w:rsidRPr="000220B4">
              <w:rPr>
                <w:rFonts w:ascii="GHEA Grapalat" w:hAnsi="GHEA Grapalat"/>
                <w:b/>
                <w:bCs/>
                <w:color w:val="000000"/>
                <w:sz w:val="18"/>
                <w:szCs w:val="18"/>
                <w:lang w:val="en-US" w:eastAsia="en-US"/>
              </w:rPr>
              <w:t>2.84</w:t>
            </w:r>
          </w:p>
        </w:tc>
      </w:tr>
      <w:tr w:rsidR="000220B4" w:rsidRPr="000220B4" w14:paraId="7BFFC539" w14:textId="77777777" w:rsidTr="000220B4">
        <w:trPr>
          <w:trHeight w:val="945"/>
        </w:trPr>
        <w:tc>
          <w:tcPr>
            <w:tcW w:w="1795" w:type="dxa"/>
            <w:tcBorders>
              <w:top w:val="nil"/>
              <w:left w:val="single" w:sz="4" w:space="0" w:color="auto"/>
              <w:bottom w:val="nil"/>
              <w:right w:val="single" w:sz="4" w:space="0" w:color="auto"/>
            </w:tcBorders>
            <w:vAlign w:val="center"/>
            <w:hideMark/>
          </w:tcPr>
          <w:p w14:paraId="472BE6EA" w14:textId="77777777" w:rsidR="000220B4" w:rsidRPr="00A40424" w:rsidRDefault="000220B4" w:rsidP="000220B4">
            <w:pPr>
              <w:suppressAutoHyphens w:val="0"/>
              <w:rPr>
                <w:rFonts w:ascii="Calibri" w:hAnsi="Calibri"/>
                <w:color w:val="000000"/>
                <w:sz w:val="18"/>
                <w:szCs w:val="18"/>
                <w:lang w:eastAsia="en-US"/>
              </w:rPr>
            </w:pPr>
            <w:proofErr w:type="spellStart"/>
            <w:r w:rsidRPr="000220B4">
              <w:rPr>
                <w:rFonts w:ascii="Sylfaen" w:hAnsi="Sylfaen" w:cs="Sylfaen"/>
                <w:color w:val="000000"/>
                <w:sz w:val="18"/>
                <w:szCs w:val="18"/>
                <w:lang w:val="en-US" w:eastAsia="en-US"/>
              </w:rPr>
              <w:t>Ներքին</w:t>
            </w:r>
            <w:proofErr w:type="spellEnd"/>
            <w:r w:rsidRPr="00A40424">
              <w:rPr>
                <w:rFonts w:ascii="Calibri" w:hAnsi="Calibri"/>
                <w:color w:val="000000"/>
                <w:sz w:val="18"/>
                <w:szCs w:val="18"/>
                <w:lang w:eastAsia="en-US"/>
              </w:rPr>
              <w:t xml:space="preserve"> </w:t>
            </w:r>
            <w:proofErr w:type="spellStart"/>
            <w:r w:rsidRPr="000220B4">
              <w:rPr>
                <w:rFonts w:ascii="Sylfaen" w:hAnsi="Sylfaen" w:cs="Sylfaen"/>
                <w:color w:val="000000"/>
                <w:sz w:val="18"/>
                <w:szCs w:val="18"/>
                <w:lang w:val="en-US" w:eastAsia="en-US"/>
              </w:rPr>
              <w:t>արդյունք</w:t>
            </w:r>
            <w:proofErr w:type="spellEnd"/>
            <w:r w:rsidRPr="00A40424">
              <w:rPr>
                <w:rFonts w:ascii="Calibri" w:hAnsi="Calibri"/>
                <w:color w:val="000000"/>
                <w:sz w:val="18"/>
                <w:szCs w:val="18"/>
                <w:lang w:eastAsia="en-US"/>
              </w:rPr>
              <w:t xml:space="preserve"> (</w:t>
            </w:r>
            <w:proofErr w:type="spellStart"/>
            <w:r w:rsidRPr="000220B4">
              <w:rPr>
                <w:rFonts w:ascii="Sylfaen" w:hAnsi="Sylfaen" w:cs="Sylfaen"/>
                <w:color w:val="000000"/>
                <w:sz w:val="18"/>
                <w:szCs w:val="18"/>
                <w:lang w:val="en-US" w:eastAsia="en-US"/>
              </w:rPr>
              <w:t>համախառն</w:t>
            </w:r>
            <w:proofErr w:type="spellEnd"/>
            <w:r w:rsidRPr="00A40424">
              <w:rPr>
                <w:rFonts w:ascii="Calibri" w:hAnsi="Calibri"/>
                <w:color w:val="000000"/>
                <w:sz w:val="18"/>
                <w:szCs w:val="18"/>
                <w:lang w:eastAsia="en-US"/>
              </w:rPr>
              <w:t xml:space="preserve">, </w:t>
            </w:r>
            <w:proofErr w:type="spellStart"/>
            <w:r w:rsidRPr="000220B4">
              <w:rPr>
                <w:rFonts w:ascii="Sylfaen" w:hAnsi="Sylfaen" w:cs="Sylfaen"/>
                <w:color w:val="000000"/>
                <w:sz w:val="18"/>
                <w:szCs w:val="18"/>
                <w:lang w:val="en-US" w:eastAsia="en-US"/>
              </w:rPr>
              <w:t>շուկայական</w:t>
            </w:r>
            <w:proofErr w:type="spellEnd"/>
            <w:r w:rsidRPr="00A40424">
              <w:rPr>
                <w:rFonts w:ascii="Calibri" w:hAnsi="Calibri"/>
                <w:color w:val="000000"/>
                <w:sz w:val="18"/>
                <w:szCs w:val="18"/>
                <w:lang w:eastAsia="en-US"/>
              </w:rPr>
              <w:t xml:space="preserve"> </w:t>
            </w:r>
            <w:proofErr w:type="spellStart"/>
            <w:r w:rsidRPr="000220B4">
              <w:rPr>
                <w:rFonts w:ascii="Sylfaen" w:hAnsi="Sylfaen" w:cs="Sylfaen"/>
                <w:color w:val="000000"/>
                <w:sz w:val="18"/>
                <w:szCs w:val="18"/>
                <w:lang w:val="en-US" w:eastAsia="en-US"/>
              </w:rPr>
              <w:t>գներով</w:t>
            </w:r>
            <w:proofErr w:type="spellEnd"/>
            <w:r w:rsidRPr="00A40424">
              <w:rPr>
                <w:rFonts w:ascii="Calibri" w:hAnsi="Calibri"/>
                <w:color w:val="000000"/>
                <w:sz w:val="18"/>
                <w:szCs w:val="18"/>
                <w:lang w:eastAsia="en-US"/>
              </w:rPr>
              <w:t xml:space="preserve">) </w:t>
            </w:r>
            <w:r w:rsidRPr="000220B4">
              <w:rPr>
                <w:rFonts w:ascii="Sylfaen" w:hAnsi="Sylfaen" w:cs="Sylfaen"/>
                <w:color w:val="000000"/>
                <w:sz w:val="18"/>
                <w:szCs w:val="18"/>
                <w:lang w:val="en-US" w:eastAsia="en-US"/>
              </w:rPr>
              <w:t>ՀՆԱ</w:t>
            </w:r>
            <w:r w:rsidRPr="00A40424">
              <w:rPr>
                <w:rFonts w:ascii="Calibri" w:hAnsi="Calibri"/>
                <w:color w:val="000000"/>
                <w:sz w:val="18"/>
                <w:szCs w:val="18"/>
                <w:lang w:eastAsia="en-US"/>
              </w:rPr>
              <w:t xml:space="preserve"> </w:t>
            </w:r>
          </w:p>
        </w:tc>
        <w:tc>
          <w:tcPr>
            <w:tcW w:w="990" w:type="dxa"/>
            <w:tcBorders>
              <w:top w:val="nil"/>
              <w:left w:val="nil"/>
              <w:bottom w:val="nil"/>
              <w:right w:val="single" w:sz="4" w:space="0" w:color="auto"/>
            </w:tcBorders>
            <w:noWrap/>
            <w:vAlign w:val="center"/>
            <w:hideMark/>
          </w:tcPr>
          <w:p w14:paraId="7A4669DC" w14:textId="77777777" w:rsidR="000220B4" w:rsidRPr="000220B4" w:rsidRDefault="000220B4" w:rsidP="000220B4">
            <w:pPr>
              <w:suppressAutoHyphens w:val="0"/>
              <w:jc w:val="center"/>
              <w:rPr>
                <w:rFonts w:ascii="Calibri" w:hAnsi="Calibri"/>
                <w:color w:val="000000"/>
                <w:sz w:val="18"/>
                <w:szCs w:val="18"/>
                <w:lang w:val="en-US" w:eastAsia="en-US"/>
              </w:rPr>
            </w:pPr>
            <w:proofErr w:type="spellStart"/>
            <w:r w:rsidRPr="000220B4">
              <w:rPr>
                <w:rFonts w:ascii="Sylfaen" w:hAnsi="Sylfaen" w:cs="Sylfaen"/>
                <w:color w:val="000000"/>
                <w:sz w:val="18"/>
                <w:szCs w:val="18"/>
                <w:lang w:val="en-US" w:eastAsia="en-US"/>
              </w:rPr>
              <w:t>մլն</w:t>
            </w:r>
            <w:proofErr w:type="spellEnd"/>
            <w:r w:rsidRPr="000220B4">
              <w:rPr>
                <w:rFonts w:ascii="MS Gothic" w:eastAsia="MS Gothic" w:hAnsi="MS Gothic" w:cs="MS Gothic"/>
                <w:color w:val="000000"/>
                <w:sz w:val="18"/>
                <w:szCs w:val="18"/>
                <w:lang w:val="en-US" w:eastAsia="en-US"/>
              </w:rPr>
              <w:t>․</w:t>
            </w:r>
            <w:r w:rsidRPr="000220B4">
              <w:rPr>
                <w:rFonts w:ascii="Calibri" w:hAnsi="Calibri"/>
                <w:color w:val="000000"/>
                <w:sz w:val="18"/>
                <w:szCs w:val="18"/>
                <w:lang w:val="en-US" w:eastAsia="en-US"/>
              </w:rPr>
              <w:t xml:space="preserve"> </w:t>
            </w:r>
            <w:proofErr w:type="spellStart"/>
            <w:r w:rsidRPr="000220B4">
              <w:rPr>
                <w:rFonts w:ascii="Sylfaen" w:hAnsi="Sylfaen" w:cs="Sylfaen"/>
                <w:color w:val="000000"/>
                <w:sz w:val="18"/>
                <w:szCs w:val="18"/>
                <w:lang w:val="en-US" w:eastAsia="en-US"/>
              </w:rPr>
              <w:t>դրամ</w:t>
            </w:r>
            <w:proofErr w:type="spellEnd"/>
          </w:p>
        </w:tc>
        <w:tc>
          <w:tcPr>
            <w:tcW w:w="1170" w:type="dxa"/>
            <w:tcBorders>
              <w:top w:val="nil"/>
              <w:left w:val="nil"/>
              <w:bottom w:val="nil"/>
              <w:right w:val="single" w:sz="4" w:space="0" w:color="auto"/>
            </w:tcBorders>
            <w:noWrap/>
            <w:vAlign w:val="center"/>
            <w:hideMark/>
          </w:tcPr>
          <w:p w14:paraId="7A58085E" w14:textId="77777777" w:rsidR="000220B4" w:rsidRPr="000220B4" w:rsidRDefault="000220B4" w:rsidP="00B7458C">
            <w:pPr>
              <w:suppressAutoHyphens w:val="0"/>
              <w:jc w:val="center"/>
              <w:rPr>
                <w:rFonts w:ascii="Calibri" w:hAnsi="Calibri"/>
                <w:b/>
                <w:bCs/>
                <w:color w:val="000000"/>
                <w:sz w:val="18"/>
                <w:szCs w:val="18"/>
                <w:lang w:val="en-US" w:eastAsia="en-US"/>
              </w:rPr>
            </w:pPr>
            <w:r w:rsidRPr="000220B4">
              <w:rPr>
                <w:rFonts w:ascii="Calibri" w:hAnsi="Calibri"/>
                <w:b/>
                <w:bCs/>
                <w:color w:val="000000"/>
                <w:sz w:val="18"/>
                <w:szCs w:val="18"/>
                <w:lang w:val="en-US" w:eastAsia="en-US"/>
              </w:rPr>
              <w:t>9502778.6</w:t>
            </w:r>
          </w:p>
        </w:tc>
        <w:tc>
          <w:tcPr>
            <w:tcW w:w="1440" w:type="dxa"/>
            <w:tcBorders>
              <w:top w:val="nil"/>
              <w:left w:val="nil"/>
              <w:bottom w:val="nil"/>
              <w:right w:val="single" w:sz="4" w:space="0" w:color="auto"/>
            </w:tcBorders>
            <w:shd w:val="clear" w:color="000000" w:fill="FFFFFF"/>
            <w:vAlign w:val="bottom"/>
            <w:hideMark/>
          </w:tcPr>
          <w:p w14:paraId="1E45EA46" w14:textId="444145CD" w:rsidR="000220B4" w:rsidRPr="000220B4" w:rsidRDefault="000220B4" w:rsidP="00B7458C">
            <w:pPr>
              <w:suppressAutoHyphens w:val="0"/>
              <w:jc w:val="center"/>
              <w:rPr>
                <w:rFonts w:ascii="GHEA Grapalat" w:hAnsi="GHEA Grapalat"/>
                <w:color w:val="000000"/>
                <w:sz w:val="18"/>
                <w:szCs w:val="18"/>
                <w:lang w:val="en-US" w:eastAsia="en-US"/>
              </w:rPr>
            </w:pPr>
          </w:p>
        </w:tc>
        <w:tc>
          <w:tcPr>
            <w:tcW w:w="1530" w:type="dxa"/>
            <w:tcBorders>
              <w:top w:val="nil"/>
              <w:left w:val="nil"/>
              <w:bottom w:val="nil"/>
              <w:right w:val="single" w:sz="4" w:space="0" w:color="auto"/>
            </w:tcBorders>
            <w:shd w:val="clear" w:color="000000" w:fill="FFFFFF"/>
            <w:vAlign w:val="bottom"/>
            <w:hideMark/>
          </w:tcPr>
          <w:p w14:paraId="7B393719" w14:textId="171F9D05" w:rsidR="000220B4" w:rsidRPr="000220B4" w:rsidRDefault="000220B4" w:rsidP="00B7458C">
            <w:pPr>
              <w:suppressAutoHyphens w:val="0"/>
              <w:jc w:val="center"/>
              <w:rPr>
                <w:rFonts w:ascii="GHEA Grapalat" w:hAnsi="GHEA Grapalat"/>
                <w:color w:val="000000"/>
                <w:sz w:val="18"/>
                <w:szCs w:val="18"/>
                <w:lang w:val="en-US" w:eastAsia="en-US"/>
              </w:rPr>
            </w:pPr>
          </w:p>
        </w:tc>
        <w:tc>
          <w:tcPr>
            <w:tcW w:w="1260" w:type="dxa"/>
            <w:tcBorders>
              <w:top w:val="nil"/>
              <w:left w:val="nil"/>
              <w:bottom w:val="nil"/>
              <w:right w:val="single" w:sz="4" w:space="0" w:color="auto"/>
            </w:tcBorders>
            <w:shd w:val="clear" w:color="000000" w:fill="FFFFFF"/>
            <w:vAlign w:val="bottom"/>
            <w:hideMark/>
          </w:tcPr>
          <w:p w14:paraId="5D03B8B6" w14:textId="32D79099" w:rsidR="000220B4" w:rsidRPr="000220B4" w:rsidRDefault="000220B4" w:rsidP="00B7458C">
            <w:pPr>
              <w:suppressAutoHyphens w:val="0"/>
              <w:jc w:val="center"/>
              <w:rPr>
                <w:rFonts w:ascii="GHEA Grapalat" w:hAnsi="GHEA Grapalat"/>
                <w:color w:val="000000"/>
                <w:sz w:val="18"/>
                <w:szCs w:val="18"/>
                <w:lang w:val="en-US" w:eastAsia="en-US"/>
              </w:rPr>
            </w:pPr>
          </w:p>
        </w:tc>
        <w:tc>
          <w:tcPr>
            <w:tcW w:w="2340" w:type="dxa"/>
            <w:tcBorders>
              <w:top w:val="nil"/>
              <w:left w:val="nil"/>
              <w:bottom w:val="nil"/>
              <w:right w:val="single" w:sz="4" w:space="0" w:color="auto"/>
            </w:tcBorders>
            <w:shd w:val="clear" w:color="000000" w:fill="FFFFFF"/>
            <w:vAlign w:val="bottom"/>
            <w:hideMark/>
          </w:tcPr>
          <w:p w14:paraId="72D1F70E" w14:textId="12D317E0" w:rsidR="000220B4" w:rsidRPr="000220B4" w:rsidRDefault="000220B4" w:rsidP="00B7458C">
            <w:pPr>
              <w:suppressAutoHyphens w:val="0"/>
              <w:jc w:val="center"/>
              <w:rPr>
                <w:rFonts w:ascii="GHEA Grapalat" w:hAnsi="GHEA Grapalat"/>
                <w:color w:val="000000"/>
                <w:sz w:val="18"/>
                <w:szCs w:val="18"/>
                <w:lang w:val="en-US" w:eastAsia="en-US"/>
              </w:rPr>
            </w:pPr>
          </w:p>
        </w:tc>
      </w:tr>
      <w:tr w:rsidR="000220B4" w:rsidRPr="000220B4" w14:paraId="18CFEBA8" w14:textId="77777777" w:rsidTr="00B7458C">
        <w:trPr>
          <w:trHeight w:val="1035"/>
        </w:trPr>
        <w:tc>
          <w:tcPr>
            <w:tcW w:w="179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D25CA3A" w14:textId="3BC64319" w:rsidR="000220B4" w:rsidRPr="00A40424" w:rsidRDefault="000220B4" w:rsidP="000220B4">
            <w:pPr>
              <w:suppressAutoHyphens w:val="0"/>
              <w:ind w:right="246"/>
              <w:rPr>
                <w:rFonts w:ascii="GHEA Grapalat" w:hAnsi="GHEA Grapalat"/>
                <w:b/>
                <w:bCs/>
                <w:color w:val="000000"/>
                <w:sz w:val="20"/>
                <w:szCs w:val="20"/>
                <w:lang w:eastAsia="en-US"/>
              </w:rPr>
            </w:pPr>
            <w:r w:rsidRPr="000220B4">
              <w:rPr>
                <w:rFonts w:ascii="GHEA Grapalat" w:hAnsi="GHEA Grapalat"/>
                <w:b/>
                <w:bCs/>
                <w:color w:val="000000"/>
                <w:sz w:val="20"/>
                <w:szCs w:val="20"/>
              </w:rPr>
              <w:t>Ընդամենը՝</w:t>
            </w:r>
            <w:r w:rsidRPr="00A40424">
              <w:rPr>
                <w:rFonts w:ascii="GHEA Grapalat" w:hAnsi="GHEA Grapalat"/>
                <w:b/>
                <w:bCs/>
                <w:color w:val="000000"/>
                <w:sz w:val="20"/>
                <w:szCs w:val="20"/>
              </w:rPr>
              <w:t xml:space="preserve"> 2023</w:t>
            </w:r>
            <w:r w:rsidRPr="000220B4">
              <w:rPr>
                <w:rFonts w:ascii="GHEA Grapalat" w:hAnsi="GHEA Grapalat"/>
                <w:b/>
                <w:bCs/>
                <w:color w:val="000000"/>
                <w:sz w:val="20"/>
                <w:szCs w:val="20"/>
              </w:rPr>
              <w:t>թ</w:t>
            </w:r>
            <w:r w:rsidRPr="00A40424">
              <w:rPr>
                <w:rFonts w:ascii="GHEA Grapalat" w:hAnsi="GHEA Grapalat"/>
                <w:b/>
                <w:bCs/>
                <w:color w:val="000000"/>
                <w:sz w:val="20"/>
                <w:szCs w:val="20"/>
              </w:rPr>
              <w:t xml:space="preserve">. </w:t>
            </w:r>
            <w:r w:rsidRPr="000220B4">
              <w:rPr>
                <w:rFonts w:ascii="GHEA Grapalat" w:hAnsi="GHEA Grapalat"/>
                <w:b/>
                <w:bCs/>
                <w:color w:val="000000"/>
                <w:sz w:val="20"/>
                <w:szCs w:val="20"/>
              </w:rPr>
              <w:t>կրած</w:t>
            </w:r>
            <w:r w:rsidRPr="00A40424">
              <w:rPr>
                <w:rFonts w:ascii="GHEA Grapalat" w:hAnsi="GHEA Grapalat"/>
                <w:b/>
                <w:bCs/>
                <w:color w:val="000000"/>
                <w:sz w:val="20"/>
                <w:szCs w:val="20"/>
              </w:rPr>
              <w:t xml:space="preserve"> </w:t>
            </w:r>
            <w:r w:rsidRPr="000220B4">
              <w:rPr>
                <w:rFonts w:ascii="GHEA Grapalat" w:hAnsi="GHEA Grapalat"/>
                <w:b/>
                <w:bCs/>
                <w:color w:val="000000"/>
                <w:sz w:val="20"/>
                <w:szCs w:val="20"/>
              </w:rPr>
              <w:t>վնասը</w:t>
            </w:r>
            <w:r w:rsidRPr="00A40424">
              <w:rPr>
                <w:rFonts w:ascii="GHEA Grapalat" w:hAnsi="GHEA Grapalat"/>
                <w:b/>
                <w:bCs/>
                <w:color w:val="000000"/>
                <w:sz w:val="20"/>
                <w:szCs w:val="20"/>
              </w:rPr>
              <w:t xml:space="preserve"> (</w:t>
            </w:r>
            <w:r w:rsidRPr="000220B4">
              <w:rPr>
                <w:rFonts w:ascii="GHEA Grapalat" w:hAnsi="GHEA Grapalat"/>
                <w:b/>
                <w:bCs/>
                <w:color w:val="000000"/>
                <w:sz w:val="20"/>
                <w:szCs w:val="20"/>
              </w:rPr>
              <w:t>մահ</w:t>
            </w:r>
            <w:r w:rsidRPr="00A40424">
              <w:rPr>
                <w:rFonts w:ascii="GHEA Grapalat" w:hAnsi="GHEA Grapalat"/>
                <w:b/>
                <w:bCs/>
                <w:color w:val="000000"/>
                <w:sz w:val="20"/>
                <w:szCs w:val="20"/>
              </w:rPr>
              <w:t>+</w:t>
            </w:r>
            <w:r w:rsidRPr="000220B4">
              <w:rPr>
                <w:rFonts w:ascii="GHEA Grapalat" w:hAnsi="GHEA Grapalat"/>
                <w:b/>
                <w:bCs/>
                <w:color w:val="000000"/>
                <w:sz w:val="20"/>
                <w:szCs w:val="20"/>
              </w:rPr>
              <w:t>վիրավոր</w:t>
            </w:r>
            <w:r w:rsidRPr="00A40424">
              <w:rPr>
                <w:rFonts w:ascii="GHEA Grapalat" w:hAnsi="GHEA Grapalat"/>
                <w:b/>
                <w:bCs/>
                <w:color w:val="000000"/>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3DCC0483" w14:textId="77777777" w:rsidR="000220B4" w:rsidRPr="000220B4" w:rsidRDefault="000220B4" w:rsidP="000220B4">
            <w:pPr>
              <w:ind w:right="246"/>
              <w:jc w:val="center"/>
              <w:rPr>
                <w:rFonts w:ascii="GHEA Grapalat" w:hAnsi="GHEA Grapalat"/>
                <w:b/>
                <w:bCs/>
                <w:color w:val="000000"/>
                <w:sz w:val="20"/>
                <w:szCs w:val="20"/>
              </w:rPr>
            </w:pPr>
            <w:r w:rsidRPr="00A40424">
              <w:rPr>
                <w:rFonts w:ascii="GHEA Grapalat" w:hAnsi="GHEA Grapalat"/>
                <w:b/>
                <w:bCs/>
                <w:color w:val="000000"/>
                <w:sz w:val="20"/>
                <w:szCs w:val="20"/>
              </w:rPr>
              <w:t xml:space="preserve"> </w:t>
            </w:r>
            <w:r w:rsidRPr="000220B4">
              <w:rPr>
                <w:rFonts w:ascii="GHEA Grapalat" w:hAnsi="GHEA Grapalat"/>
                <w:b/>
                <w:bCs/>
                <w:color w:val="000000"/>
                <w:sz w:val="20"/>
                <w:szCs w:val="20"/>
              </w:rPr>
              <w:t>մլն</w:t>
            </w:r>
            <w:r w:rsidRPr="000220B4">
              <w:rPr>
                <w:rFonts w:ascii="MS Mincho" w:eastAsia="MS Mincho" w:hAnsi="MS Mincho" w:cs="MS Mincho" w:hint="eastAsia"/>
                <w:b/>
                <w:bCs/>
                <w:color w:val="000000"/>
                <w:sz w:val="20"/>
                <w:szCs w:val="20"/>
              </w:rPr>
              <w:t>․</w:t>
            </w:r>
            <w:r w:rsidRPr="000220B4">
              <w:rPr>
                <w:rFonts w:ascii="GHEA Grapalat" w:hAnsi="GHEA Grapalat"/>
                <w:b/>
                <w:bCs/>
                <w:color w:val="000000"/>
                <w:sz w:val="20"/>
                <w:szCs w:val="20"/>
              </w:rPr>
              <w:t xml:space="preserve"> </w:t>
            </w:r>
            <w:r w:rsidRPr="000220B4">
              <w:rPr>
                <w:rFonts w:ascii="GHEA Grapalat" w:hAnsi="GHEA Grapalat" w:cs="GHEA Grapalat"/>
                <w:b/>
                <w:bCs/>
                <w:color w:val="000000"/>
                <w:sz w:val="20"/>
                <w:szCs w:val="20"/>
              </w:rPr>
              <w:t>դրամ</w:t>
            </w:r>
            <w:r w:rsidRPr="000220B4">
              <w:rPr>
                <w:rFonts w:ascii="GHEA Grapalat" w:hAnsi="GHEA Grapalat"/>
                <w:b/>
                <w:bCs/>
                <w:color w:val="000000"/>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56D5EF94" w14:textId="47479B21" w:rsidR="000220B4" w:rsidRPr="000220B4" w:rsidRDefault="000220B4" w:rsidP="00B7458C">
            <w:pPr>
              <w:ind w:right="246"/>
              <w:jc w:val="center"/>
              <w:rPr>
                <w:rFonts w:ascii="GHEA Grapalat" w:hAnsi="GHEA Grapalat"/>
                <w:b/>
                <w:bCs/>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854E05F" w14:textId="21172804" w:rsidR="000220B4" w:rsidRPr="000220B4" w:rsidRDefault="000220B4" w:rsidP="00B7458C">
            <w:pPr>
              <w:ind w:right="246"/>
              <w:jc w:val="center"/>
              <w:rPr>
                <w:rFonts w:ascii="GHEA Grapalat" w:hAnsi="GHEA Grapalat"/>
                <w:b/>
                <w:bCs/>
                <w:color w:val="000000"/>
                <w:sz w:val="20"/>
                <w:szCs w:val="20"/>
              </w:rPr>
            </w:pPr>
          </w:p>
        </w:tc>
        <w:tc>
          <w:tcPr>
            <w:tcW w:w="153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1B309406" w14:textId="585BEE15" w:rsidR="000220B4" w:rsidRPr="000220B4" w:rsidRDefault="000220B4" w:rsidP="00B7458C">
            <w:pPr>
              <w:ind w:right="246"/>
              <w:jc w:val="center"/>
              <w:rPr>
                <w:rFonts w:ascii="GHEA Grapalat" w:hAnsi="GHEA Grapalat"/>
                <w:b/>
                <w:bCs/>
                <w:color w:val="000000"/>
                <w:sz w:val="20"/>
                <w:szCs w:val="20"/>
              </w:rPr>
            </w:pPr>
            <w:r w:rsidRPr="000220B4">
              <w:rPr>
                <w:rFonts w:ascii="GHEA Grapalat" w:hAnsi="GHEA Grapalat"/>
                <w:b/>
                <w:bCs/>
                <w:color w:val="000000"/>
                <w:sz w:val="20"/>
                <w:szCs w:val="20"/>
              </w:rPr>
              <w:t>206.3</w:t>
            </w:r>
          </w:p>
        </w:tc>
        <w:tc>
          <w:tcPr>
            <w:tcW w:w="126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31AB7928" w14:textId="231092B9" w:rsidR="000220B4" w:rsidRPr="000220B4" w:rsidRDefault="000220B4" w:rsidP="00B7458C">
            <w:pPr>
              <w:ind w:right="-105"/>
              <w:jc w:val="center"/>
              <w:rPr>
                <w:rFonts w:ascii="GHEA Grapalat" w:hAnsi="GHEA Grapalat"/>
                <w:b/>
                <w:bCs/>
                <w:color w:val="000000"/>
                <w:sz w:val="20"/>
                <w:szCs w:val="20"/>
              </w:rPr>
            </w:pPr>
            <w:r w:rsidRPr="000220B4">
              <w:rPr>
                <w:rFonts w:ascii="GHEA Grapalat" w:hAnsi="GHEA Grapalat"/>
                <w:b/>
                <w:bCs/>
                <w:color w:val="000000"/>
                <w:sz w:val="20"/>
                <w:szCs w:val="20"/>
              </w:rPr>
              <w:t>332,057.2</w:t>
            </w:r>
          </w:p>
        </w:tc>
        <w:tc>
          <w:tcPr>
            <w:tcW w:w="2340"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1A53B83E" w14:textId="2B490222" w:rsidR="000220B4" w:rsidRPr="000220B4" w:rsidRDefault="000220B4" w:rsidP="00B7458C">
            <w:pPr>
              <w:ind w:right="246"/>
              <w:jc w:val="center"/>
              <w:rPr>
                <w:rFonts w:ascii="GHEA Grapalat" w:hAnsi="GHEA Grapalat"/>
                <w:b/>
                <w:bCs/>
                <w:color w:val="000000"/>
                <w:sz w:val="20"/>
                <w:szCs w:val="20"/>
              </w:rPr>
            </w:pPr>
            <w:r w:rsidRPr="000220B4">
              <w:rPr>
                <w:rFonts w:ascii="GHEA Grapalat" w:hAnsi="GHEA Grapalat"/>
                <w:b/>
                <w:bCs/>
                <w:color w:val="000000"/>
                <w:sz w:val="20"/>
                <w:szCs w:val="20"/>
              </w:rPr>
              <w:t>3.5</w:t>
            </w:r>
          </w:p>
        </w:tc>
      </w:tr>
    </w:tbl>
    <w:p w14:paraId="6C7A39DA" w14:textId="402BADC4" w:rsidR="008B448B" w:rsidRDefault="003655C6" w:rsidP="00952335">
      <w:pPr>
        <w:tabs>
          <w:tab w:val="left" w:pos="1080"/>
        </w:tabs>
        <w:spacing w:line="276" w:lineRule="auto"/>
        <w:ind w:firstLine="720"/>
        <w:jc w:val="both"/>
        <w:rPr>
          <w:rFonts w:ascii="GHEA Grapalat" w:hAnsi="GHEA Grapalat"/>
          <w:color w:val="231F20"/>
          <w:lang w:val="hy-AM" w:eastAsia="hy-AM" w:bidi="hy-AM"/>
        </w:rPr>
      </w:pPr>
      <w:r>
        <w:rPr>
          <w:rFonts w:ascii="GHEA Grapalat" w:hAnsi="GHEA Grapalat"/>
          <w:color w:val="231F20"/>
          <w:lang w:val="hy-AM" w:eastAsia="hy-AM" w:bidi="hy-AM"/>
        </w:rPr>
        <w:t xml:space="preserve"> </w:t>
      </w:r>
    </w:p>
    <w:p w14:paraId="24A331D7" w14:textId="4AC9FDF2" w:rsidR="003655C6" w:rsidRDefault="00B7458C" w:rsidP="00952335">
      <w:pPr>
        <w:tabs>
          <w:tab w:val="left" w:pos="1080"/>
        </w:tabs>
        <w:spacing w:line="276" w:lineRule="auto"/>
        <w:ind w:firstLine="720"/>
        <w:jc w:val="both"/>
        <w:rPr>
          <w:rFonts w:ascii="MS Mincho" w:eastAsia="MS Mincho" w:hAnsi="MS Mincho" w:cs="MS Mincho"/>
          <w:bCs/>
          <w:color w:val="000000" w:themeColor="text1"/>
          <w:lang w:val="hy-AM"/>
        </w:rPr>
      </w:pPr>
      <w:r w:rsidRPr="00B7458C">
        <w:rPr>
          <w:rFonts w:ascii="GHEA Grapalat" w:hAnsi="GHEA Grapalat"/>
          <w:bCs/>
          <w:color w:val="000000" w:themeColor="text1"/>
          <w:lang w:val="hy-AM"/>
        </w:rPr>
        <w:t>Համաշխարհային բանկի Ճանապարհային անվտանգության գլոբալ հիմնադրամ</w:t>
      </w:r>
      <w:r>
        <w:rPr>
          <w:rFonts w:ascii="GHEA Grapalat" w:hAnsi="GHEA Grapalat"/>
          <w:bCs/>
          <w:color w:val="000000" w:themeColor="text1"/>
          <w:lang w:val="hy-AM"/>
        </w:rPr>
        <w:t>ի</w:t>
      </w:r>
      <w:r w:rsidRPr="00B7458C">
        <w:rPr>
          <w:rFonts w:ascii="GHEA Grapalat" w:hAnsi="GHEA Grapalat"/>
          <w:bCs/>
          <w:color w:val="000000" w:themeColor="text1"/>
          <w:lang w:val="hy-AM"/>
        </w:rPr>
        <w:t xml:space="preserve"> (GRSF)</w:t>
      </w:r>
      <w:r>
        <w:rPr>
          <w:rFonts w:ascii="GHEA Grapalat" w:hAnsi="GHEA Grapalat"/>
          <w:bCs/>
          <w:color w:val="000000" w:themeColor="text1"/>
          <w:lang w:val="hy-AM"/>
        </w:rPr>
        <w:t xml:space="preserve"> կողմից կատարված հետազոտություններ</w:t>
      </w:r>
      <w:r w:rsidR="003C1357">
        <w:rPr>
          <w:rFonts w:ascii="GHEA Grapalat" w:hAnsi="GHEA Grapalat"/>
          <w:bCs/>
          <w:color w:val="000000" w:themeColor="text1"/>
          <w:lang w:val="hy-AM"/>
        </w:rPr>
        <w:t>ով</w:t>
      </w:r>
      <w:r>
        <w:rPr>
          <w:rFonts w:ascii="GHEA Grapalat" w:hAnsi="GHEA Grapalat"/>
          <w:bCs/>
          <w:color w:val="000000" w:themeColor="text1"/>
          <w:lang w:val="hy-AM"/>
        </w:rPr>
        <w:t xml:space="preserve"> և վերլուծություններ</w:t>
      </w:r>
      <w:r w:rsidR="003C1357">
        <w:rPr>
          <w:rFonts w:ascii="GHEA Grapalat" w:hAnsi="GHEA Grapalat"/>
          <w:bCs/>
          <w:color w:val="000000" w:themeColor="text1"/>
          <w:lang w:val="hy-AM"/>
        </w:rPr>
        <w:t>ով գնահատվել են ՃՏՊ հետևանքով տեղի ունեցած վ</w:t>
      </w:r>
      <w:r w:rsidR="003C1357" w:rsidRPr="003C1357">
        <w:rPr>
          <w:rFonts w:ascii="GHEA Grapalat" w:hAnsi="GHEA Grapalat"/>
          <w:bCs/>
          <w:color w:val="000000" w:themeColor="text1"/>
          <w:lang w:val="hy-AM"/>
        </w:rPr>
        <w:t>թարների արժեքի ոլորտները, որոն</w:t>
      </w:r>
      <w:r w:rsidR="003C1357">
        <w:rPr>
          <w:rFonts w:ascii="GHEA Grapalat" w:hAnsi="GHEA Grapalat"/>
          <w:bCs/>
          <w:color w:val="000000" w:themeColor="text1"/>
          <w:lang w:val="hy-AM"/>
        </w:rPr>
        <w:t>ց պետությունը և հասարակությունը կրում են նյութական և հոգեբանական վնասներ</w:t>
      </w:r>
      <w:r w:rsidR="003C1357">
        <w:rPr>
          <w:rFonts w:ascii="MS Mincho" w:eastAsia="MS Mincho" w:hAnsi="MS Mincho" w:cs="MS Mincho"/>
          <w:bCs/>
          <w:color w:val="000000" w:themeColor="text1"/>
          <w:lang w:val="hy-AM"/>
        </w:rPr>
        <w:t>․</w:t>
      </w:r>
    </w:p>
    <w:p w14:paraId="56383BC4" w14:textId="389A0146" w:rsidR="003C1357" w:rsidRPr="003F5B46" w:rsidRDefault="003C1357" w:rsidP="003F5B46">
      <w:pPr>
        <w:pStyle w:val="TableParagraph"/>
        <w:numPr>
          <w:ilvl w:val="0"/>
          <w:numId w:val="16"/>
        </w:numPr>
        <w:spacing w:before="37" w:line="276" w:lineRule="auto"/>
        <w:jc w:val="left"/>
        <w:rPr>
          <w:rFonts w:ascii="GHEA Grapalat" w:eastAsia="Times New Roman" w:hAnsi="GHEA Grapalat" w:cs="Times New Roman"/>
          <w:b/>
          <w:bCs/>
          <w:sz w:val="24"/>
          <w:szCs w:val="24"/>
          <w:lang w:val="hy-AM" w:eastAsia="ru-RU"/>
        </w:rPr>
      </w:pPr>
      <w:r w:rsidRPr="003F5B46">
        <w:rPr>
          <w:rFonts w:ascii="GHEA Grapalat" w:eastAsia="Times New Roman" w:hAnsi="GHEA Grapalat" w:cs="Times New Roman"/>
          <w:b/>
          <w:bCs/>
          <w:sz w:val="24"/>
          <w:szCs w:val="24"/>
          <w:lang w:val="hy-AM" w:eastAsia="ru-RU"/>
        </w:rPr>
        <w:t>Մարդկային ծախսեր</w:t>
      </w:r>
    </w:p>
    <w:p w14:paraId="4659B7B4" w14:textId="77777777" w:rsidR="003C1357" w:rsidRPr="003F5B46" w:rsidRDefault="003C1357"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 xml:space="preserve">Մահվան հետևանքով աշխատավայրում աշխատուժի կորուստ </w:t>
      </w:r>
    </w:p>
    <w:p w14:paraId="7AE944A3" w14:textId="77777777" w:rsidR="003C1357" w:rsidRPr="003F5B46" w:rsidRDefault="003C1357"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Մշտական և ժամանակավոր հաշմանդամության պատճառով աշխատավայրում աշխատուժի կորուստ</w:t>
      </w:r>
    </w:p>
    <w:p w14:paraId="61FB0FA8" w14:textId="77777777" w:rsidR="003C1357" w:rsidRPr="003F5B46" w:rsidRDefault="003C1357"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 xml:space="preserve">Տնային տնտեսությունում լրացուցիչ աշխատուժի անհրաժեշտություն </w:t>
      </w:r>
    </w:p>
    <w:p w14:paraId="77949657" w14:textId="77777777" w:rsidR="003C1357" w:rsidRPr="003F5B46" w:rsidRDefault="003C1357"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Ցավի, տառապանքի և հաշմանդամության հետևանքով կյանքի որակի իջեցում</w:t>
      </w:r>
    </w:p>
    <w:p w14:paraId="25A235CD" w14:textId="77777777" w:rsidR="003F5B46" w:rsidRPr="003F5B46" w:rsidRDefault="003C1357"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 xml:space="preserve">Աշխատավայրում արտադրողականության կորուստներ և լրացուցիչ գործընթացներ՝ նոր ժամանակավոր կամ մշտական աշխատողների աշխատանքի ընդունում, </w:t>
      </w:r>
    </w:p>
    <w:p w14:paraId="1A58808B" w14:textId="67BEB400" w:rsidR="003C1357" w:rsidRPr="003F5B46" w:rsidRDefault="003F5B46"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Փոխարինող անձի համար վ</w:t>
      </w:r>
      <w:r w:rsidR="003C1357" w:rsidRPr="003F5B46">
        <w:rPr>
          <w:rFonts w:ascii="GHEA Grapalat" w:eastAsia="Times New Roman" w:hAnsi="GHEA Grapalat" w:cs="Times New Roman"/>
          <w:sz w:val="24"/>
          <w:szCs w:val="24"/>
          <w:lang w:val="hy-AM" w:eastAsia="ru-RU"/>
        </w:rPr>
        <w:t>երապատրաստում</w:t>
      </w:r>
      <w:r w:rsidRPr="003F5B46">
        <w:rPr>
          <w:rFonts w:ascii="GHEA Grapalat" w:eastAsia="Times New Roman" w:hAnsi="GHEA Grapalat" w:cs="Times New Roman"/>
          <w:sz w:val="24"/>
          <w:szCs w:val="24"/>
          <w:lang w:val="hy-AM" w:eastAsia="ru-RU"/>
        </w:rPr>
        <w:t>ների իրականացում</w:t>
      </w:r>
    </w:p>
    <w:p w14:paraId="3ABF4032" w14:textId="77777777" w:rsidR="003F5B46" w:rsidRPr="003F5B46" w:rsidRDefault="003C1357"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Հուղարկավորություն</w:t>
      </w:r>
    </w:p>
    <w:p w14:paraId="23D97516" w14:textId="7856F343" w:rsidR="003C1357" w:rsidRPr="003F5B46" w:rsidRDefault="003C1357"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hAnsi="GHEA Grapalat" w:cs="Sylfaen"/>
          <w:sz w:val="24"/>
          <w:szCs w:val="24"/>
        </w:rPr>
        <w:t>Վիշտ</w:t>
      </w:r>
      <w:r w:rsidRPr="003F5B46">
        <w:rPr>
          <w:rFonts w:ascii="GHEA Grapalat" w:hAnsi="GHEA Grapalat" w:cs="Arial"/>
          <w:sz w:val="24"/>
          <w:szCs w:val="24"/>
        </w:rPr>
        <w:t xml:space="preserve"> </w:t>
      </w:r>
      <w:r w:rsidRPr="003F5B46">
        <w:rPr>
          <w:rFonts w:ascii="GHEA Grapalat" w:hAnsi="GHEA Grapalat" w:cs="Sylfaen"/>
          <w:sz w:val="24"/>
          <w:szCs w:val="24"/>
        </w:rPr>
        <w:t>և</w:t>
      </w:r>
      <w:r w:rsidRPr="003F5B46">
        <w:rPr>
          <w:rFonts w:ascii="GHEA Grapalat" w:hAnsi="GHEA Grapalat" w:cs="Arial"/>
          <w:sz w:val="24"/>
          <w:szCs w:val="24"/>
        </w:rPr>
        <w:t xml:space="preserve"> </w:t>
      </w:r>
      <w:r w:rsidRPr="003F5B46">
        <w:rPr>
          <w:rFonts w:ascii="GHEA Grapalat" w:hAnsi="GHEA Grapalat" w:cs="Sylfaen"/>
          <w:sz w:val="24"/>
          <w:szCs w:val="24"/>
        </w:rPr>
        <w:t>հարակից</w:t>
      </w:r>
      <w:r w:rsidRPr="003F5B46">
        <w:rPr>
          <w:rFonts w:ascii="GHEA Grapalat" w:hAnsi="GHEA Grapalat" w:cs="Arial"/>
          <w:sz w:val="24"/>
          <w:szCs w:val="24"/>
        </w:rPr>
        <w:t xml:space="preserve"> </w:t>
      </w:r>
      <w:r w:rsidRPr="003F5B46">
        <w:rPr>
          <w:rFonts w:ascii="GHEA Grapalat" w:hAnsi="GHEA Grapalat" w:cs="Sylfaen"/>
          <w:sz w:val="24"/>
          <w:szCs w:val="24"/>
        </w:rPr>
        <w:t>խանգարումներ</w:t>
      </w:r>
    </w:p>
    <w:p w14:paraId="5B5A89E5" w14:textId="77777777" w:rsidR="003F5B46" w:rsidRDefault="003F5B46" w:rsidP="003F5B46">
      <w:pPr>
        <w:pStyle w:val="TableParagraph"/>
        <w:spacing w:before="37" w:line="276" w:lineRule="auto"/>
        <w:jc w:val="left"/>
        <w:rPr>
          <w:rFonts w:ascii="GHEA Grapalat" w:hAnsi="GHEA Grapalat" w:cs="Sylfaen"/>
          <w:sz w:val="24"/>
          <w:szCs w:val="24"/>
        </w:rPr>
      </w:pPr>
    </w:p>
    <w:p w14:paraId="459028CC" w14:textId="77777777" w:rsidR="003F5B46" w:rsidRPr="003C1357" w:rsidRDefault="003F5B46" w:rsidP="003F5B46">
      <w:pPr>
        <w:pStyle w:val="TableParagraph"/>
        <w:numPr>
          <w:ilvl w:val="0"/>
          <w:numId w:val="18"/>
        </w:numPr>
        <w:spacing w:before="38"/>
        <w:jc w:val="left"/>
        <w:rPr>
          <w:rFonts w:ascii="GHEA Grapalat" w:hAnsi="GHEA Grapalat" w:cs="Arial"/>
          <w:b/>
          <w:bCs/>
          <w:sz w:val="24"/>
          <w:szCs w:val="24"/>
        </w:rPr>
      </w:pPr>
      <w:r w:rsidRPr="003C1357">
        <w:rPr>
          <w:rFonts w:ascii="GHEA Grapalat" w:hAnsi="GHEA Grapalat" w:cs="Sylfaen"/>
          <w:b/>
          <w:bCs/>
          <w:sz w:val="24"/>
          <w:szCs w:val="24"/>
        </w:rPr>
        <w:lastRenderedPageBreak/>
        <w:t>Բժշկական</w:t>
      </w:r>
      <w:r w:rsidRPr="003C1357">
        <w:rPr>
          <w:rFonts w:ascii="GHEA Grapalat" w:hAnsi="GHEA Grapalat" w:cs="Arial"/>
          <w:b/>
          <w:bCs/>
          <w:sz w:val="24"/>
          <w:szCs w:val="24"/>
        </w:rPr>
        <w:t xml:space="preserve"> </w:t>
      </w:r>
      <w:r w:rsidRPr="003C1357">
        <w:rPr>
          <w:rFonts w:ascii="GHEA Grapalat" w:hAnsi="GHEA Grapalat" w:cs="Sylfaen"/>
          <w:b/>
          <w:bCs/>
          <w:sz w:val="24"/>
          <w:szCs w:val="24"/>
        </w:rPr>
        <w:t>և</w:t>
      </w:r>
      <w:r w:rsidRPr="003C1357">
        <w:rPr>
          <w:rFonts w:ascii="GHEA Grapalat" w:hAnsi="GHEA Grapalat" w:cs="Arial"/>
          <w:b/>
          <w:bCs/>
          <w:sz w:val="24"/>
          <w:szCs w:val="24"/>
        </w:rPr>
        <w:t xml:space="preserve"> </w:t>
      </w:r>
      <w:r w:rsidRPr="003C1357">
        <w:rPr>
          <w:rFonts w:ascii="GHEA Grapalat" w:hAnsi="GHEA Grapalat" w:cs="Sylfaen"/>
          <w:b/>
          <w:bCs/>
          <w:sz w:val="24"/>
          <w:szCs w:val="24"/>
        </w:rPr>
        <w:t>փրկարարական</w:t>
      </w:r>
      <w:r w:rsidRPr="003C1357">
        <w:rPr>
          <w:rFonts w:ascii="GHEA Grapalat" w:hAnsi="GHEA Grapalat" w:cs="Arial"/>
          <w:b/>
          <w:bCs/>
          <w:sz w:val="24"/>
          <w:szCs w:val="24"/>
        </w:rPr>
        <w:t xml:space="preserve"> </w:t>
      </w:r>
    </w:p>
    <w:p w14:paraId="4679FD50" w14:textId="77777777" w:rsidR="003F5B46" w:rsidRPr="003F5B46" w:rsidRDefault="003F5B46"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հիվանդանոցի և բժշկական շտապօգնության վերականգնում</w:t>
      </w:r>
    </w:p>
    <w:p w14:paraId="50F7D2C8" w14:textId="77777777" w:rsidR="003F5B46" w:rsidRPr="003F5B46" w:rsidRDefault="003F5B46"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Երկարատև խնամք</w:t>
      </w:r>
    </w:p>
    <w:p w14:paraId="47DDC5C3" w14:textId="4E5E3200" w:rsidR="003F5B46" w:rsidRDefault="003F5B46"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F5B46">
        <w:rPr>
          <w:rFonts w:ascii="GHEA Grapalat" w:eastAsia="Times New Roman" w:hAnsi="GHEA Grapalat" w:cs="Times New Roman"/>
          <w:sz w:val="24"/>
          <w:szCs w:val="24"/>
          <w:lang w:val="hy-AM" w:eastAsia="ru-RU"/>
        </w:rPr>
        <w:t>Հրդեհային և արտակարգ իրավիճակների ծառայություններ</w:t>
      </w:r>
    </w:p>
    <w:p w14:paraId="06D7F3AA" w14:textId="77777777" w:rsidR="003F5B46" w:rsidRDefault="003F5B46" w:rsidP="003F5B46">
      <w:pPr>
        <w:pStyle w:val="TableParagraph"/>
        <w:spacing w:before="38" w:line="278" w:lineRule="auto"/>
        <w:ind w:left="827"/>
        <w:jc w:val="left"/>
        <w:rPr>
          <w:rFonts w:ascii="GHEA Grapalat" w:hAnsi="GHEA Grapalat" w:cs="Sylfaen"/>
          <w:b/>
          <w:bCs/>
          <w:sz w:val="24"/>
          <w:szCs w:val="24"/>
        </w:rPr>
      </w:pPr>
    </w:p>
    <w:p w14:paraId="700B4D53" w14:textId="246D0EA7" w:rsidR="003F5B46" w:rsidRPr="003C1357" w:rsidRDefault="003F5B46" w:rsidP="003F5B46">
      <w:pPr>
        <w:pStyle w:val="TableParagraph"/>
        <w:numPr>
          <w:ilvl w:val="0"/>
          <w:numId w:val="18"/>
        </w:numPr>
        <w:spacing w:before="38" w:line="278" w:lineRule="auto"/>
        <w:jc w:val="left"/>
        <w:rPr>
          <w:rFonts w:ascii="GHEA Grapalat" w:hAnsi="GHEA Grapalat" w:cs="Arial"/>
          <w:b/>
          <w:bCs/>
          <w:sz w:val="24"/>
          <w:szCs w:val="24"/>
        </w:rPr>
      </w:pPr>
      <w:r w:rsidRPr="003C1357">
        <w:rPr>
          <w:rFonts w:ascii="GHEA Grapalat" w:hAnsi="GHEA Grapalat" w:cs="Sylfaen"/>
          <w:b/>
          <w:bCs/>
          <w:sz w:val="24"/>
          <w:szCs w:val="24"/>
        </w:rPr>
        <w:t>Իրավական</w:t>
      </w:r>
      <w:r w:rsidRPr="003C1357">
        <w:rPr>
          <w:rFonts w:ascii="GHEA Grapalat" w:hAnsi="GHEA Grapalat" w:cs="Arial"/>
          <w:b/>
          <w:bCs/>
          <w:sz w:val="24"/>
          <w:szCs w:val="24"/>
        </w:rPr>
        <w:t xml:space="preserve"> </w:t>
      </w:r>
      <w:r w:rsidRPr="003C1357">
        <w:rPr>
          <w:rFonts w:ascii="GHEA Grapalat" w:hAnsi="GHEA Grapalat" w:cs="Sylfaen"/>
          <w:b/>
          <w:bCs/>
          <w:sz w:val="24"/>
          <w:szCs w:val="24"/>
        </w:rPr>
        <w:t>ծախսեր</w:t>
      </w:r>
    </w:p>
    <w:p w14:paraId="7CA26215" w14:textId="77777777" w:rsidR="003F5B46" w:rsidRPr="003C1357" w:rsidRDefault="003F5B46" w:rsidP="003F5B46">
      <w:pPr>
        <w:pStyle w:val="TableParagraph"/>
        <w:numPr>
          <w:ilvl w:val="0"/>
          <w:numId w:val="17"/>
        </w:numPr>
        <w:spacing w:before="38" w:line="278" w:lineRule="auto"/>
        <w:jc w:val="left"/>
        <w:rPr>
          <w:rFonts w:ascii="GHEA Grapalat" w:hAnsi="GHEA Grapalat" w:cs="Arial"/>
          <w:sz w:val="24"/>
          <w:szCs w:val="24"/>
        </w:rPr>
      </w:pPr>
      <w:r w:rsidRPr="003C1357">
        <w:rPr>
          <w:rFonts w:ascii="GHEA Grapalat" w:hAnsi="GHEA Grapalat" w:cs="Sylfaen"/>
          <w:sz w:val="24"/>
          <w:szCs w:val="24"/>
        </w:rPr>
        <w:t>Ոստիկանություն</w:t>
      </w:r>
    </w:p>
    <w:p w14:paraId="7C99C66C" w14:textId="77777777" w:rsidR="003F5B46" w:rsidRPr="003C1357" w:rsidRDefault="003F5B46" w:rsidP="003F5B46">
      <w:pPr>
        <w:pStyle w:val="TableParagraph"/>
        <w:numPr>
          <w:ilvl w:val="0"/>
          <w:numId w:val="17"/>
        </w:numPr>
        <w:spacing w:before="38" w:line="278" w:lineRule="auto"/>
        <w:jc w:val="left"/>
        <w:rPr>
          <w:rFonts w:ascii="GHEA Grapalat" w:hAnsi="GHEA Grapalat" w:cs="Arial"/>
          <w:sz w:val="24"/>
          <w:szCs w:val="24"/>
        </w:rPr>
      </w:pPr>
      <w:r w:rsidRPr="003C1357">
        <w:rPr>
          <w:rFonts w:ascii="GHEA Grapalat" w:hAnsi="GHEA Grapalat" w:cs="Sylfaen"/>
          <w:sz w:val="24"/>
          <w:szCs w:val="24"/>
        </w:rPr>
        <w:t>Պսակային</w:t>
      </w:r>
      <w:r w:rsidRPr="003C1357">
        <w:rPr>
          <w:rFonts w:ascii="GHEA Grapalat" w:hAnsi="GHEA Grapalat" w:cs="Arial"/>
          <w:sz w:val="24"/>
          <w:szCs w:val="24"/>
        </w:rPr>
        <w:t xml:space="preserve"> </w:t>
      </w:r>
      <w:r w:rsidRPr="003C1357">
        <w:rPr>
          <w:rFonts w:ascii="GHEA Grapalat" w:hAnsi="GHEA Grapalat" w:cs="Sylfaen"/>
          <w:sz w:val="24"/>
          <w:szCs w:val="24"/>
        </w:rPr>
        <w:t>գործընթացներ</w:t>
      </w:r>
    </w:p>
    <w:p w14:paraId="64592D41" w14:textId="77777777" w:rsidR="003F5B46" w:rsidRPr="003F5B46" w:rsidRDefault="003F5B46"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C1357">
        <w:rPr>
          <w:rFonts w:ascii="GHEA Grapalat" w:hAnsi="GHEA Grapalat" w:cs="Sylfaen"/>
          <w:sz w:val="24"/>
          <w:szCs w:val="24"/>
        </w:rPr>
        <w:t>Իրավաբանական</w:t>
      </w:r>
      <w:r w:rsidRPr="003C1357">
        <w:rPr>
          <w:rFonts w:ascii="GHEA Grapalat" w:hAnsi="GHEA Grapalat" w:cs="Arial"/>
          <w:sz w:val="24"/>
          <w:szCs w:val="24"/>
        </w:rPr>
        <w:t xml:space="preserve"> </w:t>
      </w:r>
      <w:r w:rsidRPr="003C1357">
        <w:rPr>
          <w:rFonts w:ascii="GHEA Grapalat" w:hAnsi="GHEA Grapalat" w:cs="Sylfaen"/>
          <w:sz w:val="24"/>
          <w:szCs w:val="24"/>
        </w:rPr>
        <w:t>վճարներ</w:t>
      </w:r>
      <w:r w:rsidRPr="003C1357">
        <w:rPr>
          <w:rFonts w:ascii="GHEA Grapalat" w:hAnsi="GHEA Grapalat" w:cs="Arial"/>
          <w:sz w:val="24"/>
          <w:szCs w:val="24"/>
        </w:rPr>
        <w:t xml:space="preserve"> </w:t>
      </w:r>
      <w:r w:rsidRPr="003C1357">
        <w:rPr>
          <w:rFonts w:ascii="GHEA Grapalat" w:hAnsi="GHEA Grapalat" w:cs="Sylfaen"/>
          <w:sz w:val="24"/>
          <w:szCs w:val="24"/>
        </w:rPr>
        <w:t>քաղաքացիական</w:t>
      </w:r>
      <w:r w:rsidRPr="003C1357">
        <w:rPr>
          <w:rFonts w:ascii="GHEA Grapalat" w:hAnsi="GHEA Grapalat" w:cs="Arial"/>
          <w:sz w:val="24"/>
          <w:szCs w:val="24"/>
        </w:rPr>
        <w:t xml:space="preserve"> </w:t>
      </w:r>
      <w:r w:rsidRPr="003C1357">
        <w:rPr>
          <w:rFonts w:ascii="GHEA Grapalat" w:hAnsi="GHEA Grapalat" w:cs="Sylfaen"/>
          <w:sz w:val="24"/>
          <w:szCs w:val="24"/>
        </w:rPr>
        <w:t>և</w:t>
      </w:r>
      <w:r w:rsidRPr="003C1357">
        <w:rPr>
          <w:rFonts w:ascii="GHEA Grapalat" w:hAnsi="GHEA Grapalat" w:cs="Arial"/>
          <w:sz w:val="24"/>
          <w:szCs w:val="24"/>
        </w:rPr>
        <w:t xml:space="preserve"> </w:t>
      </w:r>
      <w:r w:rsidRPr="003C1357">
        <w:rPr>
          <w:rFonts w:ascii="GHEA Grapalat" w:hAnsi="GHEA Grapalat" w:cs="Sylfaen"/>
          <w:sz w:val="24"/>
          <w:szCs w:val="24"/>
        </w:rPr>
        <w:t>քրեական</w:t>
      </w:r>
      <w:r w:rsidRPr="003C1357">
        <w:rPr>
          <w:rFonts w:ascii="GHEA Grapalat" w:hAnsi="GHEA Grapalat" w:cs="Arial"/>
          <w:sz w:val="24"/>
          <w:szCs w:val="24"/>
        </w:rPr>
        <w:t xml:space="preserve"> </w:t>
      </w:r>
      <w:r w:rsidRPr="003C1357">
        <w:rPr>
          <w:rFonts w:ascii="GHEA Grapalat" w:hAnsi="GHEA Grapalat" w:cs="Sylfaen"/>
          <w:sz w:val="24"/>
          <w:szCs w:val="24"/>
        </w:rPr>
        <w:t>դատավարություններում</w:t>
      </w:r>
    </w:p>
    <w:p w14:paraId="5958A5D5" w14:textId="787CBC85" w:rsidR="003F5B46" w:rsidRPr="003F5B46" w:rsidRDefault="003F5B46" w:rsidP="003F5B46">
      <w:pPr>
        <w:pStyle w:val="TableParagraph"/>
        <w:numPr>
          <w:ilvl w:val="0"/>
          <w:numId w:val="17"/>
        </w:numPr>
        <w:spacing w:before="37" w:line="276" w:lineRule="auto"/>
        <w:jc w:val="left"/>
        <w:rPr>
          <w:rFonts w:ascii="GHEA Grapalat" w:eastAsia="Times New Roman" w:hAnsi="GHEA Grapalat" w:cs="Times New Roman"/>
          <w:sz w:val="24"/>
          <w:szCs w:val="24"/>
          <w:lang w:val="hy-AM" w:eastAsia="ru-RU"/>
        </w:rPr>
      </w:pPr>
      <w:r w:rsidRPr="003C1357">
        <w:rPr>
          <w:rFonts w:ascii="GHEA Grapalat" w:hAnsi="GHEA Grapalat" w:cs="Sylfaen"/>
          <w:sz w:val="24"/>
          <w:szCs w:val="24"/>
        </w:rPr>
        <w:t>Ուղղիչ</w:t>
      </w:r>
      <w:r w:rsidRPr="003C1357">
        <w:rPr>
          <w:rFonts w:ascii="GHEA Grapalat" w:hAnsi="GHEA Grapalat" w:cs="Arial"/>
          <w:sz w:val="24"/>
          <w:szCs w:val="24"/>
        </w:rPr>
        <w:t xml:space="preserve"> </w:t>
      </w:r>
      <w:r w:rsidRPr="003C1357">
        <w:rPr>
          <w:rFonts w:ascii="GHEA Grapalat" w:hAnsi="GHEA Grapalat" w:cs="Sylfaen"/>
          <w:sz w:val="24"/>
          <w:szCs w:val="24"/>
        </w:rPr>
        <w:t>ծառայություններ</w:t>
      </w:r>
      <w:r w:rsidRPr="003C1357">
        <w:rPr>
          <w:rFonts w:ascii="GHEA Grapalat" w:hAnsi="GHEA Grapalat" w:cs="Arial"/>
          <w:sz w:val="24"/>
          <w:szCs w:val="24"/>
        </w:rPr>
        <w:t>/</w:t>
      </w:r>
      <w:r w:rsidRPr="003C1357">
        <w:rPr>
          <w:rFonts w:ascii="GHEA Grapalat" w:hAnsi="GHEA Grapalat" w:cs="Sylfaen"/>
          <w:sz w:val="24"/>
          <w:szCs w:val="24"/>
        </w:rPr>
        <w:t>բանտ</w:t>
      </w:r>
    </w:p>
    <w:p w14:paraId="5A880785" w14:textId="77777777" w:rsidR="003F5B46" w:rsidRPr="003F5B46" w:rsidRDefault="003F5B46" w:rsidP="003F5B46">
      <w:pPr>
        <w:pStyle w:val="TableParagraph"/>
        <w:spacing w:before="37" w:line="276" w:lineRule="auto"/>
        <w:ind w:left="827"/>
        <w:jc w:val="left"/>
        <w:rPr>
          <w:rFonts w:ascii="GHEA Grapalat" w:eastAsia="Times New Roman" w:hAnsi="GHEA Grapalat" w:cs="Times New Roman"/>
          <w:sz w:val="24"/>
          <w:szCs w:val="24"/>
          <w:lang w:val="hy-AM" w:eastAsia="ru-RU"/>
        </w:rPr>
      </w:pPr>
    </w:p>
    <w:p w14:paraId="1C083814" w14:textId="77777777" w:rsidR="003F5B46" w:rsidRPr="003C1357" w:rsidRDefault="003F5B46" w:rsidP="003F5B46">
      <w:pPr>
        <w:pStyle w:val="TableParagraph"/>
        <w:numPr>
          <w:ilvl w:val="0"/>
          <w:numId w:val="20"/>
        </w:numPr>
        <w:spacing w:line="276" w:lineRule="auto"/>
        <w:ind w:right="1155"/>
        <w:jc w:val="left"/>
        <w:rPr>
          <w:rFonts w:ascii="GHEA Grapalat" w:hAnsi="GHEA Grapalat" w:cs="Arial"/>
          <w:b/>
          <w:bCs/>
          <w:sz w:val="24"/>
          <w:szCs w:val="24"/>
        </w:rPr>
      </w:pPr>
      <w:r w:rsidRPr="003C1357">
        <w:rPr>
          <w:rFonts w:ascii="GHEA Grapalat" w:hAnsi="GHEA Grapalat" w:cs="Sylfaen"/>
          <w:b/>
          <w:bCs/>
          <w:sz w:val="24"/>
          <w:szCs w:val="24"/>
        </w:rPr>
        <w:t>Տրանսպորտային</w:t>
      </w:r>
      <w:r w:rsidRPr="003C1357">
        <w:rPr>
          <w:rFonts w:ascii="GHEA Grapalat" w:hAnsi="GHEA Grapalat" w:cs="Arial"/>
          <w:b/>
          <w:bCs/>
          <w:sz w:val="24"/>
          <w:szCs w:val="24"/>
        </w:rPr>
        <w:t xml:space="preserve"> </w:t>
      </w:r>
      <w:r w:rsidRPr="003C1357">
        <w:rPr>
          <w:rFonts w:ascii="GHEA Grapalat" w:hAnsi="GHEA Grapalat" w:cs="Sylfaen"/>
          <w:b/>
          <w:bCs/>
          <w:sz w:val="24"/>
          <w:szCs w:val="24"/>
        </w:rPr>
        <w:t>միջոցների</w:t>
      </w:r>
      <w:r w:rsidRPr="003C1357">
        <w:rPr>
          <w:rFonts w:ascii="GHEA Grapalat" w:hAnsi="GHEA Grapalat" w:cs="Arial"/>
          <w:b/>
          <w:bCs/>
          <w:sz w:val="24"/>
          <w:szCs w:val="24"/>
        </w:rPr>
        <w:t xml:space="preserve"> </w:t>
      </w:r>
      <w:r w:rsidRPr="003C1357">
        <w:rPr>
          <w:rFonts w:ascii="GHEA Grapalat" w:hAnsi="GHEA Grapalat" w:cs="Sylfaen"/>
          <w:b/>
          <w:bCs/>
          <w:sz w:val="24"/>
          <w:szCs w:val="24"/>
        </w:rPr>
        <w:t>ծախսեր</w:t>
      </w:r>
    </w:p>
    <w:p w14:paraId="025C07AC" w14:textId="6A26B9AE" w:rsidR="003F5B46" w:rsidRPr="003C1357" w:rsidRDefault="003F5B46" w:rsidP="003F5B46">
      <w:pPr>
        <w:pStyle w:val="TableParagraph"/>
        <w:numPr>
          <w:ilvl w:val="0"/>
          <w:numId w:val="17"/>
        </w:numPr>
        <w:spacing w:line="276" w:lineRule="auto"/>
        <w:ind w:right="1155"/>
        <w:jc w:val="left"/>
        <w:rPr>
          <w:rFonts w:ascii="GHEA Grapalat" w:hAnsi="GHEA Grapalat" w:cs="Arial"/>
          <w:sz w:val="24"/>
          <w:szCs w:val="24"/>
        </w:rPr>
      </w:pPr>
      <w:r w:rsidRPr="003C1357">
        <w:rPr>
          <w:rFonts w:ascii="GHEA Grapalat" w:hAnsi="GHEA Grapalat" w:cs="Sylfaen"/>
          <w:sz w:val="24"/>
          <w:szCs w:val="24"/>
        </w:rPr>
        <w:t>Վերանորոգում</w:t>
      </w:r>
      <w:r>
        <w:rPr>
          <w:rFonts w:ascii="GHEA Grapalat" w:hAnsi="GHEA Grapalat" w:cs="Sylfaen"/>
          <w:sz w:val="24"/>
          <w:szCs w:val="24"/>
        </w:rPr>
        <w:t>, պահեստամասեր</w:t>
      </w:r>
    </w:p>
    <w:p w14:paraId="03A93966" w14:textId="2B30D1B7" w:rsidR="003F5B46" w:rsidRDefault="003F5B46" w:rsidP="003F5B46">
      <w:pPr>
        <w:pStyle w:val="TableParagraph"/>
        <w:numPr>
          <w:ilvl w:val="0"/>
          <w:numId w:val="17"/>
        </w:numPr>
        <w:spacing w:before="37" w:line="276" w:lineRule="auto"/>
        <w:jc w:val="left"/>
        <w:rPr>
          <w:rFonts w:ascii="GHEA Grapalat" w:hAnsi="GHEA Grapalat" w:cs="Sylfaen"/>
          <w:sz w:val="24"/>
          <w:szCs w:val="24"/>
        </w:rPr>
      </w:pPr>
      <w:r>
        <w:rPr>
          <w:rFonts w:ascii="GHEA Grapalat" w:hAnsi="GHEA Grapalat" w:cs="Sylfaen"/>
          <w:sz w:val="24"/>
          <w:szCs w:val="24"/>
        </w:rPr>
        <w:t>Ջարդված, ոչ պիտանի տ</w:t>
      </w:r>
      <w:r w:rsidRPr="003C1357">
        <w:rPr>
          <w:rFonts w:ascii="GHEA Grapalat" w:hAnsi="GHEA Grapalat" w:cs="Sylfaen"/>
          <w:sz w:val="24"/>
          <w:szCs w:val="24"/>
        </w:rPr>
        <w:t>րանսպորտային</w:t>
      </w:r>
      <w:r w:rsidRPr="003C1357">
        <w:rPr>
          <w:rFonts w:ascii="GHEA Grapalat" w:hAnsi="GHEA Grapalat" w:cs="Arial"/>
          <w:sz w:val="24"/>
          <w:szCs w:val="24"/>
        </w:rPr>
        <w:t xml:space="preserve"> </w:t>
      </w:r>
      <w:r w:rsidRPr="003C1357">
        <w:rPr>
          <w:rFonts w:ascii="GHEA Grapalat" w:hAnsi="GHEA Grapalat" w:cs="Sylfaen"/>
          <w:sz w:val="24"/>
          <w:szCs w:val="24"/>
        </w:rPr>
        <w:t>միջոցներ</w:t>
      </w:r>
      <w:r>
        <w:rPr>
          <w:rFonts w:ascii="GHEA Grapalat" w:hAnsi="GHEA Grapalat" w:cs="Sylfaen"/>
          <w:sz w:val="24"/>
          <w:szCs w:val="24"/>
        </w:rPr>
        <w:t>,</w:t>
      </w:r>
      <w:r w:rsidRPr="003C1357">
        <w:rPr>
          <w:rFonts w:ascii="GHEA Grapalat" w:hAnsi="GHEA Grapalat" w:cs="Arial"/>
          <w:sz w:val="24"/>
          <w:szCs w:val="24"/>
        </w:rPr>
        <w:t xml:space="preserve"> </w:t>
      </w:r>
      <w:r>
        <w:rPr>
          <w:rFonts w:ascii="GHEA Grapalat" w:hAnsi="GHEA Grapalat" w:cs="Arial"/>
          <w:sz w:val="24"/>
          <w:szCs w:val="24"/>
        </w:rPr>
        <w:t>տրանսպորտային միջոցների ք</w:t>
      </w:r>
      <w:r w:rsidRPr="003C1357">
        <w:rPr>
          <w:rFonts w:ascii="GHEA Grapalat" w:hAnsi="GHEA Grapalat" w:cs="Sylfaen"/>
          <w:sz w:val="24"/>
          <w:szCs w:val="24"/>
        </w:rPr>
        <w:t>արշակ</w:t>
      </w:r>
    </w:p>
    <w:p w14:paraId="64AB781C" w14:textId="77777777" w:rsidR="003F5B46" w:rsidRDefault="003F5B46" w:rsidP="003F5B46">
      <w:pPr>
        <w:pStyle w:val="TableParagraph"/>
        <w:spacing w:before="37" w:line="276" w:lineRule="auto"/>
        <w:jc w:val="left"/>
        <w:rPr>
          <w:rFonts w:ascii="GHEA Grapalat" w:hAnsi="GHEA Grapalat" w:cs="Sylfaen"/>
          <w:sz w:val="24"/>
          <w:szCs w:val="24"/>
        </w:rPr>
      </w:pPr>
    </w:p>
    <w:p w14:paraId="272A1FF8" w14:textId="77777777" w:rsidR="003F5B46" w:rsidRPr="003C1357" w:rsidRDefault="003F5B46" w:rsidP="003F5B46">
      <w:pPr>
        <w:pStyle w:val="TableParagraph"/>
        <w:numPr>
          <w:ilvl w:val="0"/>
          <w:numId w:val="20"/>
        </w:numPr>
        <w:spacing w:line="276" w:lineRule="auto"/>
        <w:ind w:right="1155"/>
        <w:jc w:val="left"/>
        <w:rPr>
          <w:rFonts w:ascii="GHEA Grapalat" w:hAnsi="GHEA Grapalat"/>
          <w:b/>
          <w:bCs/>
          <w:sz w:val="24"/>
          <w:szCs w:val="24"/>
        </w:rPr>
      </w:pPr>
      <w:r w:rsidRPr="003C1357">
        <w:rPr>
          <w:rFonts w:ascii="GHEA Grapalat" w:hAnsi="GHEA Grapalat" w:cs="Sylfaen"/>
          <w:b/>
          <w:bCs/>
          <w:sz w:val="24"/>
          <w:szCs w:val="24"/>
        </w:rPr>
        <w:t>Ընդհանուր</w:t>
      </w:r>
      <w:r w:rsidRPr="003C1357">
        <w:rPr>
          <w:rFonts w:ascii="GHEA Grapalat" w:hAnsi="GHEA Grapalat"/>
          <w:b/>
          <w:bCs/>
          <w:sz w:val="24"/>
          <w:szCs w:val="24"/>
        </w:rPr>
        <w:t xml:space="preserve"> </w:t>
      </w:r>
      <w:r w:rsidRPr="003C1357">
        <w:rPr>
          <w:rFonts w:ascii="GHEA Grapalat" w:hAnsi="GHEA Grapalat" w:cs="Sylfaen"/>
          <w:b/>
          <w:bCs/>
          <w:sz w:val="24"/>
          <w:szCs w:val="24"/>
        </w:rPr>
        <w:t>ծախսեր</w:t>
      </w:r>
    </w:p>
    <w:p w14:paraId="16194729" w14:textId="3AFC3FFF" w:rsidR="003F5B46" w:rsidRPr="003C1357" w:rsidRDefault="003F5B46" w:rsidP="00AB3402">
      <w:pPr>
        <w:pStyle w:val="TableParagraph"/>
        <w:numPr>
          <w:ilvl w:val="0"/>
          <w:numId w:val="21"/>
        </w:numPr>
        <w:spacing w:line="276" w:lineRule="auto"/>
        <w:ind w:right="1155"/>
        <w:jc w:val="left"/>
        <w:rPr>
          <w:rFonts w:ascii="GHEA Grapalat" w:hAnsi="GHEA Grapalat"/>
          <w:sz w:val="24"/>
          <w:szCs w:val="24"/>
        </w:rPr>
      </w:pPr>
      <w:r w:rsidRPr="003C1357">
        <w:rPr>
          <w:rFonts w:ascii="GHEA Grapalat" w:hAnsi="GHEA Grapalat" w:cs="Sylfaen"/>
          <w:sz w:val="24"/>
          <w:szCs w:val="24"/>
        </w:rPr>
        <w:t>Ճանապարհորդությունների</w:t>
      </w:r>
      <w:r>
        <w:rPr>
          <w:rFonts w:ascii="GHEA Grapalat" w:hAnsi="GHEA Grapalat" w:cs="Sylfaen"/>
          <w:sz w:val="24"/>
          <w:szCs w:val="24"/>
        </w:rPr>
        <w:t>, երթևեկության խցանումներ և</w:t>
      </w:r>
      <w:r w:rsidRPr="003C1357">
        <w:rPr>
          <w:rFonts w:ascii="GHEA Grapalat" w:hAnsi="GHEA Grapalat"/>
          <w:sz w:val="24"/>
          <w:szCs w:val="24"/>
        </w:rPr>
        <w:t xml:space="preserve"> </w:t>
      </w:r>
      <w:r>
        <w:rPr>
          <w:rFonts w:ascii="GHEA Grapalat" w:hAnsi="GHEA Grapalat"/>
          <w:sz w:val="24"/>
          <w:szCs w:val="24"/>
        </w:rPr>
        <w:t>ձգ</w:t>
      </w:r>
      <w:r w:rsidRPr="003C1357">
        <w:rPr>
          <w:rFonts w:ascii="GHEA Grapalat" w:hAnsi="GHEA Grapalat" w:cs="Sylfaen"/>
          <w:sz w:val="24"/>
          <w:szCs w:val="24"/>
        </w:rPr>
        <w:t>ձգումներ</w:t>
      </w:r>
      <w:r w:rsidRPr="003C1357">
        <w:rPr>
          <w:rFonts w:ascii="GHEA Grapalat" w:hAnsi="GHEA Grapalat"/>
          <w:sz w:val="24"/>
          <w:szCs w:val="24"/>
        </w:rPr>
        <w:t xml:space="preserve"> (</w:t>
      </w:r>
      <w:r w:rsidRPr="003C1357">
        <w:rPr>
          <w:rFonts w:ascii="GHEA Grapalat" w:hAnsi="GHEA Grapalat" w:cs="Sylfaen"/>
          <w:sz w:val="24"/>
          <w:szCs w:val="24"/>
        </w:rPr>
        <w:t>մարդկային</w:t>
      </w:r>
      <w:r w:rsidRPr="003C1357">
        <w:rPr>
          <w:rFonts w:ascii="GHEA Grapalat" w:hAnsi="GHEA Grapalat"/>
          <w:sz w:val="24"/>
          <w:szCs w:val="24"/>
        </w:rPr>
        <w:t xml:space="preserve"> </w:t>
      </w:r>
      <w:r w:rsidRPr="003C1357">
        <w:rPr>
          <w:rFonts w:ascii="GHEA Grapalat" w:hAnsi="GHEA Grapalat" w:cs="Sylfaen"/>
          <w:sz w:val="24"/>
          <w:szCs w:val="24"/>
        </w:rPr>
        <w:t>ժամանակ</w:t>
      </w:r>
      <w:r w:rsidRPr="003C1357">
        <w:rPr>
          <w:rFonts w:ascii="GHEA Grapalat" w:hAnsi="GHEA Grapalat"/>
          <w:sz w:val="24"/>
          <w:szCs w:val="24"/>
        </w:rPr>
        <w:t xml:space="preserve">, </w:t>
      </w:r>
      <w:r w:rsidRPr="003C1357">
        <w:rPr>
          <w:rFonts w:ascii="GHEA Grapalat" w:hAnsi="GHEA Grapalat" w:cs="Sylfaen"/>
          <w:sz w:val="24"/>
          <w:szCs w:val="24"/>
        </w:rPr>
        <w:t>վթարի</w:t>
      </w:r>
      <w:r w:rsidRPr="003C1357">
        <w:rPr>
          <w:rFonts w:ascii="GHEA Grapalat" w:hAnsi="GHEA Grapalat"/>
          <w:sz w:val="24"/>
          <w:szCs w:val="24"/>
        </w:rPr>
        <w:t xml:space="preserve"> </w:t>
      </w:r>
      <w:r w:rsidRPr="003C1357">
        <w:rPr>
          <w:rFonts w:ascii="GHEA Grapalat" w:hAnsi="GHEA Grapalat" w:cs="Sylfaen"/>
          <w:sz w:val="24"/>
          <w:szCs w:val="24"/>
        </w:rPr>
        <w:t>հետևանքով</w:t>
      </w:r>
      <w:r w:rsidRPr="003C1357">
        <w:rPr>
          <w:rFonts w:ascii="GHEA Grapalat" w:hAnsi="GHEA Grapalat"/>
          <w:sz w:val="24"/>
          <w:szCs w:val="24"/>
        </w:rPr>
        <w:t xml:space="preserve"> </w:t>
      </w:r>
      <w:r w:rsidRPr="003C1357">
        <w:rPr>
          <w:rFonts w:ascii="GHEA Grapalat" w:hAnsi="GHEA Grapalat" w:cs="Sylfaen"/>
          <w:sz w:val="24"/>
          <w:szCs w:val="24"/>
        </w:rPr>
        <w:t>առաջացած</w:t>
      </w:r>
      <w:r w:rsidRPr="003C1357">
        <w:rPr>
          <w:rFonts w:ascii="GHEA Grapalat" w:hAnsi="GHEA Grapalat"/>
          <w:sz w:val="24"/>
          <w:szCs w:val="24"/>
        </w:rPr>
        <w:t xml:space="preserve"> </w:t>
      </w:r>
      <w:r w:rsidRPr="003C1357">
        <w:rPr>
          <w:rFonts w:ascii="GHEA Grapalat" w:hAnsi="GHEA Grapalat" w:cs="Sylfaen"/>
          <w:sz w:val="24"/>
          <w:szCs w:val="24"/>
        </w:rPr>
        <w:t>գերբեռնվածություն</w:t>
      </w:r>
      <w:r w:rsidRPr="003C1357">
        <w:rPr>
          <w:rFonts w:ascii="GHEA Grapalat" w:hAnsi="GHEA Grapalat"/>
          <w:sz w:val="24"/>
          <w:szCs w:val="24"/>
        </w:rPr>
        <w:t xml:space="preserve">, </w:t>
      </w:r>
      <w:r w:rsidRPr="003C1357">
        <w:rPr>
          <w:rFonts w:ascii="GHEA Grapalat" w:hAnsi="GHEA Grapalat" w:cs="Sylfaen"/>
          <w:sz w:val="24"/>
          <w:szCs w:val="24"/>
        </w:rPr>
        <w:t>լրացուցիչ</w:t>
      </w:r>
      <w:r w:rsidRPr="003C1357">
        <w:rPr>
          <w:rFonts w:ascii="GHEA Grapalat" w:hAnsi="GHEA Grapalat"/>
          <w:sz w:val="24"/>
          <w:szCs w:val="24"/>
        </w:rPr>
        <w:t xml:space="preserve"> </w:t>
      </w:r>
      <w:r w:rsidRPr="003C1357">
        <w:rPr>
          <w:rFonts w:ascii="GHEA Grapalat" w:hAnsi="GHEA Grapalat" w:cs="Sylfaen"/>
          <w:sz w:val="24"/>
          <w:szCs w:val="24"/>
        </w:rPr>
        <w:t>ջերմոցային</w:t>
      </w:r>
      <w:r w:rsidRPr="003C1357">
        <w:rPr>
          <w:rFonts w:ascii="GHEA Grapalat" w:hAnsi="GHEA Grapalat"/>
          <w:sz w:val="24"/>
          <w:szCs w:val="24"/>
        </w:rPr>
        <w:t xml:space="preserve"> </w:t>
      </w:r>
      <w:r w:rsidRPr="003C1357">
        <w:rPr>
          <w:rFonts w:ascii="GHEA Grapalat" w:hAnsi="GHEA Grapalat" w:cs="Sylfaen"/>
          <w:sz w:val="24"/>
          <w:szCs w:val="24"/>
        </w:rPr>
        <w:t>գազերի</w:t>
      </w:r>
      <w:r w:rsidRPr="003C1357">
        <w:rPr>
          <w:rFonts w:ascii="GHEA Grapalat" w:hAnsi="GHEA Grapalat"/>
          <w:sz w:val="24"/>
          <w:szCs w:val="24"/>
        </w:rPr>
        <w:t xml:space="preserve"> </w:t>
      </w:r>
      <w:r w:rsidRPr="003C1357">
        <w:rPr>
          <w:rFonts w:ascii="GHEA Grapalat" w:hAnsi="GHEA Grapalat" w:cs="Sylfaen"/>
          <w:sz w:val="24"/>
          <w:szCs w:val="24"/>
        </w:rPr>
        <w:t>արտանետումներ</w:t>
      </w:r>
      <w:r w:rsidRPr="003C1357">
        <w:rPr>
          <w:rFonts w:ascii="GHEA Grapalat" w:hAnsi="GHEA Grapalat"/>
          <w:sz w:val="24"/>
          <w:szCs w:val="24"/>
        </w:rPr>
        <w:t>,</w:t>
      </w:r>
      <w:r>
        <w:rPr>
          <w:rFonts w:ascii="GHEA Grapalat" w:hAnsi="GHEA Grapalat"/>
          <w:sz w:val="24"/>
          <w:szCs w:val="24"/>
        </w:rPr>
        <w:t xml:space="preserve"> </w:t>
      </w:r>
      <w:r w:rsidRPr="003C1357">
        <w:rPr>
          <w:rFonts w:ascii="GHEA Grapalat" w:hAnsi="GHEA Grapalat" w:cs="Sylfaen"/>
          <w:sz w:val="24"/>
          <w:szCs w:val="24"/>
        </w:rPr>
        <w:t>աղտոտվածության</w:t>
      </w:r>
      <w:r w:rsidRPr="003C1357">
        <w:rPr>
          <w:rFonts w:ascii="GHEA Grapalat" w:hAnsi="GHEA Grapalat"/>
          <w:sz w:val="24"/>
          <w:szCs w:val="24"/>
        </w:rPr>
        <w:t xml:space="preserve"> </w:t>
      </w:r>
      <w:r w:rsidRPr="003C1357">
        <w:rPr>
          <w:rFonts w:ascii="GHEA Grapalat" w:hAnsi="GHEA Grapalat" w:cs="Sylfaen"/>
          <w:sz w:val="24"/>
          <w:szCs w:val="24"/>
        </w:rPr>
        <w:t>առողջական</w:t>
      </w:r>
      <w:r w:rsidRPr="003C1357">
        <w:rPr>
          <w:rFonts w:ascii="GHEA Grapalat" w:hAnsi="GHEA Grapalat"/>
          <w:sz w:val="24"/>
          <w:szCs w:val="24"/>
        </w:rPr>
        <w:t xml:space="preserve"> </w:t>
      </w:r>
      <w:r w:rsidRPr="003C1357">
        <w:rPr>
          <w:rFonts w:ascii="GHEA Grapalat" w:hAnsi="GHEA Grapalat" w:cs="Sylfaen"/>
          <w:sz w:val="24"/>
          <w:szCs w:val="24"/>
        </w:rPr>
        <w:t>ծախսեր</w:t>
      </w:r>
      <w:r w:rsidRPr="003C1357">
        <w:rPr>
          <w:rFonts w:ascii="GHEA Grapalat" w:hAnsi="GHEA Grapalat"/>
          <w:sz w:val="24"/>
          <w:szCs w:val="24"/>
        </w:rPr>
        <w:t>)</w:t>
      </w:r>
    </w:p>
    <w:p w14:paraId="4A41D409" w14:textId="77777777" w:rsidR="003F5B46" w:rsidRDefault="003F5B46" w:rsidP="00AB3402">
      <w:pPr>
        <w:pStyle w:val="TableParagraph"/>
        <w:numPr>
          <w:ilvl w:val="0"/>
          <w:numId w:val="21"/>
        </w:numPr>
        <w:spacing w:line="276" w:lineRule="auto"/>
        <w:ind w:right="1155"/>
        <w:jc w:val="left"/>
        <w:rPr>
          <w:rFonts w:ascii="GHEA Grapalat" w:hAnsi="GHEA Grapalat" w:cs="Sylfaen"/>
          <w:sz w:val="24"/>
          <w:szCs w:val="24"/>
        </w:rPr>
      </w:pPr>
      <w:r>
        <w:rPr>
          <w:rFonts w:ascii="GHEA Grapalat" w:hAnsi="GHEA Grapalat" w:cs="Sylfaen"/>
          <w:sz w:val="24"/>
          <w:szCs w:val="24"/>
        </w:rPr>
        <w:t>Գ</w:t>
      </w:r>
      <w:r w:rsidRPr="003C1357">
        <w:rPr>
          <w:rFonts w:ascii="GHEA Grapalat" w:hAnsi="GHEA Grapalat" w:cs="Sylfaen"/>
          <w:sz w:val="24"/>
          <w:szCs w:val="24"/>
        </w:rPr>
        <w:t>ույքային</w:t>
      </w:r>
      <w:r w:rsidRPr="003C1357">
        <w:rPr>
          <w:rFonts w:ascii="GHEA Grapalat" w:hAnsi="GHEA Grapalat"/>
          <w:sz w:val="24"/>
          <w:szCs w:val="24"/>
        </w:rPr>
        <w:t xml:space="preserve"> </w:t>
      </w:r>
      <w:r w:rsidRPr="003C1357">
        <w:rPr>
          <w:rFonts w:ascii="GHEA Grapalat" w:hAnsi="GHEA Grapalat" w:cs="Sylfaen"/>
          <w:sz w:val="24"/>
          <w:szCs w:val="24"/>
        </w:rPr>
        <w:t>վնասների</w:t>
      </w:r>
      <w:r w:rsidRPr="003C1357">
        <w:rPr>
          <w:rFonts w:ascii="GHEA Grapalat" w:hAnsi="GHEA Grapalat"/>
          <w:sz w:val="24"/>
          <w:szCs w:val="24"/>
        </w:rPr>
        <w:t xml:space="preserve"> </w:t>
      </w:r>
      <w:r w:rsidRPr="003C1357">
        <w:rPr>
          <w:rFonts w:ascii="GHEA Grapalat" w:hAnsi="GHEA Grapalat" w:cs="Sylfaen"/>
          <w:sz w:val="24"/>
          <w:szCs w:val="24"/>
        </w:rPr>
        <w:t>և</w:t>
      </w:r>
      <w:r w:rsidRPr="003C1357">
        <w:rPr>
          <w:rFonts w:ascii="GHEA Grapalat" w:hAnsi="GHEA Grapalat"/>
          <w:sz w:val="24"/>
          <w:szCs w:val="24"/>
        </w:rPr>
        <w:t xml:space="preserve"> </w:t>
      </w:r>
      <w:r w:rsidRPr="003C1357">
        <w:rPr>
          <w:rFonts w:ascii="GHEA Grapalat" w:hAnsi="GHEA Grapalat" w:cs="Sylfaen"/>
          <w:sz w:val="24"/>
          <w:szCs w:val="24"/>
        </w:rPr>
        <w:t>վնասվածքների</w:t>
      </w:r>
      <w:r w:rsidRPr="003C1357">
        <w:rPr>
          <w:rFonts w:ascii="GHEA Grapalat" w:hAnsi="GHEA Grapalat"/>
          <w:sz w:val="24"/>
          <w:szCs w:val="24"/>
        </w:rPr>
        <w:t xml:space="preserve"> </w:t>
      </w:r>
      <w:r>
        <w:rPr>
          <w:rFonts w:ascii="GHEA Grapalat" w:hAnsi="GHEA Grapalat"/>
          <w:sz w:val="24"/>
          <w:szCs w:val="24"/>
        </w:rPr>
        <w:t xml:space="preserve">փոխհատուցման </w:t>
      </w:r>
      <w:r w:rsidRPr="003C1357">
        <w:rPr>
          <w:rFonts w:ascii="GHEA Grapalat" w:hAnsi="GHEA Grapalat" w:cs="Sylfaen"/>
          <w:sz w:val="24"/>
          <w:szCs w:val="24"/>
        </w:rPr>
        <w:t>համար</w:t>
      </w:r>
      <w:r>
        <w:rPr>
          <w:rFonts w:ascii="GHEA Grapalat" w:hAnsi="GHEA Grapalat" w:cs="Sylfaen"/>
          <w:sz w:val="24"/>
          <w:szCs w:val="24"/>
        </w:rPr>
        <w:t xml:space="preserve"> վճարվող ա</w:t>
      </w:r>
      <w:r w:rsidRPr="003C1357">
        <w:rPr>
          <w:rFonts w:ascii="GHEA Grapalat" w:hAnsi="GHEA Grapalat" w:cs="Sylfaen"/>
          <w:sz w:val="24"/>
          <w:szCs w:val="24"/>
        </w:rPr>
        <w:t>պահովագր</w:t>
      </w:r>
      <w:r>
        <w:rPr>
          <w:rFonts w:ascii="GHEA Grapalat" w:hAnsi="GHEA Grapalat" w:cs="Sylfaen"/>
          <w:sz w:val="24"/>
          <w:szCs w:val="24"/>
        </w:rPr>
        <w:t>ական վճարներ</w:t>
      </w:r>
    </w:p>
    <w:p w14:paraId="72A44F61" w14:textId="60DC6E79" w:rsidR="00AB3402" w:rsidRDefault="003F5B46" w:rsidP="00AB3402">
      <w:pPr>
        <w:pStyle w:val="TableParagraph"/>
        <w:numPr>
          <w:ilvl w:val="0"/>
          <w:numId w:val="21"/>
        </w:numPr>
        <w:spacing w:line="276" w:lineRule="auto"/>
        <w:ind w:right="1155"/>
        <w:jc w:val="left"/>
        <w:rPr>
          <w:rFonts w:ascii="GHEA Grapalat" w:hAnsi="GHEA Grapalat"/>
          <w:sz w:val="24"/>
          <w:szCs w:val="24"/>
        </w:rPr>
      </w:pPr>
      <w:r w:rsidRPr="003C1357">
        <w:rPr>
          <w:rFonts w:ascii="GHEA Grapalat" w:hAnsi="GHEA Grapalat" w:cs="Sylfaen"/>
          <w:sz w:val="24"/>
          <w:szCs w:val="24"/>
        </w:rPr>
        <w:t>Տրանսպորտային</w:t>
      </w:r>
      <w:r w:rsidRPr="003C1357">
        <w:rPr>
          <w:rFonts w:ascii="GHEA Grapalat" w:hAnsi="GHEA Grapalat"/>
          <w:sz w:val="24"/>
          <w:szCs w:val="24"/>
        </w:rPr>
        <w:t xml:space="preserve"> </w:t>
      </w:r>
      <w:r w:rsidRPr="003C1357">
        <w:rPr>
          <w:rFonts w:ascii="GHEA Grapalat" w:hAnsi="GHEA Grapalat" w:cs="Sylfaen"/>
          <w:sz w:val="24"/>
          <w:szCs w:val="24"/>
        </w:rPr>
        <w:t>միջոցների</w:t>
      </w:r>
      <w:r w:rsidRPr="003C1357">
        <w:rPr>
          <w:rFonts w:ascii="GHEA Grapalat" w:hAnsi="GHEA Grapalat"/>
          <w:sz w:val="24"/>
          <w:szCs w:val="24"/>
        </w:rPr>
        <w:t xml:space="preserve"> </w:t>
      </w:r>
      <w:r w:rsidRPr="003C1357">
        <w:rPr>
          <w:rFonts w:ascii="GHEA Grapalat" w:hAnsi="GHEA Grapalat" w:cs="Sylfaen"/>
          <w:sz w:val="24"/>
          <w:szCs w:val="24"/>
        </w:rPr>
        <w:t>գույքային</w:t>
      </w:r>
      <w:r w:rsidRPr="003C1357">
        <w:rPr>
          <w:rFonts w:ascii="GHEA Grapalat" w:hAnsi="GHEA Grapalat"/>
          <w:sz w:val="24"/>
          <w:szCs w:val="24"/>
        </w:rPr>
        <w:t xml:space="preserve"> </w:t>
      </w:r>
      <w:r w:rsidRPr="003C1357">
        <w:rPr>
          <w:rFonts w:ascii="GHEA Grapalat" w:hAnsi="GHEA Grapalat" w:cs="Sylfaen"/>
          <w:sz w:val="24"/>
          <w:szCs w:val="24"/>
        </w:rPr>
        <w:t>վնասներ</w:t>
      </w:r>
      <w:r w:rsidR="00AB3402">
        <w:rPr>
          <w:rFonts w:ascii="GHEA Grapalat" w:hAnsi="GHEA Grapalat" w:cs="Sylfaen"/>
          <w:sz w:val="24"/>
          <w:szCs w:val="24"/>
        </w:rPr>
        <w:t>՝  նոր մեքենայի գնում</w:t>
      </w:r>
      <w:r w:rsidR="00AB3402">
        <w:rPr>
          <w:rFonts w:ascii="GHEA Grapalat" w:hAnsi="GHEA Grapalat"/>
          <w:sz w:val="24"/>
          <w:szCs w:val="24"/>
        </w:rPr>
        <w:t xml:space="preserve"> </w:t>
      </w:r>
    </w:p>
    <w:p w14:paraId="703C505F" w14:textId="3128507B" w:rsidR="003F5B46" w:rsidRDefault="003F5B46" w:rsidP="00AB3402">
      <w:pPr>
        <w:pStyle w:val="TableParagraph"/>
        <w:numPr>
          <w:ilvl w:val="0"/>
          <w:numId w:val="21"/>
        </w:numPr>
        <w:spacing w:line="276" w:lineRule="auto"/>
        <w:ind w:right="1155"/>
        <w:jc w:val="left"/>
        <w:rPr>
          <w:rFonts w:ascii="GHEA Grapalat" w:eastAsia="Times New Roman" w:hAnsi="GHEA Grapalat" w:cs="Times New Roman"/>
          <w:sz w:val="24"/>
          <w:szCs w:val="24"/>
          <w:lang w:val="hy-AM" w:eastAsia="ru-RU"/>
        </w:rPr>
      </w:pPr>
      <w:r w:rsidRPr="003C1357">
        <w:rPr>
          <w:rFonts w:ascii="GHEA Grapalat" w:hAnsi="GHEA Grapalat" w:cs="Sylfaen"/>
          <w:sz w:val="24"/>
          <w:szCs w:val="24"/>
        </w:rPr>
        <w:t>Վթարի</w:t>
      </w:r>
      <w:r w:rsidRPr="003C1357">
        <w:rPr>
          <w:rFonts w:ascii="GHEA Grapalat" w:hAnsi="GHEA Grapalat"/>
          <w:sz w:val="24"/>
          <w:szCs w:val="24"/>
        </w:rPr>
        <w:t xml:space="preserve"> </w:t>
      </w:r>
      <w:r w:rsidRPr="003C1357">
        <w:rPr>
          <w:rFonts w:ascii="GHEA Grapalat" w:hAnsi="GHEA Grapalat" w:cs="Sylfaen"/>
          <w:sz w:val="24"/>
          <w:szCs w:val="24"/>
        </w:rPr>
        <w:t>վայրի</w:t>
      </w:r>
      <w:r w:rsidRPr="003C1357">
        <w:rPr>
          <w:rFonts w:ascii="GHEA Grapalat" w:hAnsi="GHEA Grapalat"/>
          <w:sz w:val="24"/>
          <w:szCs w:val="24"/>
        </w:rPr>
        <w:t xml:space="preserve"> </w:t>
      </w:r>
      <w:r w:rsidRPr="003C1357">
        <w:rPr>
          <w:rFonts w:ascii="GHEA Grapalat" w:hAnsi="GHEA Grapalat" w:cs="Sylfaen"/>
          <w:sz w:val="24"/>
          <w:szCs w:val="24"/>
        </w:rPr>
        <w:t>մաքրում</w:t>
      </w:r>
    </w:p>
    <w:p w14:paraId="374118A8" w14:textId="4889A905" w:rsidR="00C65D26" w:rsidRPr="00C65D26" w:rsidRDefault="00C65D26" w:rsidP="00C65D26">
      <w:pPr>
        <w:tabs>
          <w:tab w:val="left" w:pos="1080"/>
        </w:tabs>
        <w:spacing w:line="276" w:lineRule="auto"/>
        <w:ind w:firstLine="450"/>
        <w:jc w:val="both"/>
        <w:rPr>
          <w:rFonts w:ascii="GHEA Grapalat" w:hAnsi="GHEA Grapalat"/>
          <w:bCs/>
          <w:color w:val="000000" w:themeColor="text1"/>
          <w:lang w:val="hy-AM"/>
        </w:rPr>
      </w:pPr>
      <w:r w:rsidRPr="00C65D26">
        <w:rPr>
          <w:rFonts w:ascii="GHEA Grapalat" w:hAnsi="GHEA Grapalat" w:cs="Sylfaen"/>
          <w:bCs/>
          <w:color w:val="000000" w:themeColor="text1"/>
          <w:lang w:val="hy-AM"/>
        </w:rPr>
        <w:t>Յ</w:t>
      </w:r>
      <w:r w:rsidRPr="00C65D26">
        <w:rPr>
          <w:rFonts w:ascii="GHEA Grapalat" w:hAnsi="GHEA Grapalat"/>
          <w:bCs/>
          <w:color w:val="000000" w:themeColor="text1"/>
          <w:lang w:val="hy-AM"/>
        </w:rPr>
        <w:t xml:space="preserve">ուրաքանչյուր վարչական իրավախախտում կարող է ճանապարհատրանսպորտային պատահարի </w:t>
      </w:r>
      <w:r w:rsidRPr="00C65D26">
        <w:rPr>
          <w:rFonts w:ascii="GHEA Grapalat" w:hAnsi="GHEA Grapalat"/>
          <w:color w:val="231F20"/>
          <w:lang w:val="hy-AM" w:eastAsia="hy-AM" w:bidi="hy-AM"/>
        </w:rPr>
        <w:t xml:space="preserve">(ՃՏՊ) </w:t>
      </w:r>
      <w:r w:rsidRPr="00C65D26">
        <w:rPr>
          <w:rFonts w:ascii="GHEA Grapalat" w:hAnsi="GHEA Grapalat"/>
          <w:bCs/>
          <w:color w:val="000000" w:themeColor="text1"/>
          <w:lang w:val="hy-AM"/>
        </w:rPr>
        <w:t>պատճառ դառնալ։ Ճանապարհներից օգտվողները, ֆիզիկական անձինք և կազմակերպությունները չեն գիտակցում, որ ՀՀ օրենսդրությանը հակասող յուրա</w:t>
      </w:r>
      <w:r w:rsidR="00F86318">
        <w:rPr>
          <w:rFonts w:ascii="GHEA Grapalat" w:hAnsi="GHEA Grapalat"/>
          <w:bCs/>
          <w:color w:val="000000" w:themeColor="text1"/>
          <w:lang w:val="hy-AM"/>
        </w:rPr>
        <w:t>ք</w:t>
      </w:r>
      <w:r w:rsidRPr="00C65D26">
        <w:rPr>
          <w:rFonts w:ascii="GHEA Grapalat" w:hAnsi="GHEA Grapalat"/>
          <w:bCs/>
          <w:color w:val="000000" w:themeColor="text1"/>
          <w:lang w:val="hy-AM"/>
        </w:rPr>
        <w:t>անչյուր ինքնակամ գործողություն (</w:t>
      </w:r>
      <w:r w:rsidR="008E1FD9">
        <w:rPr>
          <w:rFonts w:ascii="GHEA Grapalat" w:hAnsi="GHEA Grapalat"/>
          <w:bCs/>
          <w:color w:val="000000" w:themeColor="text1"/>
          <w:lang w:val="hy-AM"/>
        </w:rPr>
        <w:t xml:space="preserve">այդ թվում նաև՝ </w:t>
      </w:r>
      <w:r w:rsidRPr="00C65D26">
        <w:rPr>
          <w:rFonts w:ascii="GHEA Grapalat" w:hAnsi="GHEA Grapalat"/>
          <w:bCs/>
          <w:color w:val="000000" w:themeColor="text1"/>
          <w:lang w:val="hy-AM"/>
        </w:rPr>
        <w:t>տվյալ սեզոնին ոչ համապատասխան անվադողերով երթևեկություն</w:t>
      </w:r>
      <w:r w:rsidR="008E1FD9">
        <w:rPr>
          <w:rFonts w:ascii="GHEA Grapalat" w:hAnsi="GHEA Grapalat"/>
          <w:bCs/>
          <w:color w:val="000000" w:themeColor="text1"/>
          <w:lang w:val="hy-AM"/>
        </w:rPr>
        <w:t>ը</w:t>
      </w:r>
      <w:r w:rsidR="008E1FD9" w:rsidRPr="008E1FD9">
        <w:rPr>
          <w:rFonts w:ascii="GHEA Grapalat" w:hAnsi="GHEA Grapalat"/>
          <w:bCs/>
          <w:color w:val="000000" w:themeColor="text1"/>
          <w:lang w:val="hy-AM"/>
        </w:rPr>
        <w:t>)</w:t>
      </w:r>
      <w:r w:rsidRPr="00C65D26">
        <w:rPr>
          <w:rFonts w:ascii="GHEA Grapalat" w:hAnsi="GHEA Grapalat"/>
          <w:bCs/>
          <w:color w:val="000000" w:themeColor="text1"/>
          <w:lang w:val="hy-AM"/>
        </w:rPr>
        <w:t xml:space="preserve">, կարող է իր անձի, վարորդների, հետիտների, </w:t>
      </w:r>
      <w:r w:rsidRPr="00C65D26">
        <w:rPr>
          <w:rFonts w:ascii="GHEA Grapalat" w:hAnsi="GHEA Grapalat" w:cs="Sylfaen"/>
          <w:lang w:val="hy-AM"/>
        </w:rPr>
        <w:t>երեխաների</w:t>
      </w:r>
      <w:r w:rsidRPr="00C65D26">
        <w:rPr>
          <w:rFonts w:ascii="GHEA Grapalat" w:hAnsi="GHEA Grapalat"/>
          <w:lang w:val="hy-AM"/>
        </w:rPr>
        <w:t xml:space="preserve">, </w:t>
      </w:r>
      <w:r w:rsidRPr="00C65D26">
        <w:rPr>
          <w:rFonts w:ascii="GHEA Grapalat" w:hAnsi="GHEA Grapalat" w:cs="Sylfaen"/>
          <w:lang w:val="hy-AM"/>
        </w:rPr>
        <w:t>տարեցների</w:t>
      </w:r>
      <w:r w:rsidRPr="00C65D26">
        <w:rPr>
          <w:rFonts w:ascii="GHEA Grapalat" w:hAnsi="GHEA Grapalat"/>
          <w:lang w:val="hy-AM"/>
        </w:rPr>
        <w:t xml:space="preserve">, </w:t>
      </w:r>
      <w:r w:rsidRPr="00C65D26">
        <w:rPr>
          <w:rFonts w:ascii="GHEA Grapalat" w:hAnsi="GHEA Grapalat" w:cs="Sylfaen"/>
          <w:lang w:val="hy-AM"/>
        </w:rPr>
        <w:t>հաշմանդամություն</w:t>
      </w:r>
      <w:r w:rsidRPr="00C65D26">
        <w:rPr>
          <w:rFonts w:ascii="GHEA Grapalat" w:hAnsi="GHEA Grapalat"/>
          <w:lang w:val="hy-AM"/>
        </w:rPr>
        <w:t xml:space="preserve"> </w:t>
      </w:r>
      <w:r w:rsidRPr="00C65D26">
        <w:rPr>
          <w:rFonts w:ascii="GHEA Grapalat" w:hAnsi="GHEA Grapalat" w:cs="Sylfaen"/>
          <w:lang w:val="hy-AM"/>
        </w:rPr>
        <w:t>ունեցող</w:t>
      </w:r>
      <w:r w:rsidRPr="00C65D26">
        <w:rPr>
          <w:rFonts w:ascii="GHEA Grapalat" w:hAnsi="GHEA Grapalat"/>
          <w:lang w:val="hy-AM"/>
        </w:rPr>
        <w:t xml:space="preserve"> </w:t>
      </w:r>
      <w:r w:rsidRPr="00C65D26">
        <w:rPr>
          <w:rFonts w:ascii="GHEA Grapalat" w:hAnsi="GHEA Grapalat" w:cs="Sylfaen"/>
          <w:lang w:val="hy-AM"/>
        </w:rPr>
        <w:t>անձանց վնասի և մահվան պատճառ դառնալ։</w:t>
      </w:r>
      <w:r w:rsidRPr="00C65D26">
        <w:rPr>
          <w:rFonts w:ascii="GHEA Grapalat" w:hAnsi="GHEA Grapalat"/>
          <w:bCs/>
          <w:color w:val="000000" w:themeColor="text1"/>
          <w:lang w:val="hy-AM"/>
        </w:rPr>
        <w:t xml:space="preserve"> Ուստի, նշված միջոցառումների համատեքստում անհրաժեշտ է խստացնել նաև</w:t>
      </w:r>
      <w:r w:rsidRPr="00C65D26">
        <w:rPr>
          <w:rFonts w:ascii="GHEA Grapalat" w:hAnsi="GHEA Grapalat"/>
          <w:lang w:val="hy-AM"/>
        </w:rPr>
        <w:t xml:space="preserve"> ճանապարհներից օգտվողների համար </w:t>
      </w:r>
      <w:r w:rsidRPr="00C65D26">
        <w:rPr>
          <w:rFonts w:ascii="GHEA Grapalat" w:hAnsi="GHEA Grapalat"/>
          <w:color w:val="000000"/>
          <w:lang w:val="hy-AM"/>
        </w:rPr>
        <w:t xml:space="preserve">ընդհանուր օգտագործման պետական ավտոմոբիլային ճանապարհներից </w:t>
      </w:r>
      <w:r w:rsidRPr="00C65D26">
        <w:rPr>
          <w:rFonts w:ascii="GHEA Grapalat" w:hAnsi="GHEA Grapalat"/>
          <w:bCs/>
          <w:color w:val="000000" w:themeColor="text1"/>
          <w:lang w:val="hy-AM"/>
        </w:rPr>
        <w:t>օգտվելու կարգի խախտման համար սահմանված պատժամիջոցները։ Նախագծով նախատեսված տուգանքների չափերի ընտրությունը պայմանավորված է երթևեկության մասնակիցներին և ճանապարհներին հասցված վնասի վերականգման համար ծախսվող խոշոր ֆինանսական միջոցների ծա</w:t>
      </w:r>
      <w:r>
        <w:rPr>
          <w:rFonts w:ascii="GHEA Grapalat" w:hAnsi="GHEA Grapalat"/>
          <w:bCs/>
          <w:color w:val="000000" w:themeColor="text1"/>
          <w:lang w:val="hy-AM"/>
        </w:rPr>
        <w:t>վալներ</w:t>
      </w:r>
      <w:r w:rsidRPr="00C65D26">
        <w:rPr>
          <w:rFonts w:ascii="GHEA Grapalat" w:hAnsi="GHEA Grapalat"/>
          <w:bCs/>
          <w:color w:val="000000" w:themeColor="text1"/>
          <w:lang w:val="hy-AM"/>
        </w:rPr>
        <w:t>ից։</w:t>
      </w:r>
    </w:p>
    <w:p w14:paraId="01B0ED84" w14:textId="77777777" w:rsidR="003C1357" w:rsidRPr="003C1357" w:rsidRDefault="003C1357" w:rsidP="00952335">
      <w:pPr>
        <w:tabs>
          <w:tab w:val="left" w:pos="1080"/>
        </w:tabs>
        <w:spacing w:line="276" w:lineRule="auto"/>
        <w:ind w:firstLine="720"/>
        <w:jc w:val="both"/>
        <w:rPr>
          <w:rFonts w:ascii="MS Mincho" w:eastAsia="MS Mincho" w:hAnsi="MS Mincho" w:cs="MS Mincho"/>
          <w:bCs/>
          <w:color w:val="000000" w:themeColor="text1"/>
          <w:lang w:val="hy"/>
        </w:rPr>
      </w:pPr>
    </w:p>
    <w:p w14:paraId="4AB5A133" w14:textId="77777777" w:rsidR="005B4830" w:rsidRPr="00E04162" w:rsidRDefault="005B4830" w:rsidP="00952335">
      <w:pPr>
        <w:tabs>
          <w:tab w:val="left" w:pos="1080"/>
        </w:tabs>
        <w:spacing w:line="276" w:lineRule="auto"/>
        <w:ind w:firstLine="720"/>
        <w:jc w:val="both"/>
        <w:rPr>
          <w:rFonts w:ascii="GHEA Grapalat" w:hAnsi="GHEA Grapalat"/>
          <w:color w:val="000000"/>
          <w:lang w:val="hy-AM"/>
        </w:rPr>
      </w:pPr>
    </w:p>
    <w:p w14:paraId="149CFA00" w14:textId="77777777" w:rsidR="001E2B34" w:rsidRPr="00E04162" w:rsidRDefault="001E2B34" w:rsidP="00952335">
      <w:pPr>
        <w:numPr>
          <w:ilvl w:val="0"/>
          <w:numId w:val="10"/>
        </w:numPr>
        <w:tabs>
          <w:tab w:val="left" w:pos="1134"/>
        </w:tabs>
        <w:suppressAutoHyphens w:val="0"/>
        <w:spacing w:line="276" w:lineRule="auto"/>
        <w:ind w:left="0" w:firstLine="720"/>
        <w:jc w:val="both"/>
        <w:rPr>
          <w:rFonts w:ascii="GHEA Grapalat" w:eastAsia="MS Mincho" w:hAnsi="GHEA Grapalat" w:cs="MS Mincho"/>
          <w:lang w:val="hy-AM"/>
        </w:rPr>
      </w:pPr>
      <w:r w:rsidRPr="00E04162">
        <w:rPr>
          <w:rFonts w:ascii="GHEA Grapalat" w:hAnsi="GHEA Grapalat"/>
          <w:b/>
          <w:lang w:val="hy-AM"/>
        </w:rPr>
        <w:t>Կարգավորման</w:t>
      </w:r>
      <w:r w:rsidRPr="00E04162">
        <w:rPr>
          <w:rFonts w:ascii="GHEA Grapalat" w:hAnsi="GHEA Grapalat"/>
          <w:lang w:val="hy-AM"/>
        </w:rPr>
        <w:t xml:space="preserve"> </w:t>
      </w:r>
      <w:r w:rsidRPr="00E04162">
        <w:rPr>
          <w:rFonts w:ascii="GHEA Grapalat" w:hAnsi="GHEA Grapalat"/>
          <w:b/>
          <w:lang w:val="hy-AM"/>
        </w:rPr>
        <w:t>նպատակը</w:t>
      </w:r>
      <w:r w:rsidRPr="00E04162">
        <w:rPr>
          <w:rFonts w:ascii="GHEA Grapalat" w:hAnsi="GHEA Grapalat"/>
          <w:lang w:val="hy-AM"/>
        </w:rPr>
        <w:t xml:space="preserve"> </w:t>
      </w:r>
      <w:r w:rsidRPr="00E04162">
        <w:rPr>
          <w:rFonts w:ascii="GHEA Grapalat" w:hAnsi="GHEA Grapalat"/>
          <w:b/>
          <w:lang w:val="hy-AM"/>
        </w:rPr>
        <w:t>և</w:t>
      </w:r>
      <w:r w:rsidRPr="00E04162">
        <w:rPr>
          <w:rFonts w:ascii="GHEA Grapalat" w:hAnsi="GHEA Grapalat"/>
          <w:lang w:val="hy-AM"/>
        </w:rPr>
        <w:t xml:space="preserve"> </w:t>
      </w:r>
      <w:r w:rsidRPr="00E04162">
        <w:rPr>
          <w:rFonts w:ascii="GHEA Grapalat" w:hAnsi="GHEA Grapalat"/>
          <w:b/>
          <w:lang w:val="hy-AM"/>
        </w:rPr>
        <w:t>բնույթը</w:t>
      </w:r>
      <w:r w:rsidRPr="00E04162">
        <w:rPr>
          <w:rFonts w:ascii="MS Mincho" w:eastAsia="MS Mincho" w:hAnsi="MS Mincho" w:cs="MS Mincho" w:hint="eastAsia"/>
          <w:lang w:val="hy-AM"/>
        </w:rPr>
        <w:t>․</w:t>
      </w:r>
    </w:p>
    <w:p w14:paraId="5EEF31D5" w14:textId="2D7B1D1A" w:rsidR="00C11529" w:rsidRPr="00E04162" w:rsidRDefault="00C11529" w:rsidP="00952335">
      <w:pPr>
        <w:tabs>
          <w:tab w:val="left" w:pos="284"/>
          <w:tab w:val="left" w:pos="567"/>
          <w:tab w:val="left" w:pos="1080"/>
        </w:tabs>
        <w:spacing w:line="276" w:lineRule="auto"/>
        <w:ind w:firstLine="720"/>
        <w:jc w:val="both"/>
        <w:rPr>
          <w:rFonts w:ascii="GHEA Grapalat" w:hAnsi="GHEA Grapalat"/>
          <w:bCs/>
          <w:color w:val="000000" w:themeColor="text1"/>
          <w:lang w:val="hy-AM"/>
        </w:rPr>
      </w:pPr>
      <w:r w:rsidRPr="00E04162">
        <w:rPr>
          <w:rFonts w:ascii="GHEA Grapalat" w:hAnsi="GHEA Grapalat"/>
          <w:bCs/>
          <w:color w:val="000000" w:themeColor="text1"/>
          <w:lang w:val="hy-AM"/>
        </w:rPr>
        <w:lastRenderedPageBreak/>
        <w:t xml:space="preserve">Նախագծերով առաջարկվում է </w:t>
      </w:r>
      <w:r w:rsidR="00952335" w:rsidRPr="00E04162">
        <w:rPr>
          <w:rFonts w:ascii="GHEA Grapalat" w:hAnsi="GHEA Grapalat"/>
          <w:bCs/>
          <w:color w:val="000000" w:themeColor="text1"/>
          <w:lang w:val="hy-AM"/>
        </w:rPr>
        <w:t>լրացում</w:t>
      </w:r>
      <w:r w:rsidR="00500ED4">
        <w:rPr>
          <w:rFonts w:ascii="GHEA Grapalat" w:hAnsi="GHEA Grapalat"/>
          <w:bCs/>
          <w:color w:val="000000" w:themeColor="text1"/>
          <w:lang w:val="hy-AM"/>
        </w:rPr>
        <w:t>ներ</w:t>
      </w:r>
      <w:r w:rsidR="00952335" w:rsidRPr="00E04162">
        <w:rPr>
          <w:rFonts w:ascii="GHEA Grapalat" w:hAnsi="GHEA Grapalat"/>
          <w:bCs/>
          <w:color w:val="000000" w:themeColor="text1"/>
          <w:lang w:val="hy-AM"/>
        </w:rPr>
        <w:t xml:space="preserve"> կատարել Օրենսդգրքի 123</w:t>
      </w:r>
      <w:r w:rsidR="00732007">
        <w:rPr>
          <w:rFonts w:ascii="GHEA Grapalat" w:hAnsi="GHEA Grapalat"/>
          <w:bCs/>
          <w:color w:val="000000" w:themeColor="text1"/>
          <w:lang w:val="hy-AM"/>
        </w:rPr>
        <w:t>-րդ</w:t>
      </w:r>
      <w:r w:rsidR="00952335" w:rsidRPr="00E04162">
        <w:rPr>
          <w:rFonts w:ascii="GHEA Grapalat" w:hAnsi="GHEA Grapalat"/>
          <w:bCs/>
          <w:color w:val="000000" w:themeColor="text1"/>
          <w:lang w:val="hy-AM"/>
        </w:rPr>
        <w:t xml:space="preserve">  </w:t>
      </w:r>
      <w:r w:rsidR="00667EB6">
        <w:rPr>
          <w:rFonts w:ascii="GHEA Grapalat" w:hAnsi="GHEA Grapalat"/>
          <w:bCs/>
          <w:color w:val="000000" w:themeColor="text1"/>
          <w:lang w:val="hy-AM"/>
        </w:rPr>
        <w:t>և 124</w:t>
      </w:r>
      <w:r w:rsidR="00667EB6" w:rsidRPr="00667EB6">
        <w:rPr>
          <w:rFonts w:ascii="GHEA Grapalat" w:hAnsi="GHEA Grapalat"/>
          <w:bCs/>
          <w:color w:val="000000" w:themeColor="text1"/>
          <w:vertAlign w:val="superscript"/>
          <w:lang w:val="hy-AM"/>
        </w:rPr>
        <w:t>6</w:t>
      </w:r>
      <w:r w:rsidR="00667EB6">
        <w:rPr>
          <w:rFonts w:ascii="GHEA Grapalat" w:hAnsi="GHEA Grapalat"/>
          <w:bCs/>
          <w:color w:val="000000" w:themeColor="text1"/>
          <w:lang w:val="hy-AM"/>
        </w:rPr>
        <w:t xml:space="preserve"> </w:t>
      </w:r>
      <w:r w:rsidR="00952335" w:rsidRPr="00E04162">
        <w:rPr>
          <w:rFonts w:ascii="GHEA Grapalat" w:hAnsi="GHEA Grapalat"/>
          <w:bCs/>
          <w:color w:val="000000" w:themeColor="text1"/>
          <w:lang w:val="hy-AM"/>
        </w:rPr>
        <w:t>հոդված</w:t>
      </w:r>
      <w:r w:rsidR="00667EB6">
        <w:rPr>
          <w:rFonts w:ascii="GHEA Grapalat" w:hAnsi="GHEA Grapalat"/>
          <w:bCs/>
          <w:color w:val="000000" w:themeColor="text1"/>
          <w:lang w:val="hy-AM"/>
        </w:rPr>
        <w:t>ներ</w:t>
      </w:r>
      <w:r w:rsidR="00952335" w:rsidRPr="00E04162">
        <w:rPr>
          <w:rFonts w:ascii="GHEA Grapalat" w:hAnsi="GHEA Grapalat"/>
          <w:bCs/>
          <w:color w:val="000000" w:themeColor="text1"/>
          <w:lang w:val="hy-AM"/>
        </w:rPr>
        <w:t xml:space="preserve">ում՝ համապատասխանեցնելով </w:t>
      </w:r>
      <w:r w:rsidR="00F86318">
        <w:rPr>
          <w:rFonts w:ascii="GHEA Grapalat" w:hAnsi="GHEA Grapalat"/>
          <w:lang w:val="hy-AM"/>
        </w:rPr>
        <w:t xml:space="preserve">ՀՀ կառավարոեւթյան </w:t>
      </w:r>
      <w:r w:rsidR="00F86318" w:rsidRPr="00D3049C">
        <w:rPr>
          <w:rFonts w:ascii="GHEA Grapalat" w:hAnsi="GHEA Grapalat"/>
          <w:lang w:val="hy-AM"/>
        </w:rPr>
        <w:t>2007 թվականի հունիսի 28-ի N 955-Ն</w:t>
      </w:r>
      <w:r w:rsidR="00F86318">
        <w:rPr>
          <w:rFonts w:ascii="GHEA Grapalat" w:hAnsi="GHEA Grapalat"/>
          <w:lang w:val="hy-AM"/>
        </w:rPr>
        <w:t xml:space="preserve"> որոշման պահանջները։</w:t>
      </w:r>
      <w:r w:rsidRPr="00E04162">
        <w:rPr>
          <w:rFonts w:ascii="GHEA Grapalat" w:hAnsi="GHEA Grapalat"/>
          <w:bCs/>
          <w:color w:val="000000" w:themeColor="text1"/>
          <w:lang w:val="hy-AM"/>
        </w:rPr>
        <w:t xml:space="preserve"> </w:t>
      </w:r>
    </w:p>
    <w:p w14:paraId="464BE4B8" w14:textId="5B63E308" w:rsidR="00F51772" w:rsidRPr="00E04162" w:rsidRDefault="00C11529" w:rsidP="00952335">
      <w:pPr>
        <w:tabs>
          <w:tab w:val="left" w:pos="284"/>
          <w:tab w:val="left" w:pos="567"/>
          <w:tab w:val="left" w:pos="1080"/>
        </w:tabs>
        <w:spacing w:line="276" w:lineRule="auto"/>
        <w:ind w:firstLine="720"/>
        <w:jc w:val="both"/>
        <w:rPr>
          <w:rFonts w:ascii="GHEA Grapalat" w:eastAsia="MS Mincho" w:hAnsi="GHEA Grapalat" w:cs="MS Mincho"/>
          <w:b/>
          <w:bCs/>
          <w:i/>
          <w:iCs/>
          <w:color w:val="000000"/>
          <w:lang w:val="hy-AM"/>
        </w:rPr>
      </w:pPr>
      <w:r w:rsidRPr="00E04162">
        <w:rPr>
          <w:rFonts w:ascii="GHEA Grapalat" w:hAnsi="GHEA Grapalat"/>
          <w:lang w:val="hy-AM"/>
        </w:rPr>
        <w:t>Մասնավորապես՝</w:t>
      </w:r>
      <w:r w:rsidR="00952335" w:rsidRPr="00E04162">
        <w:rPr>
          <w:rFonts w:ascii="GHEA Grapalat" w:hAnsi="GHEA Grapalat"/>
          <w:lang w:val="hy-AM"/>
        </w:rPr>
        <w:t xml:space="preserve"> </w:t>
      </w:r>
      <w:r w:rsidR="00952335" w:rsidRPr="00E04162">
        <w:rPr>
          <w:rFonts w:ascii="GHEA Grapalat" w:hAnsi="GHEA Grapalat"/>
          <w:b/>
          <w:bCs/>
          <w:i/>
          <w:iCs/>
          <w:color w:val="000000"/>
          <w:lang w:val="hy-AM"/>
        </w:rPr>
        <w:t xml:space="preserve">ստորև ներկայացվող աղյուսակով </w:t>
      </w:r>
      <w:r w:rsidR="00F51772" w:rsidRPr="00E04162">
        <w:rPr>
          <w:rFonts w:ascii="GHEA Grapalat" w:hAnsi="GHEA Grapalat"/>
          <w:b/>
          <w:bCs/>
          <w:i/>
          <w:iCs/>
          <w:color w:val="000000"/>
          <w:lang w:val="hy-AM"/>
        </w:rPr>
        <w:t xml:space="preserve">Օրենսգրքում առաջարկվող </w:t>
      </w:r>
      <w:r w:rsidR="00F51772" w:rsidRPr="00A90B6B">
        <w:rPr>
          <w:rFonts w:ascii="GHEA Grapalat" w:hAnsi="GHEA Grapalat"/>
          <w:b/>
          <w:bCs/>
          <w:i/>
          <w:iCs/>
          <w:color w:val="000000"/>
          <w:lang w:val="hy-AM"/>
        </w:rPr>
        <w:t>փոփոխություններ</w:t>
      </w:r>
      <w:r w:rsidR="00952335" w:rsidRPr="00A90B6B">
        <w:rPr>
          <w:rFonts w:ascii="GHEA Grapalat" w:hAnsi="GHEA Grapalat"/>
          <w:b/>
          <w:bCs/>
          <w:i/>
          <w:iCs/>
          <w:color w:val="000000"/>
          <w:lang w:val="hy-AM"/>
        </w:rPr>
        <w:t>ի տուգանքի չա</w:t>
      </w:r>
      <w:r w:rsidR="00DC4036" w:rsidRPr="00A90B6B">
        <w:rPr>
          <w:rFonts w:ascii="GHEA Grapalat" w:hAnsi="GHEA Grapalat"/>
          <w:b/>
          <w:bCs/>
          <w:i/>
          <w:iCs/>
          <w:color w:val="000000"/>
          <w:lang w:val="hy-AM"/>
        </w:rPr>
        <w:t>փ</w:t>
      </w:r>
      <w:r w:rsidR="00952335" w:rsidRPr="00A90B6B">
        <w:rPr>
          <w:rFonts w:ascii="GHEA Grapalat" w:hAnsi="GHEA Grapalat"/>
          <w:b/>
          <w:bCs/>
          <w:i/>
          <w:iCs/>
          <w:color w:val="000000"/>
          <w:lang w:val="hy-AM"/>
        </w:rPr>
        <w:t>երը առաջարկվում է սահմանել</w:t>
      </w:r>
      <w:r w:rsidR="00F41046" w:rsidRPr="00A90B6B">
        <w:rPr>
          <w:rFonts w:ascii="MS Mincho" w:eastAsia="MS Mincho" w:hAnsi="MS Mincho" w:cs="MS Mincho" w:hint="eastAsia"/>
          <w:b/>
          <w:bCs/>
          <w:i/>
          <w:iCs/>
          <w:color w:val="000000"/>
          <w:lang w:val="hy-AM"/>
        </w:rPr>
        <w:t>․</w:t>
      </w:r>
    </w:p>
    <w:tbl>
      <w:tblPr>
        <w:tblStyle w:val="TableGrid"/>
        <w:tblW w:w="11160" w:type="dxa"/>
        <w:tblInd w:w="-365" w:type="dxa"/>
        <w:tblLook w:val="04A0" w:firstRow="1" w:lastRow="0" w:firstColumn="1" w:lastColumn="0" w:noHBand="0" w:noVBand="1"/>
      </w:tblPr>
      <w:tblGrid>
        <w:gridCol w:w="1957"/>
        <w:gridCol w:w="4364"/>
        <w:gridCol w:w="2331"/>
        <w:gridCol w:w="2508"/>
      </w:tblGrid>
      <w:tr w:rsidR="00EB52AE" w:rsidRPr="00500ED4" w14:paraId="007ED099" w14:textId="77777777" w:rsidTr="00116786">
        <w:tc>
          <w:tcPr>
            <w:tcW w:w="1957" w:type="dxa"/>
            <w:vAlign w:val="center"/>
          </w:tcPr>
          <w:p w14:paraId="6892518A" w14:textId="77777777" w:rsidR="000E67A6" w:rsidRPr="00E04162" w:rsidRDefault="000E67A6" w:rsidP="00952335">
            <w:pPr>
              <w:pStyle w:val="ListParagraph"/>
              <w:tabs>
                <w:tab w:val="left" w:pos="165"/>
                <w:tab w:val="left" w:pos="567"/>
                <w:tab w:val="left" w:pos="1080"/>
              </w:tabs>
              <w:spacing w:line="276" w:lineRule="auto"/>
              <w:ind w:left="0"/>
              <w:jc w:val="center"/>
              <w:rPr>
                <w:rFonts w:ascii="GHEA Grapalat" w:hAnsi="GHEA Grapalat"/>
                <w:b/>
                <w:bCs/>
                <w:color w:val="000000"/>
                <w:sz w:val="20"/>
                <w:szCs w:val="20"/>
                <w:lang w:val="hy-AM"/>
              </w:rPr>
            </w:pPr>
            <w:r w:rsidRPr="00E04162">
              <w:rPr>
                <w:rFonts w:ascii="GHEA Grapalat" w:hAnsi="GHEA Grapalat"/>
                <w:b/>
                <w:bCs/>
                <w:color w:val="000000"/>
                <w:sz w:val="20"/>
                <w:szCs w:val="20"/>
                <w:lang w:val="hy-AM"/>
              </w:rPr>
              <w:t>Օրենսգրքի  հոդվածը և մասը</w:t>
            </w:r>
          </w:p>
        </w:tc>
        <w:tc>
          <w:tcPr>
            <w:tcW w:w="4364" w:type="dxa"/>
            <w:vAlign w:val="center"/>
          </w:tcPr>
          <w:p w14:paraId="504F0E26" w14:textId="77777777" w:rsidR="000E67A6" w:rsidRPr="00E04162" w:rsidRDefault="000E67A6" w:rsidP="00952335">
            <w:pPr>
              <w:pStyle w:val="ListParagraph"/>
              <w:tabs>
                <w:tab w:val="left" w:pos="540"/>
                <w:tab w:val="left" w:pos="567"/>
                <w:tab w:val="left" w:pos="1080"/>
              </w:tabs>
              <w:spacing w:line="276" w:lineRule="auto"/>
              <w:ind w:left="0"/>
              <w:jc w:val="center"/>
              <w:rPr>
                <w:rFonts w:ascii="GHEA Grapalat" w:hAnsi="GHEA Grapalat"/>
                <w:b/>
                <w:bCs/>
                <w:color w:val="000000"/>
                <w:sz w:val="20"/>
                <w:szCs w:val="20"/>
                <w:lang w:val="hy-AM"/>
              </w:rPr>
            </w:pPr>
            <w:r w:rsidRPr="00E04162">
              <w:rPr>
                <w:rFonts w:ascii="GHEA Grapalat" w:hAnsi="GHEA Grapalat"/>
                <w:b/>
                <w:bCs/>
                <w:color w:val="000000"/>
                <w:sz w:val="20"/>
                <w:szCs w:val="20"/>
                <w:lang w:val="hy-AM"/>
              </w:rPr>
              <w:t>Բովանդակությունը</w:t>
            </w:r>
          </w:p>
        </w:tc>
        <w:tc>
          <w:tcPr>
            <w:tcW w:w="2331" w:type="dxa"/>
            <w:vAlign w:val="center"/>
          </w:tcPr>
          <w:p w14:paraId="03DE9AAE" w14:textId="77777777" w:rsidR="000E67A6" w:rsidRPr="00E04162" w:rsidRDefault="000E67A6" w:rsidP="00952335">
            <w:pPr>
              <w:pStyle w:val="ListParagraph"/>
              <w:tabs>
                <w:tab w:val="left" w:pos="540"/>
                <w:tab w:val="left" w:pos="567"/>
                <w:tab w:val="left" w:pos="1080"/>
              </w:tabs>
              <w:spacing w:line="276" w:lineRule="auto"/>
              <w:ind w:left="0"/>
              <w:jc w:val="center"/>
              <w:rPr>
                <w:rFonts w:ascii="GHEA Grapalat" w:hAnsi="GHEA Grapalat"/>
                <w:b/>
                <w:bCs/>
                <w:color w:val="000000"/>
                <w:sz w:val="20"/>
                <w:szCs w:val="20"/>
                <w:lang w:val="hy-AM"/>
              </w:rPr>
            </w:pPr>
            <w:r w:rsidRPr="00E04162">
              <w:rPr>
                <w:rFonts w:ascii="GHEA Grapalat" w:hAnsi="GHEA Grapalat"/>
                <w:b/>
                <w:bCs/>
                <w:color w:val="000000"/>
                <w:sz w:val="20"/>
                <w:szCs w:val="20"/>
                <w:lang w:val="hy-AM"/>
              </w:rPr>
              <w:t>Գործող օրենսգրքով սահմանված տուգանքի չափը՝ սահմանված նվազագույն աշխատավարձի</w:t>
            </w:r>
          </w:p>
        </w:tc>
        <w:tc>
          <w:tcPr>
            <w:tcW w:w="2508" w:type="dxa"/>
            <w:vAlign w:val="center"/>
          </w:tcPr>
          <w:p w14:paraId="0DE0B4A5" w14:textId="77777777" w:rsidR="000E67A6" w:rsidRPr="00E04162" w:rsidRDefault="000E67A6" w:rsidP="00952335">
            <w:pPr>
              <w:pStyle w:val="ListParagraph"/>
              <w:tabs>
                <w:tab w:val="left" w:pos="540"/>
                <w:tab w:val="left" w:pos="567"/>
                <w:tab w:val="left" w:pos="1080"/>
              </w:tabs>
              <w:spacing w:line="276" w:lineRule="auto"/>
              <w:ind w:left="0"/>
              <w:jc w:val="center"/>
              <w:rPr>
                <w:rFonts w:ascii="GHEA Grapalat" w:hAnsi="GHEA Grapalat"/>
                <w:b/>
                <w:bCs/>
                <w:color w:val="000000"/>
                <w:sz w:val="20"/>
                <w:szCs w:val="20"/>
                <w:lang w:val="hy-AM"/>
              </w:rPr>
            </w:pPr>
            <w:r w:rsidRPr="00E04162">
              <w:rPr>
                <w:rFonts w:ascii="GHEA Grapalat" w:hAnsi="GHEA Grapalat"/>
                <w:b/>
                <w:bCs/>
                <w:color w:val="000000"/>
                <w:sz w:val="20"/>
                <w:szCs w:val="20"/>
                <w:lang w:val="hy-AM"/>
              </w:rPr>
              <w:t>Նախագծով առաջարկվող տուգանքի չափը՝ սահմանված նվազագույն աշխատավարձի</w:t>
            </w:r>
          </w:p>
        </w:tc>
      </w:tr>
      <w:tr w:rsidR="00EB52AE" w:rsidRPr="00E04162" w14:paraId="68BADFF4" w14:textId="77777777" w:rsidTr="00116786">
        <w:tc>
          <w:tcPr>
            <w:tcW w:w="1957" w:type="dxa"/>
          </w:tcPr>
          <w:p w14:paraId="1C1528F8" w14:textId="01791044" w:rsidR="00307A1B" w:rsidRPr="00E04162" w:rsidRDefault="00307A1B" w:rsidP="00952335">
            <w:pPr>
              <w:shd w:val="clear" w:color="auto" w:fill="FFFFFF"/>
              <w:spacing w:line="276" w:lineRule="auto"/>
              <w:jc w:val="center"/>
              <w:rPr>
                <w:rFonts w:ascii="GHEA Grapalat" w:hAnsi="GHEA Grapalat"/>
                <w:color w:val="000000"/>
                <w:sz w:val="20"/>
                <w:szCs w:val="20"/>
                <w:lang w:val="hy-AM"/>
              </w:rPr>
            </w:pPr>
            <w:r w:rsidRPr="00E04162">
              <w:rPr>
                <w:rFonts w:ascii="GHEA Grapalat" w:hAnsi="GHEA Grapalat"/>
                <w:color w:val="000000"/>
                <w:sz w:val="20"/>
                <w:szCs w:val="20"/>
                <w:lang w:val="hy-AM"/>
              </w:rPr>
              <w:t>1</w:t>
            </w:r>
            <w:r w:rsidR="00952335" w:rsidRPr="00E04162">
              <w:rPr>
                <w:rFonts w:ascii="GHEA Grapalat" w:hAnsi="GHEA Grapalat"/>
                <w:color w:val="000000"/>
                <w:sz w:val="20"/>
                <w:szCs w:val="20"/>
                <w:lang w:val="hy-AM"/>
              </w:rPr>
              <w:t>23</w:t>
            </w:r>
            <w:r w:rsidRPr="00E04162">
              <w:rPr>
                <w:rFonts w:ascii="GHEA Grapalat" w:hAnsi="GHEA Grapalat"/>
                <w:color w:val="000000"/>
                <w:sz w:val="20"/>
                <w:szCs w:val="20"/>
                <w:lang w:val="hy-AM"/>
              </w:rPr>
              <w:t>-րդ հոդված,</w:t>
            </w:r>
          </w:p>
          <w:p w14:paraId="72D16C16" w14:textId="63BAF868" w:rsidR="000E67A6" w:rsidRPr="00E04162" w:rsidRDefault="00307A1B" w:rsidP="00952335">
            <w:pPr>
              <w:shd w:val="clear" w:color="auto" w:fill="FFFFFF"/>
              <w:spacing w:line="276" w:lineRule="auto"/>
              <w:jc w:val="center"/>
              <w:rPr>
                <w:rFonts w:ascii="GHEA Grapalat" w:eastAsia="MS Mincho" w:hAnsi="GHEA Grapalat" w:cs="MS Mincho"/>
                <w:color w:val="000000"/>
                <w:sz w:val="20"/>
                <w:szCs w:val="20"/>
                <w:lang w:val="hy-AM"/>
              </w:rPr>
            </w:pPr>
            <w:r w:rsidRPr="00E04162">
              <w:rPr>
                <w:rFonts w:ascii="GHEA Grapalat" w:hAnsi="GHEA Grapalat"/>
                <w:color w:val="000000"/>
                <w:sz w:val="20"/>
                <w:szCs w:val="20"/>
                <w:lang w:val="hy-AM"/>
              </w:rPr>
              <w:t>1</w:t>
            </w:r>
            <w:r w:rsidR="00116786" w:rsidRPr="00116786">
              <w:rPr>
                <w:rFonts w:ascii="MS Mincho" w:eastAsia="MS Mincho" w:hAnsi="MS Mincho" w:cs="MS Mincho" w:hint="eastAsia"/>
                <w:color w:val="000000"/>
                <w:sz w:val="20"/>
                <w:szCs w:val="20"/>
                <w:lang w:val="hy-AM"/>
              </w:rPr>
              <w:t>․</w:t>
            </w:r>
            <w:r w:rsidR="00116786">
              <w:rPr>
                <w:rFonts w:ascii="GHEA Grapalat" w:hAnsi="GHEA Grapalat"/>
                <w:color w:val="000000"/>
                <w:sz w:val="20"/>
                <w:szCs w:val="20"/>
                <w:lang w:val="hy-AM"/>
              </w:rPr>
              <w:t>1</w:t>
            </w:r>
            <w:r w:rsidRPr="00E04162">
              <w:rPr>
                <w:rFonts w:ascii="GHEA Grapalat" w:hAnsi="GHEA Grapalat"/>
                <w:color w:val="000000"/>
                <w:sz w:val="20"/>
                <w:szCs w:val="20"/>
                <w:lang w:val="hy-AM"/>
              </w:rPr>
              <w:t xml:space="preserve">-ին </w:t>
            </w:r>
            <w:r w:rsidR="00602BAA" w:rsidRPr="00E04162">
              <w:rPr>
                <w:rFonts w:ascii="GHEA Grapalat" w:hAnsi="GHEA Grapalat"/>
                <w:color w:val="000000"/>
                <w:sz w:val="20"/>
                <w:szCs w:val="20"/>
                <w:lang w:val="hy-AM"/>
              </w:rPr>
              <w:t>պարբերություն</w:t>
            </w:r>
            <w:r w:rsidR="00116786">
              <w:rPr>
                <w:rFonts w:ascii="GHEA Grapalat" w:hAnsi="GHEA Grapalat"/>
                <w:color w:val="000000"/>
                <w:sz w:val="20"/>
                <w:szCs w:val="20"/>
                <w:lang w:val="hy-AM"/>
              </w:rPr>
              <w:t>ներ</w:t>
            </w:r>
          </w:p>
        </w:tc>
        <w:tc>
          <w:tcPr>
            <w:tcW w:w="4364" w:type="dxa"/>
          </w:tcPr>
          <w:p w14:paraId="672C83F6" w14:textId="7FB68AFF" w:rsidR="000E67A6" w:rsidRPr="00116786" w:rsidRDefault="00116786" w:rsidP="004A742A">
            <w:pPr>
              <w:pStyle w:val="NormalWeb"/>
              <w:shd w:val="clear" w:color="auto" w:fill="FFFFFF"/>
              <w:spacing w:before="0" w:beforeAutospacing="0" w:after="0" w:afterAutospacing="0"/>
              <w:rPr>
                <w:rFonts w:ascii="GHEA Grapalat" w:hAnsi="GHEA Grapalat"/>
                <w:color w:val="000000"/>
                <w:sz w:val="20"/>
                <w:szCs w:val="20"/>
                <w:lang w:val="hy-AM"/>
              </w:rPr>
            </w:pPr>
            <w:r w:rsidRPr="00721DD5">
              <w:rPr>
                <w:rFonts w:ascii="GHEA Grapalat" w:hAnsi="GHEA Grapalat"/>
                <w:color w:val="000000"/>
                <w:sz w:val="20"/>
                <w:szCs w:val="20"/>
                <w:lang w:val="hy-AM"/>
              </w:rPr>
              <w:t>Նոյեմբերի 15-ից մինչև մարտի 31-ը ներառյալ՝ թեթև մարդատար ավտոմոբիլ և մինչև 3,5 տոննա թույլատրելի առավելագույն զանգված ունեցող բեռնատար ավտոմոբիլ ամառային անվադողերով վարելը</w:t>
            </w:r>
          </w:p>
        </w:tc>
        <w:tc>
          <w:tcPr>
            <w:tcW w:w="2331" w:type="dxa"/>
          </w:tcPr>
          <w:p w14:paraId="31CF4F42" w14:textId="5D2B3393" w:rsidR="000E67A6" w:rsidRPr="00E04162" w:rsidRDefault="00116786"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Pr>
                <w:rFonts w:ascii="GHEA Grapalat" w:hAnsi="GHEA Grapalat"/>
                <w:color w:val="000000"/>
                <w:sz w:val="20"/>
                <w:szCs w:val="20"/>
                <w:lang w:val="hy-AM"/>
              </w:rPr>
              <w:t>-</w:t>
            </w:r>
          </w:p>
        </w:tc>
        <w:tc>
          <w:tcPr>
            <w:tcW w:w="2508" w:type="dxa"/>
          </w:tcPr>
          <w:p w14:paraId="7920571D" w14:textId="2CAFAA8E" w:rsidR="000E67A6" w:rsidRPr="00E04162" w:rsidRDefault="00116786" w:rsidP="00952335">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Pr>
                <w:rFonts w:ascii="GHEA Grapalat" w:hAnsi="GHEA Grapalat"/>
                <w:sz w:val="20"/>
                <w:szCs w:val="20"/>
                <w:lang w:val="hy-AM"/>
              </w:rPr>
              <w:t>25</w:t>
            </w:r>
            <w:r w:rsidR="000E67A6" w:rsidRPr="00E04162">
              <w:rPr>
                <w:rFonts w:ascii="GHEA Grapalat" w:hAnsi="GHEA Grapalat"/>
                <w:sz w:val="20"/>
                <w:szCs w:val="20"/>
                <w:lang w:val="hy-AM"/>
              </w:rPr>
              <w:t>-</w:t>
            </w:r>
            <w:r w:rsidR="000E67A6" w:rsidRPr="00E04162">
              <w:rPr>
                <w:rFonts w:ascii="GHEA Grapalat" w:hAnsi="GHEA Grapalat"/>
                <w:sz w:val="20"/>
                <w:szCs w:val="20"/>
              </w:rPr>
              <w:t>ապատիկ</w:t>
            </w:r>
          </w:p>
        </w:tc>
      </w:tr>
      <w:tr w:rsidR="00116786" w:rsidRPr="00116786" w14:paraId="4B1DC5BC" w14:textId="77777777" w:rsidTr="00116786">
        <w:tc>
          <w:tcPr>
            <w:tcW w:w="1957" w:type="dxa"/>
          </w:tcPr>
          <w:p w14:paraId="3B9D0D09" w14:textId="77777777" w:rsidR="00116786" w:rsidRPr="00E04162" w:rsidRDefault="00116786" w:rsidP="00116786">
            <w:pPr>
              <w:shd w:val="clear" w:color="auto" w:fill="FFFFFF"/>
              <w:spacing w:line="276" w:lineRule="auto"/>
              <w:jc w:val="center"/>
              <w:rPr>
                <w:rFonts w:ascii="GHEA Grapalat" w:hAnsi="GHEA Grapalat"/>
                <w:color w:val="000000"/>
                <w:sz w:val="20"/>
                <w:szCs w:val="20"/>
                <w:lang w:val="hy-AM"/>
              </w:rPr>
            </w:pPr>
            <w:r w:rsidRPr="00E04162">
              <w:rPr>
                <w:rFonts w:ascii="GHEA Grapalat" w:hAnsi="GHEA Grapalat"/>
                <w:color w:val="000000"/>
                <w:sz w:val="20"/>
                <w:szCs w:val="20"/>
                <w:lang w:val="hy-AM"/>
              </w:rPr>
              <w:t>123-րդ հոդված,</w:t>
            </w:r>
          </w:p>
          <w:p w14:paraId="0BB3D98A" w14:textId="2F577A1E" w:rsidR="00116786" w:rsidRPr="00E04162" w:rsidRDefault="00116786" w:rsidP="00116786">
            <w:pPr>
              <w:shd w:val="clear" w:color="auto" w:fill="FFFFFF"/>
              <w:spacing w:line="276" w:lineRule="auto"/>
              <w:jc w:val="center"/>
              <w:rPr>
                <w:rFonts w:ascii="GHEA Grapalat" w:hAnsi="GHEA Grapalat"/>
                <w:color w:val="000000"/>
                <w:sz w:val="20"/>
                <w:szCs w:val="20"/>
                <w:lang w:val="hy-AM"/>
              </w:rPr>
            </w:pPr>
            <w:r>
              <w:rPr>
                <w:rFonts w:ascii="GHEA Grapalat" w:hAnsi="GHEA Grapalat"/>
                <w:color w:val="000000"/>
                <w:sz w:val="20"/>
                <w:szCs w:val="20"/>
                <w:lang w:val="hy-AM"/>
              </w:rPr>
              <w:t xml:space="preserve"> 1</w:t>
            </w:r>
            <w:r w:rsidRPr="00116786">
              <w:rPr>
                <w:rFonts w:ascii="MS Mincho" w:eastAsia="MS Mincho" w:hAnsi="MS Mincho" w:cs="MS Mincho" w:hint="eastAsia"/>
                <w:color w:val="000000"/>
                <w:sz w:val="20"/>
                <w:szCs w:val="20"/>
                <w:lang w:val="hy-AM"/>
              </w:rPr>
              <w:t>․</w:t>
            </w:r>
            <w:r w:rsidRPr="00116786">
              <w:rPr>
                <w:rFonts w:ascii="GHEA Grapalat" w:hAnsi="GHEA Grapalat"/>
                <w:color w:val="000000"/>
                <w:sz w:val="20"/>
                <w:szCs w:val="20"/>
                <w:lang w:val="hy-AM"/>
              </w:rPr>
              <w:t>2</w:t>
            </w:r>
            <w:r w:rsidRPr="00E04162">
              <w:rPr>
                <w:rFonts w:ascii="GHEA Grapalat" w:hAnsi="GHEA Grapalat"/>
                <w:color w:val="000000"/>
                <w:sz w:val="20"/>
                <w:szCs w:val="20"/>
                <w:lang w:val="hy-AM"/>
              </w:rPr>
              <w:t xml:space="preserve"> պարբերություն</w:t>
            </w:r>
          </w:p>
        </w:tc>
        <w:tc>
          <w:tcPr>
            <w:tcW w:w="4364" w:type="dxa"/>
          </w:tcPr>
          <w:p w14:paraId="0DAD2E25" w14:textId="009F6860" w:rsidR="00116786" w:rsidRPr="00116786" w:rsidRDefault="00116786" w:rsidP="00A40424">
            <w:pPr>
              <w:pStyle w:val="NormalWeb"/>
              <w:shd w:val="clear" w:color="auto" w:fill="FFFFFF"/>
              <w:spacing w:before="0" w:beforeAutospacing="0" w:after="0" w:afterAutospacing="0"/>
              <w:rPr>
                <w:rFonts w:ascii="GHEA Grapalat" w:hAnsi="GHEA Grapalat"/>
                <w:color w:val="000000"/>
                <w:sz w:val="20"/>
                <w:szCs w:val="20"/>
                <w:lang w:val="hy-AM"/>
              </w:rPr>
            </w:pPr>
            <w:r w:rsidRPr="00721DD5">
              <w:rPr>
                <w:rFonts w:ascii="GHEA Grapalat" w:hAnsi="GHEA Grapalat"/>
                <w:color w:val="000000"/>
                <w:sz w:val="20"/>
                <w:szCs w:val="20"/>
                <w:lang w:val="hy-AM"/>
              </w:rPr>
              <w:t>Հունիս, հուլիս և օգոստոս ամիսներին ձմեռային բութակավորված հակասահքային անվադողերով տրանսպորտային միջոց վարելը</w:t>
            </w:r>
          </w:p>
        </w:tc>
        <w:tc>
          <w:tcPr>
            <w:tcW w:w="2331" w:type="dxa"/>
          </w:tcPr>
          <w:p w14:paraId="47CFFEF5" w14:textId="0E2ACC5F" w:rsidR="00116786" w:rsidRDefault="00116786" w:rsidP="00116786">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Pr>
                <w:rFonts w:ascii="GHEA Grapalat" w:hAnsi="GHEA Grapalat"/>
                <w:color w:val="000000"/>
                <w:sz w:val="20"/>
                <w:szCs w:val="20"/>
                <w:lang w:val="hy-AM"/>
              </w:rPr>
              <w:t>-</w:t>
            </w:r>
          </w:p>
        </w:tc>
        <w:tc>
          <w:tcPr>
            <w:tcW w:w="2508" w:type="dxa"/>
          </w:tcPr>
          <w:p w14:paraId="1174DBB7" w14:textId="1AAEE94E" w:rsidR="00116786" w:rsidRPr="00E04162" w:rsidRDefault="00116786" w:rsidP="00116786">
            <w:pPr>
              <w:pStyle w:val="ListParagraph"/>
              <w:tabs>
                <w:tab w:val="left" w:pos="540"/>
                <w:tab w:val="left" w:pos="567"/>
                <w:tab w:val="left" w:pos="1080"/>
              </w:tabs>
              <w:spacing w:line="276" w:lineRule="auto"/>
              <w:ind w:left="0"/>
              <w:jc w:val="center"/>
              <w:rPr>
                <w:rFonts w:ascii="GHEA Grapalat" w:hAnsi="GHEA Grapalat"/>
                <w:sz w:val="20"/>
                <w:szCs w:val="20"/>
                <w:lang w:val="hy-AM"/>
              </w:rPr>
            </w:pPr>
            <w:r>
              <w:rPr>
                <w:rFonts w:ascii="GHEA Grapalat" w:hAnsi="GHEA Grapalat"/>
                <w:sz w:val="20"/>
                <w:szCs w:val="20"/>
                <w:lang w:val="hy-AM"/>
              </w:rPr>
              <w:t>15-ապատիկ</w:t>
            </w:r>
          </w:p>
        </w:tc>
      </w:tr>
      <w:tr w:rsidR="00A40424" w:rsidRPr="00116786" w14:paraId="382BD471" w14:textId="77777777" w:rsidTr="00116786">
        <w:tc>
          <w:tcPr>
            <w:tcW w:w="1957" w:type="dxa"/>
          </w:tcPr>
          <w:p w14:paraId="39A418D4" w14:textId="77777777" w:rsidR="00F86318" w:rsidRPr="00E04162" w:rsidRDefault="00F86318" w:rsidP="00F86318">
            <w:pPr>
              <w:shd w:val="clear" w:color="auto" w:fill="FFFFFF"/>
              <w:spacing w:line="276" w:lineRule="auto"/>
              <w:jc w:val="center"/>
              <w:rPr>
                <w:rFonts w:ascii="GHEA Grapalat" w:hAnsi="GHEA Grapalat"/>
                <w:color w:val="000000"/>
                <w:sz w:val="20"/>
                <w:szCs w:val="20"/>
                <w:lang w:val="hy-AM"/>
              </w:rPr>
            </w:pPr>
            <w:r w:rsidRPr="00E04162">
              <w:rPr>
                <w:rFonts w:ascii="GHEA Grapalat" w:hAnsi="GHEA Grapalat"/>
                <w:color w:val="000000"/>
                <w:sz w:val="20"/>
                <w:szCs w:val="20"/>
                <w:lang w:val="hy-AM"/>
              </w:rPr>
              <w:t>123-րդ հոդված,</w:t>
            </w:r>
          </w:p>
          <w:p w14:paraId="197BB150" w14:textId="67594CF6" w:rsidR="00A40424" w:rsidRPr="00E04162" w:rsidRDefault="00F86318" w:rsidP="00F86318">
            <w:pPr>
              <w:shd w:val="clear" w:color="auto" w:fill="FFFFFF"/>
              <w:spacing w:line="276" w:lineRule="auto"/>
              <w:jc w:val="center"/>
              <w:rPr>
                <w:rFonts w:ascii="GHEA Grapalat" w:hAnsi="GHEA Grapalat"/>
                <w:color w:val="000000"/>
                <w:sz w:val="20"/>
                <w:szCs w:val="20"/>
                <w:lang w:val="hy-AM"/>
              </w:rPr>
            </w:pPr>
            <w:r>
              <w:rPr>
                <w:rFonts w:ascii="GHEA Grapalat" w:hAnsi="GHEA Grapalat"/>
                <w:color w:val="000000"/>
                <w:sz w:val="20"/>
                <w:szCs w:val="20"/>
                <w:lang w:val="hy-AM"/>
              </w:rPr>
              <w:t xml:space="preserve"> 1</w:t>
            </w:r>
            <w:r w:rsidRPr="00C44C5C">
              <w:rPr>
                <w:rFonts w:ascii="MS Mincho" w:eastAsia="MS Mincho" w:hAnsi="MS Mincho" w:cs="MS Mincho" w:hint="eastAsia"/>
                <w:color w:val="000000"/>
                <w:sz w:val="20"/>
                <w:szCs w:val="20"/>
                <w:lang w:val="hy-AM"/>
              </w:rPr>
              <w:t>․</w:t>
            </w:r>
            <w:r w:rsidRPr="00C44C5C">
              <w:rPr>
                <w:rFonts w:ascii="GHEA Grapalat" w:hAnsi="GHEA Grapalat"/>
                <w:color w:val="000000"/>
                <w:sz w:val="20"/>
                <w:szCs w:val="20"/>
                <w:lang w:val="hy-AM"/>
              </w:rPr>
              <w:t>3</w:t>
            </w:r>
            <w:r w:rsidRPr="00E04162">
              <w:rPr>
                <w:rFonts w:ascii="GHEA Grapalat" w:hAnsi="GHEA Grapalat"/>
                <w:color w:val="000000"/>
                <w:sz w:val="20"/>
                <w:szCs w:val="20"/>
                <w:lang w:val="hy-AM"/>
              </w:rPr>
              <w:t xml:space="preserve"> պարբերություն</w:t>
            </w:r>
          </w:p>
        </w:tc>
        <w:tc>
          <w:tcPr>
            <w:tcW w:w="4364" w:type="dxa"/>
          </w:tcPr>
          <w:p w14:paraId="394E1717" w14:textId="11EBA197" w:rsidR="00A40424" w:rsidRPr="00721DD5" w:rsidRDefault="00A40424" w:rsidP="00A40424">
            <w:pPr>
              <w:jc w:val="both"/>
              <w:rPr>
                <w:rFonts w:ascii="GHEA Grapalat" w:hAnsi="GHEA Grapalat"/>
                <w:color w:val="000000"/>
                <w:sz w:val="20"/>
                <w:szCs w:val="20"/>
                <w:lang w:val="hy-AM"/>
              </w:rPr>
            </w:pPr>
            <w:r w:rsidRPr="00A40424">
              <w:rPr>
                <w:rFonts w:ascii="GHEA Grapalat" w:hAnsi="GHEA Grapalat"/>
                <w:color w:val="000000"/>
                <w:sz w:val="20"/>
                <w:szCs w:val="20"/>
                <w:lang w:val="hy-AM"/>
              </w:rPr>
              <w:t>Ճանապարհածածկին ձյան կամ մերկասառույցի առկայության պարագայում համապատասխան ճանապարհային նշանի ազդման գոտում 3,5 տոննայից ավելի թույլատրելի առավելագույն զանգված ունեցող բեռնատար ավտոմոբիլների և ավտոբուսների առնվազն երկու տանող անիվների վրա առանց հակասահքային շղթաների երթևեկությունը</w:t>
            </w:r>
          </w:p>
        </w:tc>
        <w:tc>
          <w:tcPr>
            <w:tcW w:w="2331" w:type="dxa"/>
          </w:tcPr>
          <w:p w14:paraId="03D89CB5" w14:textId="1AB1F6C0" w:rsidR="00A40424" w:rsidRDefault="00BA18EE" w:rsidP="00A40424">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Pr>
                <w:rFonts w:ascii="GHEA Grapalat" w:hAnsi="GHEA Grapalat"/>
                <w:color w:val="000000"/>
                <w:sz w:val="20"/>
                <w:szCs w:val="20"/>
                <w:lang w:val="hy-AM"/>
              </w:rPr>
              <w:t>-</w:t>
            </w:r>
          </w:p>
        </w:tc>
        <w:tc>
          <w:tcPr>
            <w:tcW w:w="2508" w:type="dxa"/>
          </w:tcPr>
          <w:p w14:paraId="28008CF1" w14:textId="1FA20211" w:rsidR="00A40424" w:rsidRDefault="00A40424" w:rsidP="00A40424">
            <w:pPr>
              <w:pStyle w:val="ListParagraph"/>
              <w:tabs>
                <w:tab w:val="left" w:pos="540"/>
                <w:tab w:val="left" w:pos="567"/>
                <w:tab w:val="left" w:pos="1080"/>
              </w:tabs>
              <w:spacing w:line="276" w:lineRule="auto"/>
              <w:ind w:left="0"/>
              <w:jc w:val="center"/>
              <w:rPr>
                <w:rFonts w:ascii="GHEA Grapalat" w:hAnsi="GHEA Grapalat"/>
                <w:sz w:val="20"/>
                <w:szCs w:val="20"/>
                <w:lang w:val="hy-AM"/>
              </w:rPr>
            </w:pPr>
            <w:r>
              <w:rPr>
                <w:rFonts w:ascii="GHEA Grapalat" w:hAnsi="GHEA Grapalat"/>
                <w:sz w:val="20"/>
                <w:szCs w:val="20"/>
                <w:lang w:val="hy-AM"/>
              </w:rPr>
              <w:t>50-ապատիկ</w:t>
            </w:r>
          </w:p>
        </w:tc>
      </w:tr>
      <w:tr w:rsidR="00691348" w:rsidRPr="00F86318" w14:paraId="439D865A" w14:textId="77777777" w:rsidTr="00116786">
        <w:tc>
          <w:tcPr>
            <w:tcW w:w="1957" w:type="dxa"/>
          </w:tcPr>
          <w:p w14:paraId="67EA724D" w14:textId="77777777" w:rsidR="00691348" w:rsidRPr="00E04162" w:rsidRDefault="00691348" w:rsidP="00691348">
            <w:pPr>
              <w:shd w:val="clear" w:color="auto" w:fill="FFFFFF"/>
              <w:spacing w:line="276" w:lineRule="auto"/>
              <w:jc w:val="center"/>
              <w:rPr>
                <w:rFonts w:ascii="GHEA Grapalat" w:hAnsi="GHEA Grapalat"/>
                <w:color w:val="000000"/>
                <w:sz w:val="20"/>
                <w:szCs w:val="20"/>
                <w:lang w:val="hy-AM"/>
              </w:rPr>
            </w:pPr>
            <w:r w:rsidRPr="00E04162">
              <w:rPr>
                <w:rFonts w:ascii="GHEA Grapalat" w:hAnsi="GHEA Grapalat"/>
                <w:color w:val="000000"/>
                <w:sz w:val="20"/>
                <w:szCs w:val="20"/>
                <w:lang w:val="hy-AM"/>
              </w:rPr>
              <w:t>123-րդ հոդված,</w:t>
            </w:r>
          </w:p>
          <w:p w14:paraId="7F7BC56B" w14:textId="07325F3F" w:rsidR="00691348" w:rsidRPr="00E04162" w:rsidRDefault="00691348" w:rsidP="00691348">
            <w:pPr>
              <w:shd w:val="clear" w:color="auto" w:fill="FFFFFF"/>
              <w:spacing w:line="276" w:lineRule="auto"/>
              <w:jc w:val="center"/>
              <w:rPr>
                <w:rFonts w:ascii="GHEA Grapalat" w:hAnsi="GHEA Grapalat"/>
                <w:color w:val="000000"/>
                <w:sz w:val="20"/>
                <w:szCs w:val="20"/>
                <w:lang w:val="hy-AM"/>
              </w:rPr>
            </w:pPr>
            <w:r>
              <w:rPr>
                <w:rFonts w:ascii="GHEA Grapalat" w:hAnsi="GHEA Grapalat"/>
                <w:color w:val="000000"/>
                <w:sz w:val="20"/>
                <w:szCs w:val="20"/>
                <w:lang w:val="hy-AM"/>
              </w:rPr>
              <w:t xml:space="preserve"> 1</w:t>
            </w:r>
            <w:r w:rsidRPr="00F86318">
              <w:rPr>
                <w:rFonts w:ascii="MS Mincho" w:eastAsia="MS Mincho" w:hAnsi="MS Mincho" w:cs="MS Mincho" w:hint="eastAsia"/>
                <w:color w:val="000000"/>
                <w:sz w:val="20"/>
                <w:szCs w:val="20"/>
                <w:lang w:val="hy-AM"/>
              </w:rPr>
              <w:t>․</w:t>
            </w:r>
            <w:r w:rsidRPr="00F86318">
              <w:rPr>
                <w:rFonts w:ascii="GHEA Grapalat" w:hAnsi="GHEA Grapalat"/>
                <w:color w:val="000000"/>
                <w:sz w:val="20"/>
                <w:szCs w:val="20"/>
                <w:lang w:val="hy-AM"/>
              </w:rPr>
              <w:t xml:space="preserve">4 </w:t>
            </w:r>
            <w:r w:rsidRPr="00E04162">
              <w:rPr>
                <w:rFonts w:ascii="GHEA Grapalat" w:hAnsi="GHEA Grapalat"/>
                <w:color w:val="000000"/>
                <w:sz w:val="20"/>
                <w:szCs w:val="20"/>
                <w:lang w:val="hy-AM"/>
              </w:rPr>
              <w:t>պարբերություն</w:t>
            </w:r>
          </w:p>
        </w:tc>
        <w:tc>
          <w:tcPr>
            <w:tcW w:w="4364" w:type="dxa"/>
          </w:tcPr>
          <w:p w14:paraId="4A519C79" w14:textId="00FF062D" w:rsidR="00691348" w:rsidRPr="00F86318" w:rsidRDefault="00691348" w:rsidP="00691348">
            <w:pPr>
              <w:jc w:val="both"/>
              <w:rPr>
                <w:rFonts w:ascii="GHEA Grapalat" w:hAnsi="GHEA Grapalat"/>
                <w:color w:val="000000"/>
                <w:sz w:val="20"/>
                <w:szCs w:val="20"/>
                <w:lang w:val="hy-AM"/>
              </w:rPr>
            </w:pPr>
            <w:bookmarkStart w:id="2" w:name="_Hlk216347730"/>
            <w:r>
              <w:rPr>
                <w:rFonts w:ascii="GHEA Grapalat" w:hAnsi="GHEA Grapalat"/>
                <w:color w:val="000000"/>
                <w:sz w:val="20"/>
                <w:szCs w:val="20"/>
                <w:lang w:val="hy-AM"/>
              </w:rPr>
              <w:t>Ձ</w:t>
            </w:r>
            <w:r w:rsidRPr="00F86318">
              <w:rPr>
                <w:rFonts w:ascii="GHEA Grapalat" w:hAnsi="GHEA Grapalat"/>
                <w:color w:val="000000"/>
                <w:sz w:val="20"/>
                <w:szCs w:val="20"/>
                <w:lang w:val="hy-AM"/>
              </w:rPr>
              <w:t>մեռային դողերը, բութակավոր հակասահքային դողերը (դրանց կիրառման պարագայում) տեղադրված են տրանսպորտային միջոցի ոչ բոլոր անիվների վրա։</w:t>
            </w:r>
            <w:bookmarkEnd w:id="2"/>
          </w:p>
        </w:tc>
        <w:tc>
          <w:tcPr>
            <w:tcW w:w="2331" w:type="dxa"/>
          </w:tcPr>
          <w:p w14:paraId="37EC9883" w14:textId="313294C0" w:rsidR="00691348" w:rsidRDefault="00691348" w:rsidP="00691348">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Pr>
                <w:rFonts w:ascii="GHEA Grapalat" w:hAnsi="GHEA Grapalat"/>
                <w:color w:val="000000"/>
                <w:sz w:val="20"/>
                <w:szCs w:val="20"/>
                <w:lang w:val="hy-AM"/>
              </w:rPr>
              <w:t>-</w:t>
            </w:r>
          </w:p>
        </w:tc>
        <w:tc>
          <w:tcPr>
            <w:tcW w:w="2508" w:type="dxa"/>
          </w:tcPr>
          <w:p w14:paraId="0AA3A92B" w14:textId="62E57623" w:rsidR="00691348" w:rsidRDefault="00691348" w:rsidP="00691348">
            <w:pPr>
              <w:pStyle w:val="ListParagraph"/>
              <w:tabs>
                <w:tab w:val="left" w:pos="540"/>
                <w:tab w:val="left" w:pos="567"/>
                <w:tab w:val="left" w:pos="1080"/>
              </w:tabs>
              <w:spacing w:line="276" w:lineRule="auto"/>
              <w:ind w:left="0"/>
              <w:jc w:val="center"/>
              <w:rPr>
                <w:rFonts w:ascii="GHEA Grapalat" w:hAnsi="GHEA Grapalat"/>
                <w:sz w:val="20"/>
                <w:szCs w:val="20"/>
                <w:lang w:val="hy-AM"/>
              </w:rPr>
            </w:pPr>
            <w:r>
              <w:rPr>
                <w:rFonts w:ascii="GHEA Grapalat" w:hAnsi="GHEA Grapalat"/>
                <w:sz w:val="20"/>
                <w:szCs w:val="20"/>
                <w:lang w:val="hy-AM"/>
              </w:rPr>
              <w:t>20-ապատիկ</w:t>
            </w:r>
          </w:p>
        </w:tc>
      </w:tr>
      <w:tr w:rsidR="00667EB6" w:rsidRPr="00667EB6" w14:paraId="5A8AFB78" w14:textId="77777777" w:rsidTr="00116786">
        <w:tc>
          <w:tcPr>
            <w:tcW w:w="1957" w:type="dxa"/>
          </w:tcPr>
          <w:p w14:paraId="7CA52BDE" w14:textId="18DA0ABE" w:rsidR="00667EB6" w:rsidRPr="00E04162" w:rsidRDefault="00667EB6" w:rsidP="00667EB6">
            <w:pPr>
              <w:shd w:val="clear" w:color="auto" w:fill="FFFFFF"/>
              <w:spacing w:line="276" w:lineRule="auto"/>
              <w:jc w:val="center"/>
              <w:rPr>
                <w:rFonts w:ascii="GHEA Grapalat" w:hAnsi="GHEA Grapalat"/>
                <w:color w:val="000000"/>
                <w:sz w:val="20"/>
                <w:szCs w:val="20"/>
                <w:lang w:val="hy-AM"/>
              </w:rPr>
            </w:pPr>
            <w:r w:rsidRPr="00E04162">
              <w:rPr>
                <w:rFonts w:ascii="GHEA Grapalat" w:hAnsi="GHEA Grapalat"/>
                <w:color w:val="000000"/>
                <w:sz w:val="20"/>
                <w:szCs w:val="20"/>
                <w:lang w:val="hy-AM"/>
              </w:rPr>
              <w:t>12</w:t>
            </w:r>
            <w:r>
              <w:rPr>
                <w:rFonts w:ascii="GHEA Grapalat" w:hAnsi="GHEA Grapalat"/>
                <w:color w:val="000000"/>
                <w:sz w:val="20"/>
                <w:szCs w:val="20"/>
                <w:lang w:val="hy-AM"/>
              </w:rPr>
              <w:t>4</w:t>
            </w:r>
            <w:r w:rsidRPr="00667EB6">
              <w:rPr>
                <w:rFonts w:ascii="GHEA Grapalat" w:hAnsi="GHEA Grapalat"/>
                <w:color w:val="000000"/>
                <w:sz w:val="20"/>
                <w:szCs w:val="20"/>
                <w:vertAlign w:val="superscript"/>
                <w:lang w:val="hy-AM"/>
              </w:rPr>
              <w:t>6</w:t>
            </w:r>
            <w:r w:rsidRPr="00E04162">
              <w:rPr>
                <w:rFonts w:ascii="GHEA Grapalat" w:hAnsi="GHEA Grapalat"/>
                <w:color w:val="000000"/>
                <w:sz w:val="20"/>
                <w:szCs w:val="20"/>
                <w:lang w:val="hy-AM"/>
              </w:rPr>
              <w:t>-րդ հոդված,</w:t>
            </w:r>
          </w:p>
          <w:p w14:paraId="388FA8C7" w14:textId="0981270B" w:rsidR="00667EB6" w:rsidRPr="00E04162" w:rsidRDefault="00667EB6" w:rsidP="00667EB6">
            <w:pPr>
              <w:shd w:val="clear" w:color="auto" w:fill="FFFFFF"/>
              <w:spacing w:line="276" w:lineRule="auto"/>
              <w:jc w:val="center"/>
              <w:rPr>
                <w:rFonts w:ascii="GHEA Grapalat" w:hAnsi="GHEA Grapalat"/>
                <w:color w:val="000000"/>
                <w:sz w:val="20"/>
                <w:szCs w:val="20"/>
                <w:lang w:val="hy-AM"/>
              </w:rPr>
            </w:pPr>
            <w:r>
              <w:rPr>
                <w:rFonts w:ascii="GHEA Grapalat" w:hAnsi="GHEA Grapalat"/>
                <w:color w:val="000000"/>
                <w:sz w:val="20"/>
                <w:szCs w:val="20"/>
                <w:lang w:val="hy-AM"/>
              </w:rPr>
              <w:t xml:space="preserve"> 1</w:t>
            </w:r>
            <w:r w:rsidRPr="00F86318">
              <w:rPr>
                <w:rFonts w:ascii="MS Mincho" w:eastAsia="MS Mincho" w:hAnsi="MS Mincho" w:cs="MS Mincho" w:hint="eastAsia"/>
                <w:color w:val="000000"/>
                <w:sz w:val="20"/>
                <w:szCs w:val="20"/>
                <w:lang w:val="hy-AM"/>
              </w:rPr>
              <w:t>․</w:t>
            </w:r>
            <w:r>
              <w:rPr>
                <w:rFonts w:ascii="Sylfaen" w:eastAsia="MS Mincho" w:hAnsi="Sylfaen" w:cs="MS Mincho"/>
                <w:color w:val="000000"/>
                <w:sz w:val="20"/>
                <w:szCs w:val="20"/>
                <w:lang w:val="hy-AM"/>
              </w:rPr>
              <w:t>1</w:t>
            </w:r>
            <w:r w:rsidRPr="00F86318">
              <w:rPr>
                <w:rFonts w:ascii="GHEA Grapalat" w:hAnsi="GHEA Grapalat"/>
                <w:color w:val="000000"/>
                <w:sz w:val="20"/>
                <w:szCs w:val="20"/>
                <w:lang w:val="hy-AM"/>
              </w:rPr>
              <w:t xml:space="preserve"> </w:t>
            </w:r>
            <w:r w:rsidRPr="00E04162">
              <w:rPr>
                <w:rFonts w:ascii="GHEA Grapalat" w:hAnsi="GHEA Grapalat"/>
                <w:color w:val="000000"/>
                <w:sz w:val="20"/>
                <w:szCs w:val="20"/>
                <w:lang w:val="hy-AM"/>
              </w:rPr>
              <w:t>պարբերություն</w:t>
            </w:r>
          </w:p>
        </w:tc>
        <w:tc>
          <w:tcPr>
            <w:tcW w:w="4364" w:type="dxa"/>
          </w:tcPr>
          <w:p w14:paraId="7A4AB268" w14:textId="6374E2AC" w:rsidR="00667EB6" w:rsidRDefault="00667EB6" w:rsidP="00667EB6">
            <w:pPr>
              <w:spacing w:line="276" w:lineRule="auto"/>
              <w:jc w:val="both"/>
              <w:rPr>
                <w:rFonts w:ascii="GHEA Grapalat" w:hAnsi="GHEA Grapalat"/>
                <w:color w:val="000000"/>
                <w:sz w:val="20"/>
                <w:szCs w:val="20"/>
                <w:lang w:val="hy-AM"/>
              </w:rPr>
            </w:pPr>
            <w:r w:rsidRPr="00667EB6">
              <w:rPr>
                <w:rFonts w:ascii="GHEA Grapalat" w:hAnsi="GHEA Grapalat"/>
                <w:color w:val="000000"/>
                <w:sz w:val="20"/>
                <w:szCs w:val="20"/>
                <w:lang w:val="hy-AM"/>
              </w:rPr>
              <w:t xml:space="preserve">Օրենսգրքի 123-րդ հոդվածի 1.1-1.4-րդ մասերով սահմանված իրավախախտումների հետևանքով </w:t>
            </w:r>
            <w:r w:rsidRPr="00E47128">
              <w:rPr>
                <w:rFonts w:ascii="GHEA Grapalat" w:hAnsi="GHEA Grapalat"/>
                <w:color w:val="000000"/>
                <w:sz w:val="20"/>
                <w:szCs w:val="20"/>
                <w:lang w:val="hy-AM"/>
              </w:rPr>
              <w:t>վթարային իրադրություն</w:t>
            </w:r>
            <w:r w:rsidRPr="00667EB6">
              <w:rPr>
                <w:rFonts w:ascii="GHEA Grapalat" w:hAnsi="GHEA Grapalat"/>
                <w:color w:val="000000"/>
                <w:sz w:val="20"/>
                <w:szCs w:val="20"/>
                <w:lang w:val="hy-AM"/>
              </w:rPr>
              <w:t xml:space="preserve"> ստեղծելու դեպքերը</w:t>
            </w:r>
          </w:p>
        </w:tc>
        <w:tc>
          <w:tcPr>
            <w:tcW w:w="2331" w:type="dxa"/>
          </w:tcPr>
          <w:p w14:paraId="1EAB3100" w14:textId="7FA8E5A6" w:rsidR="00667EB6" w:rsidRDefault="00667EB6" w:rsidP="00691348">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Pr>
                <w:rFonts w:ascii="GHEA Grapalat" w:hAnsi="GHEA Grapalat"/>
                <w:color w:val="000000"/>
                <w:sz w:val="20"/>
                <w:szCs w:val="20"/>
                <w:lang w:val="hy-AM"/>
              </w:rPr>
              <w:t>-</w:t>
            </w:r>
          </w:p>
        </w:tc>
        <w:tc>
          <w:tcPr>
            <w:tcW w:w="2508" w:type="dxa"/>
          </w:tcPr>
          <w:p w14:paraId="28839229" w14:textId="1CA56A33" w:rsidR="00667EB6" w:rsidRDefault="00242869" w:rsidP="00691348">
            <w:pPr>
              <w:pStyle w:val="ListParagraph"/>
              <w:tabs>
                <w:tab w:val="left" w:pos="540"/>
                <w:tab w:val="left" w:pos="567"/>
                <w:tab w:val="left" w:pos="1080"/>
              </w:tabs>
              <w:spacing w:line="276" w:lineRule="auto"/>
              <w:ind w:left="0"/>
              <w:jc w:val="center"/>
              <w:rPr>
                <w:rFonts w:ascii="GHEA Grapalat" w:hAnsi="GHEA Grapalat"/>
                <w:sz w:val="20"/>
                <w:szCs w:val="20"/>
                <w:lang w:val="hy-AM"/>
              </w:rPr>
            </w:pPr>
            <w:r>
              <w:rPr>
                <w:rFonts w:ascii="GHEA Grapalat" w:hAnsi="GHEA Grapalat"/>
                <w:sz w:val="20"/>
                <w:szCs w:val="20"/>
                <w:lang w:val="hy-AM"/>
              </w:rPr>
              <w:t>30</w:t>
            </w:r>
            <w:r w:rsidR="00667EB6">
              <w:rPr>
                <w:rFonts w:ascii="GHEA Grapalat" w:hAnsi="GHEA Grapalat"/>
                <w:sz w:val="20"/>
                <w:szCs w:val="20"/>
                <w:lang w:val="hy-AM"/>
              </w:rPr>
              <w:t>-5</w:t>
            </w:r>
            <w:r>
              <w:rPr>
                <w:rFonts w:ascii="GHEA Grapalat" w:hAnsi="GHEA Grapalat"/>
                <w:sz w:val="20"/>
                <w:szCs w:val="20"/>
                <w:lang w:val="hy-AM"/>
              </w:rPr>
              <w:t>0</w:t>
            </w:r>
            <w:r w:rsidR="00667EB6">
              <w:rPr>
                <w:rFonts w:ascii="GHEA Grapalat" w:hAnsi="GHEA Grapalat"/>
                <w:sz w:val="20"/>
                <w:szCs w:val="20"/>
                <w:lang w:val="hy-AM"/>
              </w:rPr>
              <w:t>-ապատիկ</w:t>
            </w:r>
          </w:p>
        </w:tc>
      </w:tr>
      <w:tr w:rsidR="00667EB6" w:rsidRPr="00667EB6" w14:paraId="5611487D" w14:textId="77777777" w:rsidTr="00116786">
        <w:tc>
          <w:tcPr>
            <w:tcW w:w="1957" w:type="dxa"/>
          </w:tcPr>
          <w:p w14:paraId="3CB3E9E3" w14:textId="77777777" w:rsidR="00667EB6" w:rsidRPr="00E04162" w:rsidRDefault="00667EB6" w:rsidP="00667EB6">
            <w:pPr>
              <w:shd w:val="clear" w:color="auto" w:fill="FFFFFF"/>
              <w:spacing w:line="276" w:lineRule="auto"/>
              <w:jc w:val="center"/>
              <w:rPr>
                <w:rFonts w:ascii="GHEA Grapalat" w:hAnsi="GHEA Grapalat"/>
                <w:color w:val="000000"/>
                <w:sz w:val="20"/>
                <w:szCs w:val="20"/>
                <w:lang w:val="hy-AM"/>
              </w:rPr>
            </w:pPr>
            <w:r w:rsidRPr="00E04162">
              <w:rPr>
                <w:rFonts w:ascii="GHEA Grapalat" w:hAnsi="GHEA Grapalat"/>
                <w:color w:val="000000"/>
                <w:sz w:val="20"/>
                <w:szCs w:val="20"/>
                <w:lang w:val="hy-AM"/>
              </w:rPr>
              <w:t>12</w:t>
            </w:r>
            <w:r>
              <w:rPr>
                <w:rFonts w:ascii="GHEA Grapalat" w:hAnsi="GHEA Grapalat"/>
                <w:color w:val="000000"/>
                <w:sz w:val="20"/>
                <w:szCs w:val="20"/>
                <w:lang w:val="hy-AM"/>
              </w:rPr>
              <w:t>4</w:t>
            </w:r>
            <w:r w:rsidRPr="00667EB6">
              <w:rPr>
                <w:rFonts w:ascii="GHEA Grapalat" w:hAnsi="GHEA Grapalat"/>
                <w:color w:val="000000"/>
                <w:sz w:val="20"/>
                <w:szCs w:val="20"/>
                <w:vertAlign w:val="superscript"/>
                <w:lang w:val="hy-AM"/>
              </w:rPr>
              <w:t>6</w:t>
            </w:r>
            <w:r w:rsidRPr="00E04162">
              <w:rPr>
                <w:rFonts w:ascii="GHEA Grapalat" w:hAnsi="GHEA Grapalat"/>
                <w:color w:val="000000"/>
                <w:sz w:val="20"/>
                <w:szCs w:val="20"/>
                <w:lang w:val="hy-AM"/>
              </w:rPr>
              <w:t>-րդ հոդված,</w:t>
            </w:r>
          </w:p>
          <w:p w14:paraId="506C5F3B" w14:textId="0EB44ED3" w:rsidR="00667EB6" w:rsidRPr="00E04162" w:rsidRDefault="00667EB6" w:rsidP="00667EB6">
            <w:pPr>
              <w:shd w:val="clear" w:color="auto" w:fill="FFFFFF"/>
              <w:spacing w:line="276" w:lineRule="auto"/>
              <w:jc w:val="center"/>
              <w:rPr>
                <w:rFonts w:ascii="GHEA Grapalat" w:hAnsi="GHEA Grapalat"/>
                <w:color w:val="000000"/>
                <w:sz w:val="20"/>
                <w:szCs w:val="20"/>
                <w:lang w:val="hy-AM"/>
              </w:rPr>
            </w:pPr>
            <w:r>
              <w:rPr>
                <w:rFonts w:ascii="GHEA Grapalat" w:hAnsi="GHEA Grapalat"/>
                <w:color w:val="000000"/>
                <w:sz w:val="20"/>
                <w:szCs w:val="20"/>
                <w:lang w:val="hy-AM"/>
              </w:rPr>
              <w:t xml:space="preserve"> 1</w:t>
            </w:r>
            <w:r w:rsidRPr="00F86318">
              <w:rPr>
                <w:rFonts w:ascii="MS Mincho" w:eastAsia="MS Mincho" w:hAnsi="MS Mincho" w:cs="MS Mincho" w:hint="eastAsia"/>
                <w:color w:val="000000"/>
                <w:sz w:val="20"/>
                <w:szCs w:val="20"/>
                <w:lang w:val="hy-AM"/>
              </w:rPr>
              <w:t>․</w:t>
            </w:r>
            <w:r>
              <w:rPr>
                <w:rFonts w:ascii="Sylfaen" w:eastAsia="MS Mincho" w:hAnsi="Sylfaen" w:cs="MS Mincho"/>
                <w:color w:val="000000"/>
                <w:sz w:val="20"/>
                <w:szCs w:val="20"/>
                <w:lang w:val="hy-AM"/>
              </w:rPr>
              <w:t>2</w:t>
            </w:r>
            <w:r w:rsidRPr="00F86318">
              <w:rPr>
                <w:rFonts w:ascii="GHEA Grapalat" w:hAnsi="GHEA Grapalat"/>
                <w:color w:val="000000"/>
                <w:sz w:val="20"/>
                <w:szCs w:val="20"/>
                <w:lang w:val="hy-AM"/>
              </w:rPr>
              <w:t xml:space="preserve"> </w:t>
            </w:r>
            <w:r w:rsidRPr="00E04162">
              <w:rPr>
                <w:rFonts w:ascii="GHEA Grapalat" w:hAnsi="GHEA Grapalat"/>
                <w:color w:val="000000"/>
                <w:sz w:val="20"/>
                <w:szCs w:val="20"/>
                <w:lang w:val="hy-AM"/>
              </w:rPr>
              <w:t>պարբերություն</w:t>
            </w:r>
          </w:p>
        </w:tc>
        <w:tc>
          <w:tcPr>
            <w:tcW w:w="4364" w:type="dxa"/>
          </w:tcPr>
          <w:p w14:paraId="688E3CF6" w14:textId="55B97301" w:rsidR="00667EB6" w:rsidRDefault="00667EB6" w:rsidP="00667EB6">
            <w:pPr>
              <w:jc w:val="both"/>
              <w:rPr>
                <w:rFonts w:ascii="GHEA Grapalat" w:hAnsi="GHEA Grapalat"/>
                <w:color w:val="000000"/>
                <w:sz w:val="20"/>
                <w:szCs w:val="20"/>
                <w:lang w:val="hy-AM"/>
              </w:rPr>
            </w:pPr>
            <w:r w:rsidRPr="00667EB6">
              <w:rPr>
                <w:rFonts w:ascii="GHEA Grapalat" w:hAnsi="GHEA Grapalat"/>
                <w:color w:val="000000"/>
                <w:sz w:val="20"/>
                <w:szCs w:val="20"/>
                <w:lang w:val="hy-AM"/>
              </w:rPr>
              <w:t xml:space="preserve">Օրենսգրքի 123-րդ հոդվածի 1.1-1.4-րդ մասերով սահմանված </w:t>
            </w:r>
            <w:r w:rsidRPr="00E47128">
              <w:rPr>
                <w:rFonts w:ascii="GHEA Grapalat" w:hAnsi="GHEA Grapalat"/>
                <w:color w:val="000000"/>
                <w:sz w:val="20"/>
                <w:szCs w:val="20"/>
                <w:lang w:val="hy-AM"/>
              </w:rPr>
              <w:t>պահանջները չկատարելը կամ խախտելը, որի հետևանքով առաջաց</w:t>
            </w:r>
            <w:r w:rsidRPr="00667EB6">
              <w:rPr>
                <w:rFonts w:ascii="GHEA Grapalat" w:hAnsi="GHEA Grapalat"/>
                <w:color w:val="000000"/>
                <w:sz w:val="20"/>
                <w:szCs w:val="20"/>
                <w:lang w:val="hy-AM"/>
              </w:rPr>
              <w:t xml:space="preserve">ել է </w:t>
            </w:r>
            <w:r w:rsidRPr="00E47128">
              <w:rPr>
                <w:rFonts w:ascii="GHEA Grapalat" w:hAnsi="GHEA Grapalat"/>
                <w:color w:val="000000"/>
                <w:sz w:val="20"/>
                <w:szCs w:val="20"/>
                <w:lang w:val="hy-AM"/>
              </w:rPr>
              <w:t>ճանապարհատրանսպորտային պատահար</w:t>
            </w:r>
            <w:r w:rsidRPr="00667EB6">
              <w:rPr>
                <w:rFonts w:ascii="GHEA Grapalat" w:hAnsi="GHEA Grapalat"/>
                <w:color w:val="000000"/>
                <w:sz w:val="20"/>
                <w:szCs w:val="20"/>
                <w:lang w:val="hy-AM"/>
              </w:rPr>
              <w:t xml:space="preserve"> և դրա</w:t>
            </w:r>
            <w:r w:rsidRPr="00E47128">
              <w:rPr>
                <w:rFonts w:ascii="GHEA Grapalat" w:hAnsi="GHEA Grapalat"/>
                <w:color w:val="000000"/>
                <w:sz w:val="20"/>
                <w:szCs w:val="20"/>
                <w:lang w:val="hy-AM"/>
              </w:rPr>
              <w:t xml:space="preserve"> հետևանքով անձի առողջությանը պատճառվել է թեթև վնաս</w:t>
            </w:r>
          </w:p>
        </w:tc>
        <w:tc>
          <w:tcPr>
            <w:tcW w:w="2331" w:type="dxa"/>
          </w:tcPr>
          <w:p w14:paraId="33C5A41A" w14:textId="0D7F14CF" w:rsidR="00667EB6" w:rsidRDefault="00667EB6" w:rsidP="00667EB6">
            <w:pPr>
              <w:pStyle w:val="ListParagraph"/>
              <w:tabs>
                <w:tab w:val="left" w:pos="540"/>
                <w:tab w:val="left" w:pos="567"/>
                <w:tab w:val="left" w:pos="1080"/>
              </w:tabs>
              <w:spacing w:line="276" w:lineRule="auto"/>
              <w:ind w:left="0"/>
              <w:jc w:val="center"/>
              <w:rPr>
                <w:rFonts w:ascii="GHEA Grapalat" w:hAnsi="GHEA Grapalat"/>
                <w:color w:val="000000"/>
                <w:sz w:val="20"/>
                <w:szCs w:val="20"/>
                <w:lang w:val="hy-AM"/>
              </w:rPr>
            </w:pPr>
            <w:r>
              <w:rPr>
                <w:rFonts w:ascii="GHEA Grapalat" w:hAnsi="GHEA Grapalat"/>
                <w:color w:val="000000"/>
                <w:sz w:val="20"/>
                <w:szCs w:val="20"/>
                <w:lang w:val="hy-AM"/>
              </w:rPr>
              <w:t>-</w:t>
            </w:r>
          </w:p>
        </w:tc>
        <w:tc>
          <w:tcPr>
            <w:tcW w:w="2508" w:type="dxa"/>
          </w:tcPr>
          <w:p w14:paraId="40354127" w14:textId="2BD3B0D1" w:rsidR="00667EB6" w:rsidRDefault="00242869" w:rsidP="00667EB6">
            <w:pPr>
              <w:pStyle w:val="ListParagraph"/>
              <w:tabs>
                <w:tab w:val="left" w:pos="540"/>
                <w:tab w:val="left" w:pos="567"/>
                <w:tab w:val="left" w:pos="1080"/>
              </w:tabs>
              <w:spacing w:line="276" w:lineRule="auto"/>
              <w:ind w:left="0"/>
              <w:jc w:val="center"/>
              <w:rPr>
                <w:rFonts w:ascii="GHEA Grapalat" w:hAnsi="GHEA Grapalat"/>
                <w:sz w:val="20"/>
                <w:szCs w:val="20"/>
                <w:lang w:val="hy-AM"/>
              </w:rPr>
            </w:pPr>
            <w:r>
              <w:rPr>
                <w:rFonts w:ascii="GHEA Grapalat" w:hAnsi="GHEA Grapalat"/>
                <w:sz w:val="20"/>
                <w:szCs w:val="20"/>
                <w:lang w:val="hy-AM"/>
              </w:rPr>
              <w:t>5</w:t>
            </w:r>
            <w:r w:rsidR="00667EB6">
              <w:rPr>
                <w:rFonts w:ascii="GHEA Grapalat" w:hAnsi="GHEA Grapalat"/>
                <w:sz w:val="20"/>
                <w:szCs w:val="20"/>
                <w:lang w:val="hy-AM"/>
              </w:rPr>
              <w:t>0-ապատիկ</w:t>
            </w:r>
          </w:p>
        </w:tc>
      </w:tr>
    </w:tbl>
    <w:p w14:paraId="694A7022" w14:textId="77777777" w:rsidR="00F51772" w:rsidRPr="00E04162" w:rsidRDefault="00F51772" w:rsidP="00952335">
      <w:pPr>
        <w:pStyle w:val="ListParagraph"/>
        <w:shd w:val="clear" w:color="auto" w:fill="FFFFFF"/>
        <w:tabs>
          <w:tab w:val="left" w:pos="540"/>
          <w:tab w:val="left" w:pos="567"/>
          <w:tab w:val="left" w:pos="1080"/>
        </w:tabs>
        <w:spacing w:line="276" w:lineRule="auto"/>
        <w:jc w:val="both"/>
        <w:rPr>
          <w:rFonts w:ascii="GHEA Grapalat" w:hAnsi="GHEA Grapalat"/>
          <w:color w:val="000000"/>
          <w:lang w:val="hy-AM"/>
        </w:rPr>
      </w:pPr>
    </w:p>
    <w:p w14:paraId="4E3EDA16" w14:textId="77777777" w:rsidR="00AB6D61" w:rsidRPr="00E04162" w:rsidRDefault="00AB6D61" w:rsidP="00952335">
      <w:pPr>
        <w:tabs>
          <w:tab w:val="left" w:pos="284"/>
          <w:tab w:val="left" w:pos="567"/>
          <w:tab w:val="left" w:pos="1080"/>
        </w:tabs>
        <w:spacing w:line="276" w:lineRule="auto"/>
        <w:ind w:firstLine="720"/>
        <w:jc w:val="both"/>
        <w:rPr>
          <w:rFonts w:ascii="GHEA Grapalat" w:hAnsi="GHEA Grapalat"/>
          <w:lang w:val="hy-AM"/>
        </w:rPr>
      </w:pPr>
    </w:p>
    <w:p w14:paraId="07D63236" w14:textId="77777777" w:rsidR="001E2B34" w:rsidRPr="00E04162" w:rsidRDefault="001E2B34" w:rsidP="00952335">
      <w:pPr>
        <w:tabs>
          <w:tab w:val="left" w:pos="1134"/>
        </w:tabs>
        <w:spacing w:line="276" w:lineRule="auto"/>
        <w:ind w:firstLine="720"/>
        <w:jc w:val="both"/>
        <w:rPr>
          <w:rFonts w:ascii="GHEA Grapalat" w:eastAsia="MS Mincho" w:hAnsi="GHEA Grapalat" w:cs="Sylfaen"/>
          <w:b/>
          <w:lang w:val="hy-AM"/>
        </w:rPr>
      </w:pPr>
      <w:r w:rsidRPr="00E04162">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E04162" w:rsidRDefault="001E2B34" w:rsidP="00952335">
      <w:pPr>
        <w:spacing w:line="276" w:lineRule="auto"/>
        <w:ind w:firstLine="540"/>
        <w:jc w:val="both"/>
        <w:rPr>
          <w:rFonts w:ascii="GHEA Grapalat" w:hAnsi="GHEA Grapalat" w:cs="Sylfaen"/>
          <w:color w:val="000000"/>
          <w:lang w:val="fr-FR"/>
        </w:rPr>
      </w:pPr>
      <w:proofErr w:type="spellStart"/>
      <w:r w:rsidRPr="00E04162">
        <w:rPr>
          <w:rFonts w:ascii="GHEA Grapalat" w:hAnsi="GHEA Grapalat" w:cs="Sylfaen"/>
          <w:color w:val="000000"/>
          <w:lang w:val="fr-FR"/>
        </w:rPr>
        <w:t>Նախագիծը</w:t>
      </w:r>
      <w:proofErr w:type="spellEnd"/>
      <w:r w:rsidRPr="00E04162">
        <w:rPr>
          <w:rFonts w:ascii="GHEA Grapalat" w:hAnsi="GHEA Grapalat" w:cs="Sylfaen"/>
          <w:color w:val="000000"/>
          <w:lang w:val="fr-FR"/>
        </w:rPr>
        <w:t xml:space="preserve"> </w:t>
      </w:r>
      <w:proofErr w:type="spellStart"/>
      <w:r w:rsidRPr="00E04162">
        <w:rPr>
          <w:rFonts w:ascii="GHEA Grapalat" w:hAnsi="GHEA Grapalat" w:cs="Sylfaen"/>
          <w:color w:val="000000"/>
          <w:lang w:val="fr-FR"/>
        </w:rPr>
        <w:t>մշակվել</w:t>
      </w:r>
      <w:proofErr w:type="spellEnd"/>
      <w:r w:rsidRPr="00E04162">
        <w:rPr>
          <w:rFonts w:ascii="GHEA Grapalat" w:hAnsi="GHEA Grapalat" w:cs="Sylfaen"/>
          <w:color w:val="000000"/>
          <w:lang w:val="fr-FR"/>
        </w:rPr>
        <w:t xml:space="preserve"> է </w:t>
      </w:r>
      <w:r w:rsidRPr="00E04162">
        <w:rPr>
          <w:rFonts w:ascii="GHEA Grapalat" w:hAnsi="GHEA Grapalat" w:cs="Sylfaen"/>
          <w:color w:val="000000"/>
          <w:lang w:val="hy-AM"/>
        </w:rPr>
        <w:t xml:space="preserve">ՀՀ տարածքային կառավարման և ենթակառուցվածքների նախարարության </w:t>
      </w:r>
      <w:proofErr w:type="spellStart"/>
      <w:proofErr w:type="gramStart"/>
      <w:r w:rsidRPr="00E04162">
        <w:rPr>
          <w:rFonts w:ascii="GHEA Grapalat" w:hAnsi="GHEA Grapalat" w:cs="Sylfaen"/>
          <w:color w:val="000000"/>
          <w:lang w:val="fr-FR"/>
        </w:rPr>
        <w:t>կողմից</w:t>
      </w:r>
      <w:proofErr w:type="spellEnd"/>
      <w:r w:rsidRPr="00E04162">
        <w:rPr>
          <w:rFonts w:ascii="GHEA Grapalat" w:hAnsi="GHEA Grapalat" w:cs="Sylfaen"/>
          <w:color w:val="000000"/>
          <w:lang w:val="fr-FR"/>
        </w:rPr>
        <w:t>:</w:t>
      </w:r>
      <w:proofErr w:type="gramEnd"/>
    </w:p>
    <w:p w14:paraId="123B4BC3" w14:textId="77777777" w:rsidR="001E2B34" w:rsidRPr="00E04162" w:rsidRDefault="001E2B34" w:rsidP="00952335">
      <w:pPr>
        <w:tabs>
          <w:tab w:val="left" w:pos="284"/>
          <w:tab w:val="left" w:pos="567"/>
          <w:tab w:val="left" w:pos="1080"/>
        </w:tabs>
        <w:spacing w:line="276" w:lineRule="auto"/>
        <w:ind w:firstLine="720"/>
        <w:jc w:val="both"/>
        <w:rPr>
          <w:rFonts w:ascii="GHEA Grapalat" w:hAnsi="GHEA Grapalat"/>
          <w:lang w:val="fr-FR"/>
        </w:rPr>
      </w:pPr>
    </w:p>
    <w:p w14:paraId="5616E567" w14:textId="77777777" w:rsidR="001E2B34" w:rsidRPr="00E04162" w:rsidRDefault="001E2B34" w:rsidP="00952335">
      <w:pPr>
        <w:spacing w:line="276" w:lineRule="auto"/>
        <w:ind w:firstLine="720"/>
        <w:jc w:val="both"/>
        <w:rPr>
          <w:rFonts w:ascii="GHEA Grapalat" w:eastAsia="MS Mincho" w:hAnsi="GHEA Grapalat" w:cs="MS Mincho"/>
          <w:lang w:val="hy-AM"/>
        </w:rPr>
      </w:pPr>
      <w:r w:rsidRPr="00E04162">
        <w:rPr>
          <w:rFonts w:ascii="GHEA Grapalat" w:eastAsia="MS Mincho" w:hAnsi="GHEA Grapalat" w:cs="Sylfaen"/>
          <w:b/>
          <w:lang w:val="hy-AM"/>
        </w:rPr>
        <w:t>5</w:t>
      </w:r>
      <w:r w:rsidRPr="00E04162">
        <w:rPr>
          <w:rFonts w:ascii="GHEA Grapalat" w:eastAsia="MS Mincho" w:hAnsi="GHEA Grapalat" w:cs="Sylfaen"/>
          <w:lang w:val="hy-AM"/>
        </w:rPr>
        <w:t xml:space="preserve">. </w:t>
      </w:r>
      <w:r w:rsidRPr="00E04162">
        <w:rPr>
          <w:rFonts w:ascii="GHEA Grapalat" w:eastAsia="MS Mincho" w:hAnsi="GHEA Grapalat" w:cs="Sylfaen"/>
          <w:b/>
          <w:lang w:val="hy-AM"/>
        </w:rPr>
        <w:t>Ակնկալվող</w:t>
      </w:r>
      <w:r w:rsidRPr="00E04162">
        <w:rPr>
          <w:rFonts w:ascii="GHEA Grapalat" w:eastAsia="MS Mincho" w:hAnsi="GHEA Grapalat" w:cs="Sylfaen"/>
          <w:lang w:val="hy-AM"/>
        </w:rPr>
        <w:t xml:space="preserve"> </w:t>
      </w:r>
      <w:r w:rsidRPr="00E04162">
        <w:rPr>
          <w:rFonts w:ascii="GHEA Grapalat" w:eastAsia="MS Mincho" w:hAnsi="GHEA Grapalat" w:cs="Sylfaen"/>
          <w:b/>
          <w:lang w:val="hy-AM"/>
        </w:rPr>
        <w:t>արդյունքները</w:t>
      </w:r>
      <w:r w:rsidRPr="00E04162">
        <w:rPr>
          <w:rFonts w:ascii="MS Mincho" w:eastAsia="MS Mincho" w:hAnsi="MS Mincho" w:cs="MS Mincho" w:hint="eastAsia"/>
          <w:lang w:val="hy-AM"/>
        </w:rPr>
        <w:t>․</w:t>
      </w:r>
      <w:r w:rsidRPr="00E04162">
        <w:rPr>
          <w:rFonts w:ascii="GHEA Grapalat" w:eastAsia="MS Mincho" w:hAnsi="GHEA Grapalat" w:cs="MS Mincho"/>
          <w:lang w:val="hy-AM"/>
        </w:rPr>
        <w:tab/>
      </w:r>
    </w:p>
    <w:p w14:paraId="7643A5C7" w14:textId="1499DC37" w:rsidR="009B54D4" w:rsidRPr="00E04162" w:rsidRDefault="003B2F41" w:rsidP="00952335">
      <w:pPr>
        <w:tabs>
          <w:tab w:val="left" w:pos="284"/>
          <w:tab w:val="left" w:pos="567"/>
          <w:tab w:val="left" w:pos="1080"/>
        </w:tabs>
        <w:spacing w:line="276" w:lineRule="auto"/>
        <w:ind w:firstLine="720"/>
        <w:jc w:val="both"/>
        <w:rPr>
          <w:rFonts w:ascii="GHEA Grapalat" w:hAnsi="GHEA Grapalat"/>
          <w:lang w:val="hy-AM"/>
        </w:rPr>
      </w:pPr>
      <w:r w:rsidRPr="00E04162">
        <w:rPr>
          <w:rFonts w:ascii="GHEA Grapalat" w:hAnsi="GHEA Grapalat"/>
          <w:lang w:val="hy-AM"/>
        </w:rPr>
        <w:lastRenderedPageBreak/>
        <w:t xml:space="preserve">Նախագծերով սահմանված պատասխանատվության միջոցների սահմանման </w:t>
      </w:r>
      <w:r w:rsidRPr="00E04162">
        <w:rPr>
          <w:rFonts w:ascii="GHEA Grapalat" w:hAnsi="GHEA Grapalat" w:cs="Arial"/>
          <w:color w:val="000000"/>
          <w:lang w:val="hy-AM"/>
        </w:rPr>
        <w:t xml:space="preserve">առաջնահերթ </w:t>
      </w:r>
      <w:r w:rsidRPr="00E04162">
        <w:rPr>
          <w:rFonts w:ascii="GHEA Grapalat" w:hAnsi="GHEA Grapalat"/>
          <w:lang w:val="hy-AM"/>
        </w:rPr>
        <w:t>նպատակ է</w:t>
      </w:r>
      <w:r w:rsidRPr="00E04162">
        <w:rPr>
          <w:rFonts w:ascii="GHEA Grapalat" w:hAnsi="GHEA Grapalat" w:cs="Arial"/>
          <w:color w:val="000000"/>
          <w:lang w:val="hy-AM"/>
        </w:rPr>
        <w:t xml:space="preserve"> </w:t>
      </w:r>
      <w:r w:rsidRPr="00E04162">
        <w:rPr>
          <w:rFonts w:ascii="GHEA Grapalat" w:hAnsi="GHEA Grapalat"/>
          <w:lang w:val="hy-AM"/>
        </w:rPr>
        <w:t>կանխել նոր իրավախախտումներ կատարելը,</w:t>
      </w:r>
      <w:r w:rsidRPr="00E04162">
        <w:rPr>
          <w:rFonts w:ascii="GHEA Grapalat" w:hAnsi="GHEA Grapalat" w:cs="Arial"/>
          <w:color w:val="000000"/>
          <w:lang w:val="hy-AM"/>
        </w:rPr>
        <w:t xml:space="preserve"> ճանապարհներից օգտվողների </w:t>
      </w:r>
      <w:r w:rsidRPr="00E04162">
        <w:rPr>
          <w:rFonts w:ascii="GHEA Grapalat" w:hAnsi="GHEA Grapalat"/>
          <w:lang w:val="hy-AM"/>
        </w:rPr>
        <w:t>մոտ ձևավորել իրավախախտում թույլ տալուց զերծ մնալու համոզմունքը, այդ թվում՝ իրավախախտման համար պատասխանատվության ենթարկվելու անխուսափելիությունը գիտակցելու միջոցով։</w:t>
      </w:r>
      <w:r w:rsidR="001A2CE5" w:rsidRPr="00E04162">
        <w:rPr>
          <w:rFonts w:ascii="GHEA Grapalat" w:hAnsi="GHEA Grapalat"/>
          <w:lang w:val="hy-AM"/>
        </w:rPr>
        <w:t xml:space="preserve"> Միաժամանակ Նախագծով առաջարկվող </w:t>
      </w:r>
      <w:r w:rsidR="00691348">
        <w:rPr>
          <w:rFonts w:ascii="GHEA Grapalat" w:hAnsi="GHEA Grapalat"/>
          <w:lang w:val="hy-AM"/>
        </w:rPr>
        <w:t>լրացում</w:t>
      </w:r>
      <w:r w:rsidR="001A2CE5" w:rsidRPr="00E04162">
        <w:rPr>
          <w:rFonts w:ascii="GHEA Grapalat" w:hAnsi="GHEA Grapalat"/>
          <w:lang w:val="hy-AM"/>
        </w:rPr>
        <w:t xml:space="preserve">ները պայմանավորված են </w:t>
      </w:r>
      <w:r w:rsidR="00691348">
        <w:rPr>
          <w:rFonts w:ascii="GHEA Grapalat" w:hAnsi="GHEA Grapalat"/>
          <w:lang w:val="hy-AM"/>
        </w:rPr>
        <w:t xml:space="preserve">ՀՀ կառավարոեւթյան </w:t>
      </w:r>
      <w:r w:rsidR="00691348" w:rsidRPr="00D3049C">
        <w:rPr>
          <w:rFonts w:ascii="GHEA Grapalat" w:hAnsi="GHEA Grapalat"/>
          <w:lang w:val="hy-AM"/>
        </w:rPr>
        <w:t>2007 թվականի հունիսի 28-ի N 955-Ն</w:t>
      </w:r>
      <w:r w:rsidR="00691348">
        <w:rPr>
          <w:rFonts w:ascii="GHEA Grapalat" w:hAnsi="GHEA Grapalat"/>
          <w:lang w:val="hy-AM"/>
        </w:rPr>
        <w:t xml:space="preserve"> որոշման</w:t>
      </w:r>
      <w:r w:rsidR="00AC21D5" w:rsidRPr="00CB4516">
        <w:rPr>
          <w:rFonts w:ascii="GHEA Grapalat" w:hAnsi="GHEA Grapalat" w:cs="GHEA Grapalat"/>
          <w:lang w:val="hy-AM"/>
        </w:rPr>
        <w:t xml:space="preserve"> </w:t>
      </w:r>
      <w:r w:rsidR="00691348">
        <w:rPr>
          <w:rFonts w:ascii="GHEA Grapalat" w:hAnsi="GHEA Grapalat" w:cs="GHEA Grapalat"/>
          <w:lang w:val="hy-AM"/>
        </w:rPr>
        <w:t xml:space="preserve">փոփոխությունների </w:t>
      </w:r>
      <w:r w:rsidR="00AC21D5" w:rsidRPr="00CB4516">
        <w:rPr>
          <w:rFonts w:ascii="GHEA Grapalat" w:hAnsi="GHEA Grapalat" w:cs="GHEA Grapalat"/>
          <w:lang w:val="hy-AM"/>
        </w:rPr>
        <w:t>ընդունման արդյունքում</w:t>
      </w:r>
      <w:r w:rsidR="00AC21D5">
        <w:rPr>
          <w:rFonts w:ascii="GHEA Grapalat" w:hAnsi="GHEA Grapalat" w:cs="GHEA Grapalat"/>
          <w:lang w:val="hy-AM"/>
        </w:rPr>
        <w:t xml:space="preserve"> կատարված </w:t>
      </w:r>
      <w:r w:rsidR="00691348">
        <w:rPr>
          <w:rFonts w:ascii="GHEA Grapalat" w:hAnsi="GHEA Grapalat" w:cs="GHEA Grapalat"/>
          <w:lang w:val="hy-AM"/>
        </w:rPr>
        <w:t>որոշմանը</w:t>
      </w:r>
      <w:r w:rsidR="001A2CE5" w:rsidRPr="00E04162">
        <w:rPr>
          <w:rFonts w:ascii="GHEA Grapalat" w:hAnsi="GHEA Grapalat"/>
          <w:lang w:val="hy-AM"/>
        </w:rPr>
        <w:t xml:space="preserve"> համապատասխանեցնելու անհրաժեշտությամբ։</w:t>
      </w:r>
    </w:p>
    <w:p w14:paraId="4E37CB2A" w14:textId="77777777" w:rsidR="00952335" w:rsidRPr="00E04162" w:rsidRDefault="00952335" w:rsidP="00952335">
      <w:pPr>
        <w:spacing w:line="276" w:lineRule="auto"/>
        <w:jc w:val="right"/>
        <w:rPr>
          <w:rFonts w:ascii="GHEA Grapalat" w:hAnsi="GHEA Grapalat" w:cs="Sylfaen"/>
          <w:b/>
          <w:color w:val="000000"/>
          <w:lang w:val="hy-AM"/>
        </w:rPr>
      </w:pPr>
    </w:p>
    <w:p w14:paraId="4D79EF09" w14:textId="77777777" w:rsidR="00952335" w:rsidRPr="00E04162" w:rsidRDefault="00952335" w:rsidP="00952335">
      <w:pPr>
        <w:pStyle w:val="ListParagraph"/>
        <w:numPr>
          <w:ilvl w:val="0"/>
          <w:numId w:val="11"/>
        </w:numPr>
        <w:suppressAutoHyphens w:val="0"/>
        <w:spacing w:line="276" w:lineRule="auto"/>
        <w:ind w:left="0" w:firstLine="720"/>
        <w:jc w:val="both"/>
        <w:rPr>
          <w:rFonts w:ascii="GHEA Grapalat" w:hAnsi="GHEA Grapalat"/>
          <w:b/>
          <w:iCs/>
          <w:lang w:val="hy-AM"/>
        </w:rPr>
      </w:pPr>
      <w:r w:rsidRPr="00E04162">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4873F463" w:rsidR="00952335" w:rsidRPr="00E04162" w:rsidRDefault="00952335" w:rsidP="00952335">
      <w:pPr>
        <w:shd w:val="clear" w:color="auto" w:fill="FFFFFF"/>
        <w:spacing w:line="276" w:lineRule="auto"/>
        <w:ind w:firstLine="720"/>
        <w:jc w:val="both"/>
        <w:rPr>
          <w:rFonts w:ascii="GHEA Grapalat" w:hAnsi="GHEA Grapalat"/>
          <w:color w:val="000000"/>
          <w:lang w:val="hy-AM"/>
        </w:rPr>
      </w:pPr>
      <w:r w:rsidRPr="00E04162">
        <w:rPr>
          <w:rFonts w:ascii="GHEA Grapalat" w:hAnsi="GHEA Grapalat"/>
          <w:color w:val="000000"/>
          <w:lang w:val="hy-AM"/>
        </w:rPr>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p>
    <w:p w14:paraId="37BE7D8A" w14:textId="2BE1B3F0" w:rsidR="00952335" w:rsidRPr="00E04162" w:rsidRDefault="00952335" w:rsidP="00952335">
      <w:pPr>
        <w:shd w:val="clear" w:color="auto" w:fill="FFFFFF"/>
        <w:spacing w:line="276" w:lineRule="auto"/>
        <w:ind w:firstLine="720"/>
        <w:jc w:val="both"/>
        <w:rPr>
          <w:rFonts w:ascii="GHEA Grapalat" w:hAnsi="GHEA Grapalat"/>
          <w:color w:val="000000"/>
          <w:lang w:val="hy-AM"/>
        </w:rPr>
      </w:pPr>
      <w:r w:rsidRPr="00E04162">
        <w:rPr>
          <w:rFonts w:ascii="GHEA Grapalat" w:hAnsi="GHEA Grapalat"/>
          <w:color w:val="000000"/>
          <w:lang w:val="hy-AM"/>
        </w:rPr>
        <w:t xml:space="preserve">Սակայն, պետք է նշել, որ </w:t>
      </w:r>
      <w:r w:rsidR="006F036C" w:rsidRPr="00E04162">
        <w:rPr>
          <w:rFonts w:ascii="GHEA Grapalat" w:hAnsi="GHEA Grapalat"/>
          <w:lang w:val="hy-AM"/>
        </w:rPr>
        <w:t>Ն</w:t>
      </w:r>
      <w:r w:rsidRPr="00E04162">
        <w:rPr>
          <w:rFonts w:ascii="GHEA Grapalat" w:hAnsi="GHEA Grapalat"/>
          <w:lang w:val="hy-AM"/>
        </w:rPr>
        <w:t xml:space="preserve">ախագծի ընդունման արդյունքում </w:t>
      </w:r>
      <w:r w:rsidR="006F036C" w:rsidRPr="00E04162">
        <w:rPr>
          <w:rFonts w:ascii="GHEA Grapalat" w:hAnsi="GHEA Grapalat"/>
          <w:lang w:val="hy-AM"/>
        </w:rPr>
        <w:t>իրավա</w:t>
      </w:r>
      <w:r w:rsidR="00DC4036" w:rsidRPr="00E04162">
        <w:rPr>
          <w:rFonts w:ascii="GHEA Grapalat" w:hAnsi="GHEA Grapalat"/>
          <w:lang w:val="hy-AM"/>
        </w:rPr>
        <w:t>խ</w:t>
      </w:r>
      <w:r w:rsidR="006F036C" w:rsidRPr="00E04162">
        <w:rPr>
          <w:rFonts w:ascii="GHEA Grapalat" w:hAnsi="GHEA Grapalat"/>
          <w:lang w:val="hy-AM"/>
        </w:rPr>
        <w:t xml:space="preserve">ախտում կատարած իրավաբանական և ֆիզիկական անձանց կողմից վճարումների արդյունքում </w:t>
      </w:r>
      <w:r w:rsidRPr="00E04162">
        <w:rPr>
          <w:rFonts w:ascii="GHEA Grapalat" w:hAnsi="GHEA Grapalat"/>
          <w:color w:val="000000"/>
          <w:lang w:val="hy-AM"/>
        </w:rPr>
        <w:t xml:space="preserve">ՀՀ պետական բյուջեի եկամուտները կավելանան։ </w:t>
      </w:r>
    </w:p>
    <w:p w14:paraId="1AF869FC" w14:textId="77777777" w:rsidR="00952335" w:rsidRPr="00E04162" w:rsidRDefault="00952335" w:rsidP="00952335">
      <w:pPr>
        <w:shd w:val="clear" w:color="auto" w:fill="FFFFFF"/>
        <w:spacing w:line="276" w:lineRule="auto"/>
        <w:ind w:firstLine="720"/>
        <w:jc w:val="both"/>
        <w:rPr>
          <w:rFonts w:ascii="GHEA Grapalat" w:hAnsi="GHEA Grapalat"/>
          <w:color w:val="000000"/>
          <w:lang w:val="hy-AM"/>
        </w:rPr>
      </w:pPr>
    </w:p>
    <w:p w14:paraId="4706A47D" w14:textId="77777777" w:rsidR="00952335" w:rsidRPr="00E04162" w:rsidRDefault="00952335" w:rsidP="00952335">
      <w:pPr>
        <w:numPr>
          <w:ilvl w:val="0"/>
          <w:numId w:val="12"/>
        </w:numPr>
        <w:suppressAutoHyphens w:val="0"/>
        <w:spacing w:after="160" w:line="276" w:lineRule="auto"/>
        <w:ind w:left="1170"/>
        <w:jc w:val="both"/>
        <w:rPr>
          <w:rFonts w:ascii="GHEA Grapalat" w:hAnsi="GHEA Grapalat"/>
          <w:b/>
          <w:lang w:val="hy-AM"/>
        </w:rPr>
      </w:pPr>
      <w:r w:rsidRPr="00E04162">
        <w:rPr>
          <w:rFonts w:ascii="GHEA Grapalat" w:hAnsi="GHEA Grapalat"/>
          <w:b/>
          <w:lang w:val="hy-AM"/>
        </w:rPr>
        <w:t xml:space="preserve">Կապը ռազմավարական փաստաթղթերի հետ </w:t>
      </w:r>
    </w:p>
    <w:p w14:paraId="25B8BE0A" w14:textId="1A2AF804" w:rsidR="006F036C" w:rsidRDefault="00952335" w:rsidP="00952335">
      <w:pPr>
        <w:pStyle w:val="Pa1"/>
        <w:spacing w:line="276" w:lineRule="auto"/>
        <w:jc w:val="both"/>
        <w:rPr>
          <w:lang w:val="hy-AM"/>
        </w:rPr>
      </w:pPr>
      <w:r w:rsidRPr="00E04162">
        <w:rPr>
          <w:lang w:val="hy-AM"/>
        </w:rPr>
        <w:t xml:space="preserve"> </w:t>
      </w:r>
      <w:r w:rsidRPr="00E04162">
        <w:rPr>
          <w:lang w:val="hy-AM"/>
        </w:rPr>
        <w:tab/>
        <w:t>Օրենքների նախագծերը բխում են ՀՀ կառավարության Հայաստանի վերափոխման ռազմավարություն 2050 փաստաթղթի «2.4 Բնածին, տեխնածին և մարդածին աղետներին դիմակայելու բարձր պատրաստվածություն» թիրախային արդյունքների, «2.4.3 Համայնքների, ենթակառուցվածքների և շենք-շինությունների անվտանգության և բնակչության դիմակայունության մակարդակ (ըստ մասնագիտական գնահատականի)» ցուցանիշներից</w:t>
      </w:r>
      <w:r w:rsidR="00691348">
        <w:rPr>
          <w:lang w:val="hy-AM"/>
        </w:rPr>
        <w:t xml:space="preserve">, ինչպես նաև </w:t>
      </w:r>
      <w:r w:rsidR="00691348" w:rsidRPr="00691348">
        <w:rPr>
          <w:lang w:val="hy-AM"/>
        </w:rPr>
        <w:t>ՀՀ կառավարության 2021-2026թթ. ծրագրի «3</w:t>
      </w:r>
      <w:r w:rsidR="00691348">
        <w:rPr>
          <w:lang w:val="hy-AM"/>
        </w:rPr>
        <w:t>.2</w:t>
      </w:r>
      <w:r w:rsidR="00691348" w:rsidRPr="00691348">
        <w:rPr>
          <w:lang w:val="hy-AM"/>
        </w:rPr>
        <w:t xml:space="preserve"> Ճանապարհաշինություն» գլխի 3-րդ պարբերության 13-րդ կետի՝ «ճանապարհային ոլորտում գործող օրենսդրության գնահատում և արդիականացում» միջոցառման իրականացման ահրաժեշտությունուից։</w:t>
      </w:r>
    </w:p>
    <w:sectPr w:rsidR="006F036C"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F956" w14:textId="77777777" w:rsidR="00062B41" w:rsidRDefault="00062B41" w:rsidP="009167B5">
      <w:r>
        <w:separator/>
      </w:r>
    </w:p>
  </w:endnote>
  <w:endnote w:type="continuationSeparator" w:id="0">
    <w:p w14:paraId="20B9C923" w14:textId="77777777" w:rsidR="00062B41" w:rsidRDefault="00062B41"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Armenian">
    <w:altName w:val="Sylfaen"/>
    <w:charset w:val="00"/>
    <w:family w:val="roman"/>
    <w:pitch w:val="variable"/>
    <w:sig w:usb0="00000607" w:usb1="00000000" w:usb2="00000000" w:usb3="00000000" w:csb0="0000008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F032" w14:textId="77777777" w:rsidR="00062B41" w:rsidRDefault="00062B41" w:rsidP="009167B5">
      <w:r>
        <w:separator/>
      </w:r>
    </w:p>
  </w:footnote>
  <w:footnote w:type="continuationSeparator" w:id="0">
    <w:p w14:paraId="1167801C" w14:textId="77777777" w:rsidR="00062B41" w:rsidRDefault="00062B41" w:rsidP="009167B5">
      <w:r>
        <w:continuationSeparator/>
      </w:r>
    </w:p>
  </w:footnote>
  <w:footnote w:id="1">
    <w:p w14:paraId="0F2CBBAC" w14:textId="39E51F97" w:rsidR="008B448B" w:rsidRPr="00FA05D2" w:rsidRDefault="008B448B" w:rsidP="008B448B">
      <w:pPr>
        <w:pStyle w:val="FootnoteText"/>
        <w:rPr>
          <w:lang w:val="hy-AM"/>
        </w:rPr>
      </w:pPr>
      <w:r w:rsidRPr="00FA05D2">
        <w:rPr>
          <w:rStyle w:val="FootnoteReference"/>
        </w:rPr>
        <w:footnoteRef/>
      </w:r>
      <w:r w:rsidRPr="00FA05D2">
        <w:t xml:space="preserve"> </w:t>
      </w:r>
      <w:r w:rsidRPr="00FA05D2">
        <w:rPr>
          <w:color w:val="231F20"/>
          <w:lang w:val="hy-AM" w:eastAsia="hy-AM" w:bidi="hy-AM"/>
        </w:rPr>
        <w:t>iRAP-ի բանաձևը կիրառվում է միջին և ցածր եկամուտ ունեցող երկրերում տեղի ունեցած ՃՏՊ-ների հետևանքով մահվան և լուրջ վնասվածք ստացած անձնաց միջին հանրային ծախսերի հաշվարկման</w:t>
      </w:r>
      <w:r w:rsidR="003655C6">
        <w:rPr>
          <w:color w:val="231F20"/>
          <w:lang w:val="hy-AM" w:eastAsia="hy-AM" w:bidi="hy-AM"/>
        </w:rPr>
        <w:t xml:space="preserve"> համար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2ED6C89"/>
    <w:multiLevelType w:val="hybridMultilevel"/>
    <w:tmpl w:val="C3704E1C"/>
    <w:lvl w:ilvl="0" w:tplc="5ADC1490">
      <w:numFmt w:val="bullet"/>
      <w:lvlText w:val="•"/>
      <w:lvlJc w:val="left"/>
      <w:pPr>
        <w:ind w:left="827" w:hanging="360"/>
      </w:pPr>
      <w:rPr>
        <w:rFonts w:hint="default"/>
        <w:lang w:val="en-US" w:eastAsia="en-US" w:bidi="ar-SA"/>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98E488F"/>
    <w:multiLevelType w:val="hybridMultilevel"/>
    <w:tmpl w:val="E0604F7A"/>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3BE21B32"/>
    <w:multiLevelType w:val="hybridMultilevel"/>
    <w:tmpl w:val="146029F6"/>
    <w:lvl w:ilvl="0" w:tplc="5ADC1490">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D33515A"/>
    <w:multiLevelType w:val="hybridMultilevel"/>
    <w:tmpl w:val="1FA2D020"/>
    <w:lvl w:ilvl="0" w:tplc="5ADC1490">
      <w:numFmt w:val="bullet"/>
      <w:lvlText w:val="•"/>
      <w:lvlJc w:val="left"/>
      <w:pPr>
        <w:ind w:left="827" w:hanging="360"/>
      </w:pPr>
      <w:rPr>
        <w:rFonts w:hint="default"/>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54045EB5"/>
    <w:multiLevelType w:val="hybridMultilevel"/>
    <w:tmpl w:val="2CB0AE7C"/>
    <w:lvl w:ilvl="0" w:tplc="0409000B">
      <w:start w:val="1"/>
      <w:numFmt w:val="bullet"/>
      <w:lvlText w:val=""/>
      <w:lvlJc w:val="left"/>
      <w:pPr>
        <w:ind w:left="827" w:hanging="360"/>
      </w:pPr>
      <w:rPr>
        <w:rFonts w:ascii="Wingdings" w:hAnsi="Wingdings" w:hint="default"/>
        <w:lang w:val="en-US" w:eastAsia="en-US" w:bidi="ar-SA"/>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2"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7" w15:restartNumberingAfterBreak="0">
    <w:nsid w:val="737D47C3"/>
    <w:multiLevelType w:val="hybridMultilevel"/>
    <w:tmpl w:val="94AE6A4C"/>
    <w:lvl w:ilvl="0" w:tplc="80F237D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9476460"/>
    <w:multiLevelType w:val="hybridMultilevel"/>
    <w:tmpl w:val="C58E7516"/>
    <w:lvl w:ilvl="0" w:tplc="60A4EDC8">
      <w:start w:val="1"/>
      <w:numFmt w:val="bullet"/>
      <w:lvlText w:val=""/>
      <w:lvlJc w:val="left"/>
      <w:pPr>
        <w:ind w:left="827" w:hanging="360"/>
      </w:pPr>
      <w:rPr>
        <w:rFonts w:ascii="Wingdings" w:hAnsi="Wingdings" w:hint="default"/>
        <w:b/>
        <w:bCs/>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860709103">
    <w:abstractNumId w:val="14"/>
  </w:num>
  <w:num w:numId="2" w16cid:durableId="907153771">
    <w:abstractNumId w:val="19"/>
  </w:num>
  <w:num w:numId="3" w16cid:durableId="1501117438">
    <w:abstractNumId w:val="18"/>
  </w:num>
  <w:num w:numId="4" w16cid:durableId="17114445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9797542">
    <w:abstractNumId w:val="1"/>
  </w:num>
  <w:num w:numId="6" w16cid:durableId="1993631368">
    <w:abstractNumId w:val="12"/>
  </w:num>
  <w:num w:numId="7" w16cid:durableId="16009456">
    <w:abstractNumId w:val="4"/>
  </w:num>
  <w:num w:numId="8" w16cid:durableId="770467386">
    <w:abstractNumId w:val="0"/>
  </w:num>
  <w:num w:numId="9" w16cid:durableId="2141265185">
    <w:abstractNumId w:val="9"/>
  </w:num>
  <w:num w:numId="10" w16cid:durableId="1419475191">
    <w:abstractNumId w:val="13"/>
  </w:num>
  <w:num w:numId="11" w16cid:durableId="1952086386">
    <w:abstractNumId w:val="8"/>
  </w:num>
  <w:num w:numId="12" w16cid:durableId="1502313077">
    <w:abstractNumId w:val="16"/>
  </w:num>
  <w:num w:numId="13" w16cid:durableId="341595073">
    <w:abstractNumId w:val="3"/>
  </w:num>
  <w:num w:numId="14" w16cid:durableId="1625304621">
    <w:abstractNumId w:val="15"/>
  </w:num>
  <w:num w:numId="15" w16cid:durableId="1996373587">
    <w:abstractNumId w:val="20"/>
  </w:num>
  <w:num w:numId="16" w16cid:durableId="1314136612">
    <w:abstractNumId w:val="21"/>
  </w:num>
  <w:num w:numId="17" w16cid:durableId="358238538">
    <w:abstractNumId w:val="10"/>
  </w:num>
  <w:num w:numId="18" w16cid:durableId="605505461">
    <w:abstractNumId w:val="6"/>
  </w:num>
  <w:num w:numId="19" w16cid:durableId="597720364">
    <w:abstractNumId w:val="2"/>
  </w:num>
  <w:num w:numId="20" w16cid:durableId="527642449">
    <w:abstractNumId w:val="11"/>
  </w:num>
  <w:num w:numId="21" w16cid:durableId="454756146">
    <w:abstractNumId w:val="7"/>
  </w:num>
  <w:num w:numId="22" w16cid:durableId="1683287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05917"/>
    <w:rsid w:val="000220B4"/>
    <w:rsid w:val="00031B37"/>
    <w:rsid w:val="00036C18"/>
    <w:rsid w:val="00061712"/>
    <w:rsid w:val="00062941"/>
    <w:rsid w:val="00062B41"/>
    <w:rsid w:val="00066C39"/>
    <w:rsid w:val="00074745"/>
    <w:rsid w:val="00086B52"/>
    <w:rsid w:val="000A58D4"/>
    <w:rsid w:val="000B5A14"/>
    <w:rsid w:val="000C125C"/>
    <w:rsid w:val="000E67A6"/>
    <w:rsid w:val="000E6B93"/>
    <w:rsid w:val="000E767E"/>
    <w:rsid w:val="0011222B"/>
    <w:rsid w:val="0011340F"/>
    <w:rsid w:val="00114008"/>
    <w:rsid w:val="00116786"/>
    <w:rsid w:val="00120F25"/>
    <w:rsid w:val="0013257F"/>
    <w:rsid w:val="00155029"/>
    <w:rsid w:val="001634A1"/>
    <w:rsid w:val="00182206"/>
    <w:rsid w:val="001A2CE5"/>
    <w:rsid w:val="001A59FC"/>
    <w:rsid w:val="001C1496"/>
    <w:rsid w:val="001C3C83"/>
    <w:rsid w:val="001D124F"/>
    <w:rsid w:val="001D2F2A"/>
    <w:rsid w:val="001D6FC7"/>
    <w:rsid w:val="001E2B34"/>
    <w:rsid w:val="001E2E50"/>
    <w:rsid w:val="001E7E23"/>
    <w:rsid w:val="001F3627"/>
    <w:rsid w:val="001F706A"/>
    <w:rsid w:val="001F7672"/>
    <w:rsid w:val="002010DD"/>
    <w:rsid w:val="00242869"/>
    <w:rsid w:val="0025417B"/>
    <w:rsid w:val="0026160A"/>
    <w:rsid w:val="002676B1"/>
    <w:rsid w:val="002707CA"/>
    <w:rsid w:val="002A5C03"/>
    <w:rsid w:val="00305C83"/>
    <w:rsid w:val="00307A1B"/>
    <w:rsid w:val="00307F52"/>
    <w:rsid w:val="00312AA9"/>
    <w:rsid w:val="0034286A"/>
    <w:rsid w:val="0034575E"/>
    <w:rsid w:val="00345E12"/>
    <w:rsid w:val="00355BC8"/>
    <w:rsid w:val="00361823"/>
    <w:rsid w:val="003655C6"/>
    <w:rsid w:val="0036635B"/>
    <w:rsid w:val="00381529"/>
    <w:rsid w:val="0039112C"/>
    <w:rsid w:val="003A3568"/>
    <w:rsid w:val="003B0C9A"/>
    <w:rsid w:val="003B2418"/>
    <w:rsid w:val="003B2F41"/>
    <w:rsid w:val="003C030D"/>
    <w:rsid w:val="003C1357"/>
    <w:rsid w:val="003E05BC"/>
    <w:rsid w:val="003E2773"/>
    <w:rsid w:val="003F5B46"/>
    <w:rsid w:val="00405C3F"/>
    <w:rsid w:val="00414E1B"/>
    <w:rsid w:val="00435477"/>
    <w:rsid w:val="004451DE"/>
    <w:rsid w:val="004524EF"/>
    <w:rsid w:val="00465D01"/>
    <w:rsid w:val="004724E1"/>
    <w:rsid w:val="00487A6E"/>
    <w:rsid w:val="004A1ED2"/>
    <w:rsid w:val="004A742A"/>
    <w:rsid w:val="004B07A8"/>
    <w:rsid w:val="004B566E"/>
    <w:rsid w:val="004C4B34"/>
    <w:rsid w:val="004D22A7"/>
    <w:rsid w:val="004E5F20"/>
    <w:rsid w:val="004F4A04"/>
    <w:rsid w:val="00500ED4"/>
    <w:rsid w:val="00517F8C"/>
    <w:rsid w:val="005261F1"/>
    <w:rsid w:val="00556D49"/>
    <w:rsid w:val="00561526"/>
    <w:rsid w:val="00563F18"/>
    <w:rsid w:val="00567B5C"/>
    <w:rsid w:val="00586BD7"/>
    <w:rsid w:val="00596A6C"/>
    <w:rsid w:val="005A6B59"/>
    <w:rsid w:val="005B4830"/>
    <w:rsid w:val="005B7F1F"/>
    <w:rsid w:val="005E167C"/>
    <w:rsid w:val="005E3FA3"/>
    <w:rsid w:val="00602BAA"/>
    <w:rsid w:val="00612462"/>
    <w:rsid w:val="00622E95"/>
    <w:rsid w:val="006263FA"/>
    <w:rsid w:val="00630AB2"/>
    <w:rsid w:val="0063547C"/>
    <w:rsid w:val="006471FF"/>
    <w:rsid w:val="00656663"/>
    <w:rsid w:val="00667EB6"/>
    <w:rsid w:val="00691348"/>
    <w:rsid w:val="006A205F"/>
    <w:rsid w:val="006D2A59"/>
    <w:rsid w:val="006E0864"/>
    <w:rsid w:val="006F036C"/>
    <w:rsid w:val="006F154E"/>
    <w:rsid w:val="00713B66"/>
    <w:rsid w:val="00716094"/>
    <w:rsid w:val="00721DD5"/>
    <w:rsid w:val="007309B7"/>
    <w:rsid w:val="00732007"/>
    <w:rsid w:val="007331BB"/>
    <w:rsid w:val="00735D70"/>
    <w:rsid w:val="00743E06"/>
    <w:rsid w:val="00767908"/>
    <w:rsid w:val="00776239"/>
    <w:rsid w:val="00784FA2"/>
    <w:rsid w:val="0078550E"/>
    <w:rsid w:val="00793918"/>
    <w:rsid w:val="007968D2"/>
    <w:rsid w:val="00797ECA"/>
    <w:rsid w:val="007A33D8"/>
    <w:rsid w:val="007C1A8F"/>
    <w:rsid w:val="008012CE"/>
    <w:rsid w:val="00802430"/>
    <w:rsid w:val="00814002"/>
    <w:rsid w:val="00814607"/>
    <w:rsid w:val="0084028B"/>
    <w:rsid w:val="00844F16"/>
    <w:rsid w:val="00850691"/>
    <w:rsid w:val="00854CFB"/>
    <w:rsid w:val="008578F3"/>
    <w:rsid w:val="00876141"/>
    <w:rsid w:val="00883174"/>
    <w:rsid w:val="00891DDB"/>
    <w:rsid w:val="008B3D66"/>
    <w:rsid w:val="008B448B"/>
    <w:rsid w:val="008C34F8"/>
    <w:rsid w:val="008E1FD9"/>
    <w:rsid w:val="008E55FE"/>
    <w:rsid w:val="009167B5"/>
    <w:rsid w:val="00923A4C"/>
    <w:rsid w:val="009334B7"/>
    <w:rsid w:val="00934216"/>
    <w:rsid w:val="00937886"/>
    <w:rsid w:val="00952335"/>
    <w:rsid w:val="00960AF1"/>
    <w:rsid w:val="00961618"/>
    <w:rsid w:val="00966C7B"/>
    <w:rsid w:val="00972CE3"/>
    <w:rsid w:val="00985D7E"/>
    <w:rsid w:val="009A020E"/>
    <w:rsid w:val="009B4A2E"/>
    <w:rsid w:val="009B54D4"/>
    <w:rsid w:val="009C28C8"/>
    <w:rsid w:val="009C552B"/>
    <w:rsid w:val="009F73C6"/>
    <w:rsid w:val="00A14088"/>
    <w:rsid w:val="00A16528"/>
    <w:rsid w:val="00A40424"/>
    <w:rsid w:val="00A4299C"/>
    <w:rsid w:val="00A4780F"/>
    <w:rsid w:val="00A547F3"/>
    <w:rsid w:val="00A6668D"/>
    <w:rsid w:val="00A870A6"/>
    <w:rsid w:val="00A90B6B"/>
    <w:rsid w:val="00A9198F"/>
    <w:rsid w:val="00AB3402"/>
    <w:rsid w:val="00AB6D61"/>
    <w:rsid w:val="00AC21D5"/>
    <w:rsid w:val="00AC30F3"/>
    <w:rsid w:val="00AD1768"/>
    <w:rsid w:val="00B04A17"/>
    <w:rsid w:val="00B10CF9"/>
    <w:rsid w:val="00B12163"/>
    <w:rsid w:val="00B26714"/>
    <w:rsid w:val="00B37DDE"/>
    <w:rsid w:val="00B505A1"/>
    <w:rsid w:val="00B61444"/>
    <w:rsid w:val="00B658C4"/>
    <w:rsid w:val="00B65CA3"/>
    <w:rsid w:val="00B71D98"/>
    <w:rsid w:val="00B7458C"/>
    <w:rsid w:val="00B832A9"/>
    <w:rsid w:val="00B90483"/>
    <w:rsid w:val="00BA18EE"/>
    <w:rsid w:val="00BA1F7D"/>
    <w:rsid w:val="00BC480D"/>
    <w:rsid w:val="00BD3798"/>
    <w:rsid w:val="00BD65D3"/>
    <w:rsid w:val="00C0145E"/>
    <w:rsid w:val="00C11529"/>
    <w:rsid w:val="00C27E98"/>
    <w:rsid w:val="00C4128E"/>
    <w:rsid w:val="00C42272"/>
    <w:rsid w:val="00C44C5C"/>
    <w:rsid w:val="00C454B1"/>
    <w:rsid w:val="00C60379"/>
    <w:rsid w:val="00C615BD"/>
    <w:rsid w:val="00C61B65"/>
    <w:rsid w:val="00C65D26"/>
    <w:rsid w:val="00C67C72"/>
    <w:rsid w:val="00C76C40"/>
    <w:rsid w:val="00C92BD9"/>
    <w:rsid w:val="00CA7CD9"/>
    <w:rsid w:val="00CB4F59"/>
    <w:rsid w:val="00CB5908"/>
    <w:rsid w:val="00CC7820"/>
    <w:rsid w:val="00D16E86"/>
    <w:rsid w:val="00D37500"/>
    <w:rsid w:val="00D5565B"/>
    <w:rsid w:val="00D85B79"/>
    <w:rsid w:val="00D963A2"/>
    <w:rsid w:val="00DA2C20"/>
    <w:rsid w:val="00DB587E"/>
    <w:rsid w:val="00DC4036"/>
    <w:rsid w:val="00DD4A69"/>
    <w:rsid w:val="00DF0ACB"/>
    <w:rsid w:val="00E04162"/>
    <w:rsid w:val="00E15B11"/>
    <w:rsid w:val="00E31698"/>
    <w:rsid w:val="00E3417E"/>
    <w:rsid w:val="00E35623"/>
    <w:rsid w:val="00E44A61"/>
    <w:rsid w:val="00E46B9A"/>
    <w:rsid w:val="00E602BE"/>
    <w:rsid w:val="00E7029F"/>
    <w:rsid w:val="00E91F05"/>
    <w:rsid w:val="00EA2AE5"/>
    <w:rsid w:val="00EB52AE"/>
    <w:rsid w:val="00EC4A7A"/>
    <w:rsid w:val="00EC7C1E"/>
    <w:rsid w:val="00ED49FA"/>
    <w:rsid w:val="00EE24D9"/>
    <w:rsid w:val="00EE6024"/>
    <w:rsid w:val="00EE74DE"/>
    <w:rsid w:val="00EF0D6E"/>
    <w:rsid w:val="00F156E2"/>
    <w:rsid w:val="00F17DC7"/>
    <w:rsid w:val="00F2273E"/>
    <w:rsid w:val="00F327C6"/>
    <w:rsid w:val="00F41046"/>
    <w:rsid w:val="00F46F3C"/>
    <w:rsid w:val="00F505A5"/>
    <w:rsid w:val="00F51772"/>
    <w:rsid w:val="00F66295"/>
    <w:rsid w:val="00F83CC3"/>
    <w:rsid w:val="00F85EFA"/>
    <w:rsid w:val="00F86318"/>
    <w:rsid w:val="00F866E9"/>
    <w:rsid w:val="00F932FF"/>
    <w:rsid w:val="00FA0ACA"/>
    <w:rsid w:val="00FB7F6D"/>
    <w:rsid w:val="00FC1EC4"/>
    <w:rsid w:val="00FD37C3"/>
    <w:rsid w:val="00FD5C46"/>
    <w:rsid w:val="00FE179C"/>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paragraph" w:styleId="Revision">
    <w:name w:val="Revision"/>
    <w:hidden/>
    <w:uiPriority w:val="99"/>
    <w:semiHidden/>
    <w:rsid w:val="00DC4036"/>
    <w:pPr>
      <w:spacing w:after="0"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Normal"/>
    <w:uiPriority w:val="1"/>
    <w:qFormat/>
    <w:rsid w:val="003C1357"/>
    <w:pPr>
      <w:widowControl w:val="0"/>
      <w:suppressAutoHyphens w:val="0"/>
      <w:autoSpaceDE w:val="0"/>
      <w:autoSpaceDN w:val="0"/>
      <w:spacing w:line="249" w:lineRule="exact"/>
      <w:jc w:val="center"/>
    </w:pPr>
    <w:rPr>
      <w:rFonts w:ascii="Century Gothic" w:eastAsia="Century Gothic" w:hAnsi="Century Gothic" w:cs="Century Gothic"/>
      <w:sz w:val="22"/>
      <w:szCs w:val="22"/>
      <w:lang w:val="hy" w:eastAsia="en-US"/>
    </w:rPr>
  </w:style>
  <w:style w:type="paragraph" w:styleId="NoSpacing">
    <w:name w:val="No Spacing"/>
    <w:uiPriority w:val="1"/>
    <w:qFormat/>
    <w:rsid w:val="005B7F1F"/>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026101464">
      <w:bodyDiv w:val="1"/>
      <w:marLeft w:val="0"/>
      <w:marRight w:val="0"/>
      <w:marTop w:val="0"/>
      <w:marBottom w:val="0"/>
      <w:divBdr>
        <w:top w:val="none" w:sz="0" w:space="0" w:color="auto"/>
        <w:left w:val="none" w:sz="0" w:space="0" w:color="auto"/>
        <w:bottom w:val="none" w:sz="0" w:space="0" w:color="auto"/>
        <w:right w:val="none" w:sz="0" w:space="0" w:color="auto"/>
      </w:divBdr>
    </w:div>
    <w:div w:id="1310747055">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5AD95-6FA1-43DB-AE52-1E347CB9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1403</Words>
  <Characters>10695</Characters>
  <Application>Microsoft Office Word</Application>
  <DocSecurity>0</DocSecurity>
  <Lines>89</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https:/mul2-mta.gov.am/tasks/1654685/oneclick/5d3aeb27126ed0de6782a90f66601eab137b53afce0773fb4adde7b776197e05.docx?token=88354267cf9fa38cd3e485ebea8f97b8</cp:keywords>
  <dc:description/>
  <cp:lastModifiedBy>Arevhat Poghosyan</cp:lastModifiedBy>
  <cp:revision>11</cp:revision>
  <dcterms:created xsi:type="dcterms:W3CDTF">2025-12-10T16:03:00Z</dcterms:created>
  <dcterms:modified xsi:type="dcterms:W3CDTF">2026-01-14T18:50:00Z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