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761E" w14:textId="77777777" w:rsidR="00AC449C" w:rsidRPr="0058332F" w:rsidRDefault="00AC449C" w:rsidP="003C3222">
      <w:pPr>
        <w:pStyle w:val="BodyText3"/>
        <w:spacing w:after="80"/>
        <w:jc w:val="center"/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</w:pPr>
      <w:r w:rsidRPr="0058332F"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  <w:t>ՀԻՄՆԱՎՈՐՈՒՄ</w:t>
      </w:r>
    </w:p>
    <w:p w14:paraId="52DB2B0C" w14:textId="7A506C16" w:rsidR="002B0D70" w:rsidRDefault="00D731DE" w:rsidP="003B7973">
      <w:pPr>
        <w:spacing w:line="240" w:lineRule="auto"/>
        <w:ind w:right="191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F247FE">
        <w:rPr>
          <w:rFonts w:ascii="GHEA Grapalat" w:hAnsi="GHEA Grapalat" w:cs="Sylfaen"/>
          <w:b/>
          <w:i/>
          <w:sz w:val="24"/>
          <w:szCs w:val="24"/>
          <w:lang w:val="hy-AM"/>
        </w:rPr>
        <w:t>«Հայաստանի Հանրապետության հանրային ծառայությունները կարգավորող հանձնաժողովի 2019 թվականի դեկտեմբերի 25-ի №5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16</w:t>
      </w:r>
      <w:r w:rsidRPr="00F247FE">
        <w:rPr>
          <w:rFonts w:ascii="GHEA Grapalat" w:hAnsi="GHEA Grapalat" w:cs="Sylfaen"/>
          <w:b/>
          <w:i/>
          <w:sz w:val="24"/>
          <w:szCs w:val="24"/>
          <w:lang w:val="hy-AM"/>
        </w:rPr>
        <w:t>-Ն որոշման մեջ լրացում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ներ և </w:t>
      </w:r>
      <w:r w:rsidRPr="00F247FE">
        <w:rPr>
          <w:rFonts w:ascii="GHEA Grapalat" w:hAnsi="GHEA Grapalat" w:cs="Sylfaen"/>
          <w:b/>
          <w:i/>
          <w:sz w:val="24"/>
          <w:szCs w:val="24"/>
          <w:lang w:val="hy-AM"/>
        </w:rPr>
        <w:t>փոփոխություն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ներ </w:t>
      </w:r>
      <w:r w:rsidRPr="00F247FE">
        <w:rPr>
          <w:rFonts w:ascii="GHEA Grapalat" w:hAnsi="GHEA Grapalat" w:cs="Sylfaen"/>
          <w:b/>
          <w:i/>
          <w:sz w:val="24"/>
          <w:szCs w:val="24"/>
          <w:lang w:val="hy-AM"/>
        </w:rPr>
        <w:t>կատարելու մասին»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, </w:t>
      </w:r>
      <w:r w:rsidR="00F247FE" w:rsidRPr="00F247F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«Հայաստանի Հանրապետության հանրային ծառայությունները կարգավորող հանձնաժողովի 2019 թվականի դեկտեմբերի 25-ի №522-Ն որոշման մեջ </w:t>
      </w:r>
      <w:r w:rsidR="006C2CF3" w:rsidRPr="00F247FE">
        <w:rPr>
          <w:rFonts w:ascii="GHEA Grapalat" w:hAnsi="GHEA Grapalat" w:cs="Sylfaen"/>
          <w:b/>
          <w:i/>
          <w:sz w:val="24"/>
          <w:szCs w:val="24"/>
          <w:lang w:val="hy-AM"/>
        </w:rPr>
        <w:t>փոփոխություն</w:t>
      </w:r>
      <w:r w:rsidR="00FE1057">
        <w:rPr>
          <w:rFonts w:ascii="GHEA Grapalat" w:hAnsi="GHEA Grapalat" w:cs="Sylfaen"/>
          <w:b/>
          <w:i/>
          <w:sz w:val="24"/>
          <w:szCs w:val="24"/>
          <w:lang w:val="hy-AM"/>
        </w:rPr>
        <w:t>ներ և</w:t>
      </w:r>
      <w:r w:rsidR="006C2CF3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FE1057" w:rsidRPr="00F247FE">
        <w:rPr>
          <w:rFonts w:ascii="GHEA Grapalat" w:hAnsi="GHEA Grapalat" w:cs="Sylfaen"/>
          <w:b/>
          <w:i/>
          <w:sz w:val="24"/>
          <w:szCs w:val="24"/>
          <w:lang w:val="hy-AM"/>
        </w:rPr>
        <w:t>լրացում</w:t>
      </w:r>
      <w:r w:rsidR="00FE1057">
        <w:rPr>
          <w:rFonts w:ascii="GHEA Grapalat" w:hAnsi="GHEA Grapalat" w:cs="Sylfaen"/>
          <w:b/>
          <w:i/>
          <w:sz w:val="24"/>
          <w:szCs w:val="24"/>
          <w:lang w:val="hy-AM"/>
        </w:rPr>
        <w:t>ներ</w:t>
      </w:r>
      <w:r w:rsidR="00FE1057" w:rsidRPr="00F247F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F247FE" w:rsidRPr="00F247FE">
        <w:rPr>
          <w:rFonts w:ascii="GHEA Grapalat" w:hAnsi="GHEA Grapalat" w:cs="Sylfaen"/>
          <w:b/>
          <w:i/>
          <w:sz w:val="24"/>
          <w:szCs w:val="24"/>
          <w:lang w:val="hy-AM"/>
        </w:rPr>
        <w:t>կատարելու մասին»</w:t>
      </w:r>
      <w:r w:rsidR="006C2CF3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2F7D36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և </w:t>
      </w:r>
      <w:r w:rsidR="002F7D36" w:rsidRPr="00F247FE">
        <w:rPr>
          <w:rFonts w:ascii="GHEA Grapalat" w:hAnsi="GHEA Grapalat" w:cs="Sylfaen"/>
          <w:b/>
          <w:i/>
          <w:sz w:val="24"/>
          <w:szCs w:val="24"/>
          <w:lang w:val="hy-AM"/>
        </w:rPr>
        <w:t>«Հայաստանի Հանրապետության հանրային ծառայությունները կարգավորող հանձնաժողովի 2019 թվականի դեկտեմբերի 25-ի №52</w:t>
      </w:r>
      <w:r w:rsidR="002F7D36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2F7D36" w:rsidRPr="00F247FE">
        <w:rPr>
          <w:rFonts w:ascii="GHEA Grapalat" w:hAnsi="GHEA Grapalat" w:cs="Sylfaen"/>
          <w:b/>
          <w:i/>
          <w:sz w:val="24"/>
          <w:szCs w:val="24"/>
          <w:lang w:val="hy-AM"/>
        </w:rPr>
        <w:t>-Ն որոշման մեջ լրացում</w:t>
      </w:r>
      <w:r w:rsidR="002F7D36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FE105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և փոփոխություն </w:t>
      </w:r>
      <w:r w:rsidR="002F7D36" w:rsidRPr="00F247FE">
        <w:rPr>
          <w:rFonts w:ascii="GHEA Grapalat" w:hAnsi="GHEA Grapalat" w:cs="Sylfaen"/>
          <w:b/>
          <w:i/>
          <w:sz w:val="24"/>
          <w:szCs w:val="24"/>
          <w:lang w:val="hy-AM"/>
        </w:rPr>
        <w:t>կատարելու մասին»</w:t>
      </w:r>
      <w:r w:rsidR="002F7D36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 </w:t>
      </w:r>
      <w:r w:rsidR="00F247FE" w:rsidRPr="00F247FE">
        <w:rPr>
          <w:rFonts w:ascii="GHEA Grapalat" w:hAnsi="GHEA Grapalat" w:cs="Sylfaen"/>
          <w:b/>
          <w:i/>
          <w:sz w:val="24"/>
          <w:szCs w:val="24"/>
          <w:lang w:val="hy-AM"/>
        </w:rPr>
        <w:t>որոշ</w:t>
      </w:r>
      <w:r w:rsidR="002F7D36">
        <w:rPr>
          <w:rFonts w:ascii="GHEA Grapalat" w:hAnsi="GHEA Grapalat" w:cs="Sylfaen"/>
          <w:b/>
          <w:i/>
          <w:sz w:val="24"/>
          <w:szCs w:val="24"/>
          <w:lang w:val="hy-AM"/>
        </w:rPr>
        <w:t>ու</w:t>
      </w:r>
      <w:r w:rsidR="00F247FE" w:rsidRPr="00F247FE">
        <w:rPr>
          <w:rFonts w:ascii="GHEA Grapalat" w:hAnsi="GHEA Grapalat" w:cs="Sylfaen"/>
          <w:b/>
          <w:i/>
          <w:sz w:val="24"/>
          <w:szCs w:val="24"/>
          <w:lang w:val="hy-AM"/>
        </w:rPr>
        <w:t>մն</w:t>
      </w:r>
      <w:r w:rsidR="002F7D36">
        <w:rPr>
          <w:rFonts w:ascii="GHEA Grapalat" w:hAnsi="GHEA Grapalat" w:cs="Sylfaen"/>
          <w:b/>
          <w:i/>
          <w:sz w:val="24"/>
          <w:szCs w:val="24"/>
          <w:lang w:val="hy-AM"/>
        </w:rPr>
        <w:t>երի</w:t>
      </w:r>
      <w:r w:rsidR="00F247FE" w:rsidRPr="00F247F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նախագծ</w:t>
      </w:r>
      <w:r w:rsidR="002F7D36">
        <w:rPr>
          <w:rFonts w:ascii="GHEA Grapalat" w:hAnsi="GHEA Grapalat" w:cs="Sylfaen"/>
          <w:b/>
          <w:i/>
          <w:sz w:val="24"/>
          <w:szCs w:val="24"/>
          <w:lang w:val="hy-AM"/>
        </w:rPr>
        <w:t>եր</w:t>
      </w:r>
      <w:r w:rsidR="00F247FE" w:rsidRPr="00F247F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ի </w:t>
      </w:r>
      <w:r w:rsidR="002B0D70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վերաբերյալ</w:t>
      </w:r>
      <w:r w:rsidR="00356C44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</w:p>
    <w:p w14:paraId="53DE0E27" w14:textId="77777777" w:rsidR="00303AB4" w:rsidRDefault="00303AB4" w:rsidP="003B7973">
      <w:pPr>
        <w:spacing w:line="240" w:lineRule="auto"/>
        <w:ind w:right="191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14:paraId="3D0F5682" w14:textId="77777777" w:rsidR="002B0D70" w:rsidRPr="0058332F" w:rsidRDefault="002B0D70" w:rsidP="002B0D70">
      <w:pPr>
        <w:pStyle w:val="BodyText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332F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իրավիճակը, խնդիրները և անհրաժեշտությունը</w:t>
      </w:r>
    </w:p>
    <w:p w14:paraId="3E6DFFD5" w14:textId="29D1CD32" w:rsidR="003E61B9" w:rsidRPr="00D548A8" w:rsidRDefault="006442AD" w:rsidP="003E61B9">
      <w:pPr>
        <w:pStyle w:val="namak1"/>
        <w:spacing w:line="326" w:lineRule="auto"/>
        <w:rPr>
          <w:lang w:val="hy-AM"/>
        </w:rPr>
      </w:pPr>
      <w:r>
        <w:rPr>
          <w:lang w:val="hy-AM"/>
        </w:rPr>
        <w:t>ՀՀ կ</w:t>
      </w:r>
      <w:r w:rsidRPr="007D47D9">
        <w:rPr>
          <w:lang w:val="hy-AM"/>
        </w:rPr>
        <w:t>առավարության</w:t>
      </w:r>
      <w:r>
        <w:rPr>
          <w:lang w:val="hy-AM"/>
        </w:rPr>
        <w:t xml:space="preserve"> 2021 թվականի հունվարի 14-ի</w:t>
      </w:r>
      <w:r w:rsidRPr="007D47D9">
        <w:rPr>
          <w:lang w:val="hy-AM"/>
        </w:rPr>
        <w:t xml:space="preserve"> </w:t>
      </w:r>
      <w:r w:rsidRPr="00C23D3A">
        <w:rPr>
          <w:lang w:val="hy-AM"/>
        </w:rPr>
        <w:t>№</w:t>
      </w:r>
      <w:r>
        <w:rPr>
          <w:lang w:val="hy-AM"/>
        </w:rPr>
        <w:t xml:space="preserve">48-Լ որոշմամբ հավանության արժանացած՝ </w:t>
      </w:r>
      <w:r w:rsidRPr="007D47D9">
        <w:rPr>
          <w:lang w:val="hy-AM"/>
        </w:rPr>
        <w:t>Հայաստանի Հանրապետության էներգետիկայի բնագավառի զարգացման ռազմավարական ծրագր</w:t>
      </w:r>
      <w:r>
        <w:rPr>
          <w:lang w:val="hy-AM"/>
        </w:rPr>
        <w:t xml:space="preserve">ի՝ </w:t>
      </w:r>
      <w:r w:rsidRPr="0036403C">
        <w:rPr>
          <w:lang w:val="hy-AM"/>
        </w:rPr>
        <w:t>2023</w:t>
      </w:r>
      <w:r w:rsidR="00FB606D">
        <w:rPr>
          <w:lang w:val="hy-AM"/>
        </w:rPr>
        <w:t xml:space="preserve"> թվականի</w:t>
      </w:r>
      <w:r w:rsidRPr="0036403C">
        <w:rPr>
          <w:lang w:val="hy-AM"/>
        </w:rPr>
        <w:t xml:space="preserve"> հոկտեմբերի 26-ի N1827-Լ որոշմամբ փոփոխված խմբագրության </w:t>
      </w:r>
      <w:r>
        <w:rPr>
          <w:lang w:val="hy-AM"/>
        </w:rPr>
        <w:t xml:space="preserve">համաձայն՝ </w:t>
      </w:r>
      <w:r w:rsidRPr="00533413">
        <w:rPr>
          <w:lang w:val="hy-AM"/>
        </w:rPr>
        <w:t xml:space="preserve">մինչև 2030 թվականը </w:t>
      </w:r>
      <w:r>
        <w:rPr>
          <w:lang w:val="hy-AM"/>
        </w:rPr>
        <w:t xml:space="preserve">նպատակ է դրվել </w:t>
      </w:r>
      <w:r w:rsidRPr="0036403C">
        <w:rPr>
          <w:lang w:val="hy-AM"/>
        </w:rPr>
        <w:t>կառուցե</w:t>
      </w:r>
      <w:r>
        <w:rPr>
          <w:lang w:val="hy-AM"/>
        </w:rPr>
        <w:t>լ</w:t>
      </w:r>
      <w:r w:rsidRPr="0036403C">
        <w:rPr>
          <w:lang w:val="hy-AM"/>
        </w:rPr>
        <w:t xml:space="preserve"> շուրջ 1000 ՄՎտ հզորությամբ արևային կայաններ՝ ներառյալ ինքնավար էներգաարտադրության տեղակայանքները, զուգահեռաբար ներդնելով նաև շուկայական մեխանիզմներ կուտակիչ կայանների կառուցումը խթանելու համար: </w:t>
      </w:r>
      <w:r>
        <w:rPr>
          <w:lang w:val="hy-AM"/>
        </w:rPr>
        <w:t xml:space="preserve">Միևնույն ժամանակ, հիշյալ </w:t>
      </w:r>
      <w:r w:rsidR="00FB606D">
        <w:rPr>
          <w:lang w:val="hy-AM"/>
        </w:rPr>
        <w:t>թիրախ</w:t>
      </w:r>
      <w:r w:rsidR="00991F45">
        <w:rPr>
          <w:lang w:val="hy-AM"/>
        </w:rPr>
        <w:t xml:space="preserve">ում ներառված է </w:t>
      </w:r>
      <w:r w:rsidR="00991F45" w:rsidRPr="009449BC">
        <w:rPr>
          <w:lang w:val="hy-AM"/>
        </w:rPr>
        <w:t>«</w:t>
      </w:r>
      <w:r w:rsidR="00991F45" w:rsidRPr="003E61B9">
        <w:rPr>
          <w:lang w:val="hy-AM"/>
        </w:rPr>
        <w:t>Այգ-1</w:t>
      </w:r>
      <w:r w:rsidR="00991F45" w:rsidRPr="009449BC">
        <w:rPr>
          <w:lang w:val="hy-AM"/>
        </w:rPr>
        <w:t>»</w:t>
      </w:r>
      <w:r w:rsidR="00991F45" w:rsidRPr="003E61B9">
        <w:rPr>
          <w:lang w:val="hy-AM"/>
        </w:rPr>
        <w:t xml:space="preserve"> արևային ֆոտովոլտային կայանի թողարկումը՝ 200 ՄՎտ հզորությամբ։ Սակայն, հարկ է նշել, որ 01.01.2026թ. դրությամբ արդեն իսկ շահագործվում են </w:t>
      </w:r>
      <w:r w:rsidR="00991F45" w:rsidRPr="009449BC">
        <w:rPr>
          <w:lang w:val="hy-AM"/>
        </w:rPr>
        <w:t>«</w:t>
      </w:r>
      <w:r w:rsidR="00991F45">
        <w:rPr>
          <w:lang w:val="hy-AM"/>
        </w:rPr>
        <w:t>Էներգետիկայի մասին</w:t>
      </w:r>
      <w:r w:rsidR="00991F45" w:rsidRPr="009449BC">
        <w:rPr>
          <w:lang w:val="hy-AM"/>
        </w:rPr>
        <w:t>»</w:t>
      </w:r>
      <w:r w:rsidR="00991F45">
        <w:rPr>
          <w:lang w:val="hy-AM"/>
        </w:rPr>
        <w:t xml:space="preserve"> օրենքի 35-րդ հոդվածով նախատեսված էլեկտրական էներգիայի գնման պարտադիր երաշխիք ունեցող 62 կայան՝ 260,4 ՄՎտ փաստացի տեղակայված հզորությամբ,  </w:t>
      </w:r>
      <w:r w:rsidR="00991F45" w:rsidRPr="00783BFF">
        <w:rPr>
          <w:lang w:val="hy-AM"/>
        </w:rPr>
        <w:t>առանց օրենքով սահմանված էլեկտրաէներգիայի գնման երաշխիք</w:t>
      </w:r>
      <w:r w:rsidR="00991F45">
        <w:rPr>
          <w:lang w:val="hy-AM"/>
        </w:rPr>
        <w:t xml:space="preserve">ի 38 կայան՝ 187,2 ՄՎտ փաստացի տեղակայված հզորությամբ,  կառուցման փուլում են գտնվում </w:t>
      </w:r>
      <w:r w:rsidR="00EB75D8">
        <w:rPr>
          <w:lang w:val="hy-AM"/>
        </w:rPr>
        <w:t xml:space="preserve">23 կայան՝ </w:t>
      </w:r>
      <w:r w:rsidR="00DF094B">
        <w:rPr>
          <w:lang w:val="hy-AM"/>
        </w:rPr>
        <w:t xml:space="preserve">շուրջ </w:t>
      </w:r>
      <w:r w:rsidR="00EB75D8">
        <w:rPr>
          <w:lang w:val="hy-AM"/>
        </w:rPr>
        <w:t xml:space="preserve">170 ՄՎտ հզորությամբ, </w:t>
      </w:r>
      <w:r w:rsidR="00991F45" w:rsidRPr="00783BFF">
        <w:rPr>
          <w:lang w:val="hy-AM"/>
        </w:rPr>
        <w:t xml:space="preserve">ինչպես նաև բացառապես սեփական կարիքների համար </w:t>
      </w:r>
      <w:r w:rsidR="00EB75D8">
        <w:rPr>
          <w:lang w:val="hy-AM"/>
        </w:rPr>
        <w:t xml:space="preserve">տրամադրվել է </w:t>
      </w:r>
      <w:r w:rsidR="00991F45" w:rsidRPr="00783BFF">
        <w:rPr>
          <w:lang w:val="hy-AM"/>
        </w:rPr>
        <w:t xml:space="preserve">էլեկտրական էներգիայի արտադրության </w:t>
      </w:r>
      <w:r w:rsidR="00991F45" w:rsidRPr="00617B76">
        <w:rPr>
          <w:lang w:val="hy-AM"/>
        </w:rPr>
        <w:t>1</w:t>
      </w:r>
      <w:r w:rsidR="00EB75D8">
        <w:rPr>
          <w:lang w:val="hy-AM"/>
        </w:rPr>
        <w:t>7</w:t>
      </w:r>
      <w:r w:rsidR="00991F45" w:rsidRPr="00783BFF">
        <w:rPr>
          <w:lang w:val="hy-AM"/>
        </w:rPr>
        <w:t xml:space="preserve"> լիցենզիա՝ ընդհանուր </w:t>
      </w:r>
      <w:r w:rsidR="00EB75D8" w:rsidRPr="003E61B9">
        <w:rPr>
          <w:lang w:val="hy-AM"/>
        </w:rPr>
        <w:t>12,2</w:t>
      </w:r>
      <w:r w:rsidR="00991F45" w:rsidRPr="003E61B9">
        <w:rPr>
          <w:lang w:val="hy-AM"/>
        </w:rPr>
        <w:t xml:space="preserve"> </w:t>
      </w:r>
      <w:r w:rsidR="00991F45" w:rsidRPr="00783BFF">
        <w:rPr>
          <w:lang w:val="hy-AM"/>
        </w:rPr>
        <w:t>ՄՎտ հզորությամբ։ Ինքնավար էներգարատադրության մասով էլ 202</w:t>
      </w:r>
      <w:r w:rsidR="00991F45" w:rsidRPr="00617B76">
        <w:rPr>
          <w:lang w:val="hy-AM"/>
        </w:rPr>
        <w:t>5</w:t>
      </w:r>
      <w:r w:rsidR="00991F45" w:rsidRPr="00783BFF">
        <w:rPr>
          <w:lang w:val="hy-AM"/>
        </w:rPr>
        <w:t xml:space="preserve">թ. </w:t>
      </w:r>
      <w:r w:rsidR="00991F45">
        <w:rPr>
          <w:lang w:val="hy-AM"/>
        </w:rPr>
        <w:t>դեկտեմբեր</w:t>
      </w:r>
      <w:r w:rsidR="00991F45" w:rsidRPr="00783BFF">
        <w:rPr>
          <w:lang w:val="hy-AM"/>
        </w:rPr>
        <w:t>ի 1-ի դրությամբ «Հայաստանի էլեկտրական ցանցեր» ՓԲԸ-ին</w:t>
      </w:r>
      <w:r w:rsidR="00991F45">
        <w:rPr>
          <w:lang w:val="hy-AM"/>
        </w:rPr>
        <w:t xml:space="preserve"> </w:t>
      </w:r>
      <w:r w:rsidR="00991F45" w:rsidRPr="00783BFF">
        <w:rPr>
          <w:lang w:val="hy-AM"/>
        </w:rPr>
        <w:t>միացված</w:t>
      </w:r>
      <w:r w:rsidR="00991F45">
        <w:rPr>
          <w:lang w:val="hy-AM"/>
        </w:rPr>
        <w:t xml:space="preserve"> </w:t>
      </w:r>
      <w:r w:rsidR="00991F45" w:rsidRPr="00783BFF">
        <w:rPr>
          <w:lang w:val="hy-AM"/>
        </w:rPr>
        <w:t>են</w:t>
      </w:r>
      <w:r w:rsidR="00991F45">
        <w:rPr>
          <w:lang w:val="hy-AM"/>
        </w:rPr>
        <w:t xml:space="preserve"> </w:t>
      </w:r>
      <w:r w:rsidR="00991F45" w:rsidRPr="005C10E0">
        <w:rPr>
          <w:lang w:val="hy-AM"/>
        </w:rPr>
        <w:t>48565</w:t>
      </w:r>
      <w:r w:rsidR="00991F45">
        <w:rPr>
          <w:lang w:val="hy-AM"/>
        </w:rPr>
        <w:t xml:space="preserve"> </w:t>
      </w:r>
      <w:r w:rsidR="00991F45" w:rsidRPr="003E4449">
        <w:rPr>
          <w:lang w:val="hy-AM"/>
        </w:rPr>
        <w:t>ինքնավար</w:t>
      </w:r>
      <w:r w:rsidR="00991F45">
        <w:rPr>
          <w:lang w:val="hy-AM"/>
        </w:rPr>
        <w:t xml:space="preserve"> </w:t>
      </w:r>
      <w:r w:rsidR="00991F45" w:rsidRPr="00FD0AAE">
        <w:rPr>
          <w:lang w:val="hy-AM"/>
        </w:rPr>
        <w:t>արտադրող</w:t>
      </w:r>
      <w:r w:rsidR="00991F45">
        <w:rPr>
          <w:lang w:val="hy-AM"/>
        </w:rPr>
        <w:t xml:space="preserve"> </w:t>
      </w:r>
      <w:r w:rsidR="00991F45" w:rsidRPr="00FD0AAE">
        <w:rPr>
          <w:lang w:val="hy-AM"/>
        </w:rPr>
        <w:t>արևային</w:t>
      </w:r>
      <w:r w:rsidR="00991F45">
        <w:rPr>
          <w:lang w:val="hy-AM"/>
        </w:rPr>
        <w:t xml:space="preserve"> </w:t>
      </w:r>
      <w:r w:rsidR="00991F45" w:rsidRPr="00FD0AAE">
        <w:rPr>
          <w:lang w:val="hy-AM"/>
        </w:rPr>
        <w:t>կայաններ</w:t>
      </w:r>
      <w:r w:rsidR="00991F45">
        <w:rPr>
          <w:lang w:val="hy-AM"/>
        </w:rPr>
        <w:t xml:space="preserve"> </w:t>
      </w:r>
      <w:r w:rsidR="00991F45" w:rsidRPr="00B026AC">
        <w:rPr>
          <w:lang w:val="hy-AM"/>
        </w:rPr>
        <w:t>6</w:t>
      </w:r>
      <w:r w:rsidR="003E61B9">
        <w:rPr>
          <w:lang w:val="hy-AM"/>
        </w:rPr>
        <w:t>18</w:t>
      </w:r>
      <w:r w:rsidR="00991F45" w:rsidRPr="00B026AC">
        <w:rPr>
          <w:lang w:val="hy-AM"/>
        </w:rPr>
        <w:t>.</w:t>
      </w:r>
      <w:r w:rsidR="003E61B9">
        <w:rPr>
          <w:lang w:val="hy-AM"/>
        </w:rPr>
        <w:t>793</w:t>
      </w:r>
      <w:r w:rsidR="00991F45" w:rsidRPr="00B026AC">
        <w:rPr>
          <w:lang w:val="hy-AM"/>
        </w:rPr>
        <w:t xml:space="preserve"> </w:t>
      </w:r>
      <w:r w:rsidR="00991F45">
        <w:rPr>
          <w:lang w:val="hy-AM"/>
        </w:rPr>
        <w:t>Մ</w:t>
      </w:r>
      <w:r w:rsidR="00991F45" w:rsidRPr="003E4449">
        <w:rPr>
          <w:lang w:val="hy-AM"/>
        </w:rPr>
        <w:t>Վտ</w:t>
      </w:r>
      <w:r w:rsidR="00991F45">
        <w:rPr>
          <w:lang w:val="hy-AM"/>
        </w:rPr>
        <w:t xml:space="preserve"> </w:t>
      </w:r>
      <w:r w:rsidR="00991F45" w:rsidRPr="00FD0AAE">
        <w:rPr>
          <w:lang w:val="hy-AM"/>
        </w:rPr>
        <w:t>հզորությամբ</w:t>
      </w:r>
      <w:r w:rsidR="00991F45" w:rsidRPr="008045A9">
        <w:rPr>
          <w:lang w:val="hy-AM"/>
        </w:rPr>
        <w:t>:</w:t>
      </w:r>
      <w:r w:rsidR="003E61B9">
        <w:rPr>
          <w:lang w:val="hy-AM"/>
        </w:rPr>
        <w:t xml:space="preserve"> Արդյունքում, </w:t>
      </w:r>
      <w:r w:rsidR="003E61B9" w:rsidRPr="003E61B9">
        <w:rPr>
          <w:lang w:val="hy-AM"/>
        </w:rPr>
        <w:t>01.01.2026թ. դրությամբ արդեն իսկ</w:t>
      </w:r>
      <w:r w:rsidR="003E61B9">
        <w:rPr>
          <w:lang w:val="hy-AM"/>
        </w:rPr>
        <w:t xml:space="preserve"> գերազանցվել է </w:t>
      </w:r>
      <w:r w:rsidR="00C4776B">
        <w:rPr>
          <w:lang w:val="hy-AM"/>
        </w:rPr>
        <w:t>ՀՀ</w:t>
      </w:r>
      <w:r w:rsidR="003E61B9" w:rsidRPr="007D47D9">
        <w:rPr>
          <w:lang w:val="hy-AM"/>
        </w:rPr>
        <w:t xml:space="preserve"> էներգետիկայի բնագավառի զարգացման ռազմավարական ծրագր</w:t>
      </w:r>
      <w:r w:rsidR="003E61B9">
        <w:rPr>
          <w:lang w:val="hy-AM"/>
        </w:rPr>
        <w:t xml:space="preserve">ով նախատեսված 1000 ՄՎտ հզորությունը արևային </w:t>
      </w:r>
      <w:r w:rsidR="00CD62E5">
        <w:rPr>
          <w:lang w:val="hy-AM"/>
        </w:rPr>
        <w:t>էլեկտրա</w:t>
      </w:r>
      <w:r w:rsidR="003E61B9">
        <w:rPr>
          <w:lang w:val="hy-AM"/>
        </w:rPr>
        <w:t>կայանների համար։ Հարկ է նշել, որ</w:t>
      </w:r>
      <w:r w:rsidR="00FB606D">
        <w:rPr>
          <w:lang w:val="hy-AM"/>
        </w:rPr>
        <w:t xml:space="preserve"> զուգահեռաբար</w:t>
      </w:r>
      <w:r w:rsidR="003E61B9">
        <w:rPr>
          <w:lang w:val="hy-AM"/>
        </w:rPr>
        <w:t xml:space="preserve"> չի ընթացել</w:t>
      </w:r>
      <w:r w:rsidR="00FB606D">
        <w:rPr>
          <w:lang w:val="hy-AM"/>
        </w:rPr>
        <w:t xml:space="preserve"> </w:t>
      </w:r>
      <w:r w:rsidR="00FB606D" w:rsidRPr="00FB606D">
        <w:rPr>
          <w:lang w:val="hy-AM"/>
        </w:rPr>
        <w:t>էլեկտրահաղորդման ցանցի զարգացում</w:t>
      </w:r>
      <w:r w:rsidR="003E61B9">
        <w:rPr>
          <w:lang w:val="hy-AM"/>
        </w:rPr>
        <w:t>ը</w:t>
      </w:r>
      <w:r w:rsidR="00FB606D">
        <w:rPr>
          <w:lang w:val="hy-AM"/>
        </w:rPr>
        <w:t xml:space="preserve">՝ </w:t>
      </w:r>
      <w:r w:rsidR="00FB606D" w:rsidRPr="00FB606D">
        <w:rPr>
          <w:lang w:val="hy-AM"/>
        </w:rPr>
        <w:t>միտված առկա ենթակառուցվածքների արդիականացմանը</w:t>
      </w:r>
      <w:r w:rsidR="00DB128D">
        <w:rPr>
          <w:lang w:val="hy-AM"/>
        </w:rPr>
        <w:t>,</w:t>
      </w:r>
      <w:r w:rsidR="00FB606D" w:rsidRPr="00FB606D">
        <w:rPr>
          <w:lang w:val="hy-AM"/>
        </w:rPr>
        <w:t xml:space="preserve"> հաղորդման ցանցի ընդլայնմանը</w:t>
      </w:r>
      <w:r w:rsidR="00DB128D">
        <w:rPr>
          <w:lang w:val="hy-AM"/>
        </w:rPr>
        <w:t xml:space="preserve"> և</w:t>
      </w:r>
      <w:r w:rsidR="00D4185D" w:rsidRPr="00D4185D">
        <w:rPr>
          <w:lang w:val="hy-AM"/>
        </w:rPr>
        <w:t xml:space="preserve"> </w:t>
      </w:r>
      <w:r w:rsidR="00D4185D" w:rsidRPr="00D4185D">
        <w:rPr>
          <w:lang w:val="hy-AM"/>
        </w:rPr>
        <w:lastRenderedPageBreak/>
        <w:t>թողունակության</w:t>
      </w:r>
      <w:r w:rsidR="00DB128D">
        <w:rPr>
          <w:lang w:val="hy-AM"/>
        </w:rPr>
        <w:t xml:space="preserve"> մեծացմանը</w:t>
      </w:r>
      <w:r w:rsidR="003E61B9">
        <w:rPr>
          <w:lang w:val="hy-AM"/>
        </w:rPr>
        <w:t xml:space="preserve">, ինչը հանգեցնում է ՎԷԱ կայանների ցանց ինտեգրման խնդիրների։ </w:t>
      </w:r>
    </w:p>
    <w:p w14:paraId="510A0BE7" w14:textId="4C621ED4" w:rsidR="00CD62E5" w:rsidRPr="00D548A8" w:rsidRDefault="00D116D0" w:rsidP="00CD62E5">
      <w:pPr>
        <w:pStyle w:val="namak1"/>
        <w:spacing w:line="326" w:lineRule="auto"/>
        <w:rPr>
          <w:lang w:val="hy-AM"/>
        </w:rPr>
      </w:pPr>
      <w:r>
        <w:rPr>
          <w:lang w:val="hy-AM"/>
        </w:rPr>
        <w:t>Հա</w:t>
      </w:r>
      <w:r w:rsidR="003E4449">
        <w:rPr>
          <w:lang w:val="hy-AM"/>
        </w:rPr>
        <w:t xml:space="preserve">շվի առնելով վերը նշվածը՝ հանձնաժողովի </w:t>
      </w:r>
      <w:r w:rsidR="003E4449" w:rsidRPr="00FD0AAE">
        <w:rPr>
          <w:lang w:val="hy-AM"/>
        </w:rPr>
        <w:t xml:space="preserve">2019 թվականի դեկտեմբերի 25-ի №522-Ն </w:t>
      </w:r>
      <w:r w:rsidR="00B77B77">
        <w:rPr>
          <w:lang w:val="hy-AM"/>
        </w:rPr>
        <w:t xml:space="preserve">որոշմամբ </w:t>
      </w:r>
      <w:r w:rsidR="00490CB3">
        <w:rPr>
          <w:lang w:val="hy-AM"/>
        </w:rPr>
        <w:t xml:space="preserve">հաստատված </w:t>
      </w:r>
      <w:r w:rsidR="00DB128D">
        <w:rPr>
          <w:lang w:val="hy-AM"/>
        </w:rPr>
        <w:t xml:space="preserve">էլեկտրաէներգետիկական համակարգի հաղորդման ցանցային </w:t>
      </w:r>
      <w:r w:rsidR="00B77B77">
        <w:rPr>
          <w:lang w:val="hy-AM"/>
        </w:rPr>
        <w:t xml:space="preserve">կանոններում </w:t>
      </w:r>
      <w:r w:rsidR="00490CB3">
        <w:rPr>
          <w:lang w:val="hy-AM"/>
        </w:rPr>
        <w:t xml:space="preserve">(այսուհետ՝ Հաղորդման ցանցային կանոններ) </w:t>
      </w:r>
      <w:r w:rsidR="00B77B77">
        <w:rPr>
          <w:lang w:val="hy-AM"/>
        </w:rPr>
        <w:t>ամրագրվել են դրույթներ, որոնք նախատեսված են ա</w:t>
      </w:r>
      <w:r w:rsidR="00B77B77" w:rsidRPr="007A726E">
        <w:rPr>
          <w:lang w:val="hy-AM"/>
        </w:rPr>
        <w:t xml:space="preserve">ռանց էլեկտրական էներգիայի գնման երաշխիքի </w:t>
      </w:r>
      <w:r w:rsidR="00B77B77">
        <w:rPr>
          <w:lang w:val="hy-AM"/>
        </w:rPr>
        <w:t>կայանների գործունեությունը կանոնակարգելուն՝ նախատեսելով էլեկտրաէներգետիկական համակարգի օպերատորի կողմից կարգավարում, ինչն էլ նախատեսվում էր, որ կչեզոքացնի նման կայանների հնարավոր բացասական ազդեցությունը։</w:t>
      </w:r>
      <w:r w:rsidR="005D446F">
        <w:rPr>
          <w:lang w:val="hy-AM"/>
        </w:rPr>
        <w:t xml:space="preserve"> </w:t>
      </w:r>
      <w:r w:rsidR="00B77B77">
        <w:rPr>
          <w:lang w:val="hy-AM"/>
        </w:rPr>
        <w:t>Այնուամենայնիվ, չնայած նման կայանների համար էլեկտրական էներգիայի ցանց առաքման սահմանափակումներին, արևային էլեկտրակայանների կառուցման մեծ տեմպերով զարգացումը առաջանցիկ է ամրագրված սահմանափակումների նկատմամբ</w:t>
      </w:r>
      <w:r w:rsidR="007A20EF">
        <w:rPr>
          <w:lang w:val="hy-AM"/>
        </w:rPr>
        <w:t>, և հիմք ընդունելով գործող, լիցենզիա և միացման տեղեկանք ստացած արևային կայանների հզորությունները՝ նոր արտադրող կայանների միացման դեպքում սահմանափակման ենթակա արտադրողների համար հանձնաժողովի կողմից հաստատված ժամանակահատվածում սահմանափակման կիրառումը չի ապահով</w:t>
      </w:r>
      <w:r w:rsidR="003C2C2B">
        <w:rPr>
          <w:lang w:val="hy-AM"/>
        </w:rPr>
        <w:t>ում</w:t>
      </w:r>
      <w:r w:rsidR="007A20EF">
        <w:rPr>
          <w:lang w:val="hy-AM"/>
        </w:rPr>
        <w:t xml:space="preserve"> էներգահամակարգի հուսալիության և անվտանգության ցուցանիշները։ </w:t>
      </w:r>
      <w:r w:rsidR="00CD62E5">
        <w:rPr>
          <w:lang w:val="hy-AM"/>
        </w:rPr>
        <w:t xml:space="preserve">Արդյունքում, ստեղծվում է իրավիճակ, երբ գործող ենթակառուցվածքների պարագայում փոքր հզորությամբ կայանների (մասնավորապես արևային կայանների) մեծ տեմպերով զարգացումը նշված կայաններից առաքվող էլեկտրական էներգիայի պահուստավորման հնարավորության բացակայությամբ և աշխատանքի ռեժիմների չկարգավարմամբ պայմանավորված խնդիրներ է առաջացնում էլեկտրաէներգետիկական համակարգի հուսալիության և անվտանգության ցուցանիշների ապահովման տեսանկյունից։ Խնդիրը բարձրացվել է նաև </w:t>
      </w:r>
      <w:r w:rsidR="00CD62E5" w:rsidRPr="00D548A8">
        <w:rPr>
          <w:lang w:val="hy-AM"/>
        </w:rPr>
        <w:t>«Էլեկտրաէներգետիկական համակարգի օպերատոր» ՓԲԸ-</w:t>
      </w:r>
      <w:r w:rsidR="00CD62E5">
        <w:rPr>
          <w:lang w:val="hy-AM"/>
        </w:rPr>
        <w:t>ի կողմից</w:t>
      </w:r>
      <w:r w:rsidR="00CD62E5" w:rsidRPr="00D548A8">
        <w:rPr>
          <w:lang w:val="hy-AM"/>
        </w:rPr>
        <w:t xml:space="preserve"> (այսուհետ՝ Համակարգի օպերատոր)</w:t>
      </w:r>
      <w:r w:rsidR="00CD62E5">
        <w:rPr>
          <w:lang w:val="hy-AM"/>
        </w:rPr>
        <w:t xml:space="preserve">, մասնավորապես նշելով, որ </w:t>
      </w:r>
      <w:r w:rsidR="00CD62E5" w:rsidRPr="00D548A8">
        <w:rPr>
          <w:lang w:val="hy-AM"/>
        </w:rPr>
        <w:t xml:space="preserve">ՀՀ էլեկտրաէներգետիկական համակարգին միացված արևային կայանների արտադրանքի շարունակական աճն առաջացնում է մի շարք խնդիրներ։ Մասնավորապես, արևային կայանների առավելագույն հզորության ժամերին էներգահամակարգի ներքին և Հայաստան-Իրան միջհամակարգային կապերի գերբեռնումը կանխելու նպատակով Համակարգի օպերատորն ամենօրյա ռեժիմով ցանցից անջատում է Երևանի ՋԷԿ ՀՇԳՑԷ-ն, բեռնաթափում է Արմփաուեր ՀՇԳՑԷ-ն, ՀԱԷԿ-ն ու Մասրիկ-1 արևային կայանը։ Ստեղծված իրավիճակում խաթարվում են համակարգի հուսալիությունն ու անվտանգությունը, ինչը կարող է հանգեցնել համակարգային վթարներին և դրանց զարգացումն ուղիղ սպառնալիք են ՀՀ էլեկտրաէներգետիկական համակարգի և ատոմային էլեկտրակայանի աշխատանքի </w:t>
      </w:r>
      <w:r w:rsidR="00CD62E5" w:rsidRPr="00D548A8">
        <w:rPr>
          <w:lang w:val="hy-AM"/>
        </w:rPr>
        <w:lastRenderedPageBreak/>
        <w:t xml:space="preserve">հուսալիության և անվտանգության համար։ </w:t>
      </w:r>
      <w:r w:rsidR="00CD62E5">
        <w:rPr>
          <w:lang w:val="hy-AM"/>
        </w:rPr>
        <w:t>Ելնելով վերոգրյալից՝</w:t>
      </w:r>
      <w:r w:rsidR="00CD62E5" w:rsidRPr="00D548A8">
        <w:rPr>
          <w:lang w:val="hy-AM"/>
        </w:rPr>
        <w:t xml:space="preserve"> Համակարգի օպերատորը խնդրել է ներդնել որոշակի ընթացակարգ՝ գնման երաշխիքով կայաններին բեռնաթափելու հնարավորության համար։</w:t>
      </w:r>
    </w:p>
    <w:p w14:paraId="5CAF0E65" w14:textId="67FA9537" w:rsidR="00B77B77" w:rsidRDefault="007A20EF" w:rsidP="006442AD">
      <w:pPr>
        <w:pStyle w:val="namak1"/>
        <w:spacing w:line="336" w:lineRule="auto"/>
        <w:rPr>
          <w:lang w:val="hy-AM"/>
        </w:rPr>
      </w:pPr>
      <w:r>
        <w:rPr>
          <w:lang w:val="hy-AM"/>
        </w:rPr>
        <w:t>Արդյունքում,</w:t>
      </w:r>
      <w:r w:rsidR="00B77B77">
        <w:rPr>
          <w:lang w:val="hy-AM"/>
        </w:rPr>
        <w:t xml:space="preserve"> անհրաժեշտություն է առաջացել </w:t>
      </w:r>
      <w:r w:rsidR="005D446F">
        <w:rPr>
          <w:lang w:val="hy-AM"/>
        </w:rPr>
        <w:t>նախատեսել նաև կարգավորումներ</w:t>
      </w:r>
      <w:r w:rsidR="005C10E0">
        <w:rPr>
          <w:lang w:val="hy-AM"/>
        </w:rPr>
        <w:t xml:space="preserve"> </w:t>
      </w:r>
      <w:r w:rsidR="005C10E0" w:rsidRPr="005C10E0">
        <w:rPr>
          <w:lang w:val="hy-AM"/>
        </w:rPr>
        <w:t>«Էներգետիկայի մասին» օրենքով սահմանված էլեկտրական էներգիայի գնման երաշխիք ունեցող մինչև 30 ՄՎտ հզորությամբ վերականգնվող էներգետիկ ռեսուրսների կիրառմամբ և պետություն-մասնավոր գործընկերության պայմանագրի շրջանակում միադրույք սակագնային համակարգում գործող կայանների</w:t>
      </w:r>
      <w:r w:rsidR="005C10E0">
        <w:rPr>
          <w:lang w:val="hy-AM"/>
        </w:rPr>
        <w:t xml:space="preserve"> կողմից համակարգային ծառայությունների մատուցման մասով</w:t>
      </w:r>
      <w:r w:rsidR="00D418A6">
        <w:rPr>
          <w:lang w:val="hy-AM"/>
        </w:rPr>
        <w:t xml:space="preserve"> և սահմանել </w:t>
      </w:r>
      <w:r w:rsidR="00D418A6">
        <w:rPr>
          <w:rFonts w:cs="Arial"/>
          <w:lang w:val="hy-AM"/>
        </w:rPr>
        <w:t xml:space="preserve">բեռնաթափման համակարգային ծառայությունը որպես </w:t>
      </w:r>
      <w:r w:rsidR="00D418A6">
        <w:rPr>
          <w:lang w:val="hy-AM"/>
        </w:rPr>
        <w:t>էլեկտրաէներգետիկական համակարգի օպերատորի կողմից կարգավարման</w:t>
      </w:r>
      <w:r w:rsidR="00490CB3">
        <w:rPr>
          <w:lang w:val="hy-AM"/>
        </w:rPr>
        <w:t xml:space="preserve"> հրահանգների</w:t>
      </w:r>
      <w:r w:rsidR="00D418A6">
        <w:rPr>
          <w:lang w:val="hy-AM"/>
        </w:rPr>
        <w:t xml:space="preserve"> բաղկացուցիչ մաս, </w:t>
      </w:r>
      <w:r w:rsidR="00490CB3">
        <w:rPr>
          <w:lang w:val="hy-AM"/>
        </w:rPr>
        <w:t>ամրագրել նշված ծառայությունը մատուցողների շրջանակը և դրա դիմաց փոխհատուցման մեխանիզմը, համակարգի օպերատորի կողմից կարգավարման հրահանգին հետևելու պարտավորությունը չկատարելու համար պատասխանատվությունը</w:t>
      </w:r>
      <w:r w:rsidR="00D418A6">
        <w:rPr>
          <w:lang w:val="hy-AM"/>
        </w:rPr>
        <w:t xml:space="preserve">։ </w:t>
      </w:r>
      <w:r w:rsidR="005D446F">
        <w:rPr>
          <w:lang w:val="hy-AM"/>
        </w:rPr>
        <w:t xml:space="preserve"> </w:t>
      </w:r>
      <w:r w:rsidR="00490CB3">
        <w:rPr>
          <w:lang w:val="hy-AM"/>
        </w:rPr>
        <w:t>Միաժամանակ, հաշվի առնելով</w:t>
      </w:r>
      <w:r w:rsidR="00AB2EF4">
        <w:rPr>
          <w:lang w:val="hy-AM"/>
        </w:rPr>
        <w:t>, որ բ</w:t>
      </w:r>
      <w:r w:rsidR="00AB2EF4" w:rsidRPr="008B3CAC">
        <w:rPr>
          <w:rFonts w:cs="Arial"/>
          <w:lang w:val="hy-AM"/>
        </w:rPr>
        <w:t>աշխման ցանց էլեկտրա</w:t>
      </w:r>
      <w:r w:rsidR="00AB2EF4">
        <w:rPr>
          <w:rFonts w:cs="Arial"/>
          <w:lang w:val="hy-AM"/>
        </w:rPr>
        <w:t xml:space="preserve">կան </w:t>
      </w:r>
      <w:r w:rsidR="00AB2EF4" w:rsidRPr="008B3CAC">
        <w:rPr>
          <w:rFonts w:cs="Arial"/>
          <w:lang w:val="hy-AM"/>
        </w:rPr>
        <w:t xml:space="preserve">էներգիայի առաքումը </w:t>
      </w:r>
      <w:r w:rsidR="00AB2EF4">
        <w:rPr>
          <w:rFonts w:cs="Arial"/>
          <w:lang w:val="hy-AM"/>
        </w:rPr>
        <w:t xml:space="preserve">կարող է իրականացվել ինչպես </w:t>
      </w:r>
      <w:r w:rsidR="00AB2EF4" w:rsidRPr="00410A70">
        <w:rPr>
          <w:rFonts w:cs="Arial"/>
          <w:lang w:val="hy-AM"/>
        </w:rPr>
        <w:t>Համակարգի օպերատորի Կարգավարման կարգադրությամբ</w:t>
      </w:r>
      <w:r w:rsidR="00AB2EF4">
        <w:rPr>
          <w:rFonts w:cs="Arial"/>
          <w:lang w:val="hy-AM"/>
        </w:rPr>
        <w:t xml:space="preserve">, այնպես էլ </w:t>
      </w:r>
      <w:r w:rsidR="00AB2EF4" w:rsidRPr="008B3CAC">
        <w:rPr>
          <w:rFonts w:cs="Arial"/>
          <w:lang w:val="hy-AM"/>
        </w:rPr>
        <w:t>պլանային և վթարային անջատումների պատճառով</w:t>
      </w:r>
      <w:r w:rsidR="00AB2EF4">
        <w:rPr>
          <w:rFonts w:cs="Arial"/>
          <w:lang w:val="hy-AM"/>
        </w:rPr>
        <w:t xml:space="preserve">, անհրաժեշություն է առաջացել հստակեցնել </w:t>
      </w:r>
      <w:r w:rsidR="00AB2EF4">
        <w:rPr>
          <w:lang w:val="hy-AM"/>
        </w:rPr>
        <w:t>բ</w:t>
      </w:r>
      <w:r w:rsidR="00AB2EF4" w:rsidRPr="008B3CAC">
        <w:rPr>
          <w:rFonts w:cs="Arial"/>
          <w:lang w:val="hy-AM"/>
        </w:rPr>
        <w:t>աշխման ցանց էլեկտրա</w:t>
      </w:r>
      <w:r w:rsidR="00AB2EF4">
        <w:rPr>
          <w:rFonts w:cs="Arial"/>
          <w:lang w:val="hy-AM"/>
        </w:rPr>
        <w:t xml:space="preserve">կան </w:t>
      </w:r>
      <w:r w:rsidR="00AB2EF4" w:rsidRPr="008B3CAC">
        <w:rPr>
          <w:rFonts w:cs="Arial"/>
          <w:lang w:val="hy-AM"/>
        </w:rPr>
        <w:t>էներգիայի առաքումը դադարեցնելու</w:t>
      </w:r>
      <w:r w:rsidR="00AB2EF4">
        <w:rPr>
          <w:rFonts w:cs="Arial"/>
          <w:lang w:val="hy-AM"/>
        </w:rPr>
        <w:t xml:space="preserve"> </w:t>
      </w:r>
      <w:r w:rsidR="00AB2EF4" w:rsidRPr="008B3CAC">
        <w:rPr>
          <w:rFonts w:cs="Arial"/>
          <w:lang w:val="hy-AM"/>
        </w:rPr>
        <w:t>(</w:t>
      </w:r>
      <w:r w:rsidR="00AB2EF4">
        <w:rPr>
          <w:rFonts w:cs="Arial"/>
          <w:lang w:val="hy-AM"/>
        </w:rPr>
        <w:t>սահմանափակելու</w:t>
      </w:r>
      <w:r w:rsidR="00AB2EF4" w:rsidRPr="008B3CAC">
        <w:rPr>
          <w:rFonts w:cs="Arial"/>
          <w:lang w:val="hy-AM"/>
        </w:rPr>
        <w:t>) տարեկան գումարային տևողություն</w:t>
      </w:r>
      <w:r w:rsidR="00AB2EF4">
        <w:rPr>
          <w:rFonts w:cs="Arial"/>
          <w:lang w:val="hy-AM"/>
        </w:rPr>
        <w:t>ներ</w:t>
      </w:r>
      <w:r w:rsidR="00AB2EF4" w:rsidRPr="008B3CAC">
        <w:rPr>
          <w:rFonts w:cs="Arial"/>
          <w:lang w:val="hy-AM"/>
        </w:rPr>
        <w:t xml:space="preserve">ը պլանային և վթարային անջատումների պատճառով </w:t>
      </w:r>
      <w:r w:rsidR="00AB2EF4">
        <w:rPr>
          <w:rFonts w:cs="Arial"/>
          <w:lang w:val="hy-AM"/>
        </w:rPr>
        <w:t xml:space="preserve">և </w:t>
      </w:r>
      <w:r w:rsidR="00AB2EF4" w:rsidRPr="00410A70">
        <w:rPr>
          <w:rFonts w:cs="Arial"/>
          <w:lang w:val="hy-AM"/>
        </w:rPr>
        <w:t>Համակարգի օպերատորի Կարգավարման կարգադրությամբ</w:t>
      </w:r>
      <w:r w:rsidR="00C4776B">
        <w:rPr>
          <w:rFonts w:cs="Arial"/>
          <w:lang w:val="hy-AM"/>
        </w:rPr>
        <w:t>, ինչպես նաև</w:t>
      </w:r>
      <w:r w:rsidR="00AB2EF4">
        <w:rPr>
          <w:rFonts w:cs="Arial"/>
          <w:lang w:val="hy-AM"/>
        </w:rPr>
        <w:t xml:space="preserve"> </w:t>
      </w:r>
      <w:r w:rsidR="00490CB3">
        <w:rPr>
          <w:lang w:val="hy-AM"/>
        </w:rPr>
        <w:t xml:space="preserve">ամրագրել </w:t>
      </w:r>
      <w:r w:rsidR="00490CB3" w:rsidRPr="00410A70">
        <w:rPr>
          <w:rFonts w:cs="Arial"/>
          <w:lang w:val="hy-AM"/>
        </w:rPr>
        <w:t>Համակարգի օպերատորի Կարգավարման կարգադրությամբ նախատեսված հզորությունից թույլատրելի շեղումը</w:t>
      </w:r>
      <w:r w:rsidR="00490CB3">
        <w:rPr>
          <w:rFonts w:cs="Arial"/>
          <w:lang w:val="hy-AM"/>
        </w:rPr>
        <w:t xml:space="preserve"> և փոխհատուցման համար նախատեսված ժամ</w:t>
      </w:r>
      <w:r w:rsidR="00AB2EF4">
        <w:rPr>
          <w:rFonts w:cs="Arial"/>
          <w:lang w:val="hy-AM"/>
        </w:rPr>
        <w:t>երի հաշվարկման մեխանիզմը։</w:t>
      </w:r>
    </w:p>
    <w:p w14:paraId="31D1C2E5" w14:textId="244831C6" w:rsidR="00D418A6" w:rsidRDefault="00D418A6" w:rsidP="006442AD">
      <w:pPr>
        <w:pStyle w:val="namak1"/>
        <w:spacing w:line="336" w:lineRule="auto"/>
        <w:rPr>
          <w:lang w:val="hy-AM"/>
        </w:rPr>
      </w:pPr>
      <w:r>
        <w:rPr>
          <w:lang w:val="hy-AM"/>
        </w:rPr>
        <w:t xml:space="preserve">Միաժամանակ, հաշվի առնելով «Էներգետիկայի մասին» օրենքում փոփոխություններ և լրացումներ կատարելու մասին» ՀՕ-334-Ն օրենքի ընդունումը, վերջինիս կիրարկումն ապահովող միջոցառումների մասով անհրաժեշտություն է առաջացել համապատասխան փոփոխություն կատարել նաև </w:t>
      </w:r>
      <w:r w:rsidRPr="00D418A6">
        <w:rPr>
          <w:lang w:val="hy-AM"/>
        </w:rPr>
        <w:t xml:space="preserve">ՀՀ հանրային ծառայությունները կարգավորող հանձնաժողովի 2019 թվականի դեկտեմբերի 25-ի №516-Ն </w:t>
      </w:r>
      <w:r w:rsidR="00490CB3" w:rsidRPr="00530668">
        <w:rPr>
          <w:lang w:val="hy-AM"/>
        </w:rPr>
        <w:t>որոշմամբ հաստատված ՀՀ էլեկտրաէներգետիկական մեծածախ շուկայի առևտրային կանոններում</w:t>
      </w:r>
      <w:r w:rsidR="00490CB3">
        <w:rPr>
          <w:lang w:val="hy-AM"/>
        </w:rPr>
        <w:t xml:space="preserve"> (այսուհետ՝ ԷՄՇ առևտրային</w:t>
      </w:r>
      <w:r w:rsidR="00CD62E5">
        <w:rPr>
          <w:lang w:val="hy-AM"/>
        </w:rPr>
        <w:t xml:space="preserve"> </w:t>
      </w:r>
      <w:r w:rsidR="00490CB3">
        <w:rPr>
          <w:lang w:val="hy-AM"/>
        </w:rPr>
        <w:t xml:space="preserve">կանոններում) </w:t>
      </w:r>
      <w:r w:rsidRPr="00D418A6">
        <w:rPr>
          <w:lang w:val="hy-AM"/>
        </w:rPr>
        <w:t>և միկրոէներգաարտադրող հասկացությունը համապատասխանեց</w:t>
      </w:r>
      <w:r w:rsidR="00CD62E5">
        <w:rPr>
          <w:lang w:val="hy-AM"/>
        </w:rPr>
        <w:t>ն</w:t>
      </w:r>
      <w:r w:rsidRPr="00D418A6">
        <w:rPr>
          <w:lang w:val="hy-AM"/>
        </w:rPr>
        <w:t>ել օրենքի 1-ին հոդվածով ամրագրված սահմանմանը։</w:t>
      </w:r>
    </w:p>
    <w:p w14:paraId="4529B85F" w14:textId="77777777" w:rsidR="009C415C" w:rsidRDefault="009C415C" w:rsidP="009C415C">
      <w:pPr>
        <w:pStyle w:val="BodyText3"/>
        <w:spacing w:after="0" w:line="360" w:lineRule="auto"/>
        <w:ind w:left="360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1DC2EFB3" w14:textId="659B4F20" w:rsidR="000766EE" w:rsidRDefault="00C96BE6" w:rsidP="009C415C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 w:rsidRPr="0058332F">
        <w:rPr>
          <w:rFonts w:ascii="GHEA Grapalat" w:hAnsi="GHEA Grapalat"/>
          <w:b/>
          <w:i/>
          <w:sz w:val="24"/>
          <w:szCs w:val="24"/>
          <w:lang w:val="hy-AM"/>
        </w:rPr>
        <w:t>Կարգավորման նպատակը և բնույթը</w:t>
      </w:r>
    </w:p>
    <w:p w14:paraId="7A058B02" w14:textId="5AD262DD" w:rsidR="0080695B" w:rsidRPr="0080695B" w:rsidRDefault="00490CB3" w:rsidP="00DF4087">
      <w:pPr>
        <w:pStyle w:val="namak1"/>
        <w:spacing w:line="326" w:lineRule="auto"/>
        <w:rPr>
          <w:lang w:val="hy-AM"/>
        </w:rPr>
      </w:pPr>
      <w:r w:rsidRPr="0080695B">
        <w:rPr>
          <w:lang w:val="hy-AM"/>
        </w:rPr>
        <w:lastRenderedPageBreak/>
        <w:t xml:space="preserve">ԷՄՇ առևտրային կանոններում, Հաղորդման ցանցային կանոններում և 2019 թվականի դեկտեմբերի 25-ի №523-Ն որոշմամբ հաստատված էլեկտրաէներգետիկական շուկայի բաշխման ցանցային կանոններում (այսուհետ՝ ԷԲՑ կանոններ) կատարվող լրացումներով և փոփոխություններով նախատեսվում </w:t>
      </w:r>
      <w:r w:rsidR="0080695B" w:rsidRPr="0080695B">
        <w:rPr>
          <w:lang w:val="hy-AM"/>
        </w:rPr>
        <w:t>են կարգավորումներ էլեկտրաէներգետիկական համակարգի օպերատորի կողմից «Էներգետիկայի մասին» օրենքով սահմանված էլեկտրական էներգիայի գնման երաշխիք ունեցող մինչև 30 ՄՎտ հզորությամբ վերականգնվող էներգետիկ ռեսուրսների կիրառմամբ և պետություն-մասնավոր գործընկերության պայմանագրի շրջանակում միադրույք սակագնային համակարգում գործող կայաններին կարգավարման կարգադրության գործընթացի շրջանակում էլեկտրական էներգիա ցանց առաքումը սահմանափակելու և դրա հետ կապված վճարման (փոխհատուցման) մեխանիզմներ սահմանելու վերաբերյալ։</w:t>
      </w:r>
      <w:r w:rsidR="003E61B9">
        <w:rPr>
          <w:lang w:val="hy-AM"/>
        </w:rPr>
        <w:t xml:space="preserve"> </w:t>
      </w:r>
      <w:r w:rsidR="00DF4087">
        <w:rPr>
          <w:lang w:val="hy-AM"/>
        </w:rPr>
        <w:t xml:space="preserve">Մասնավորապես, նախատեսվում է՝ </w:t>
      </w:r>
    </w:p>
    <w:p w14:paraId="60807B56" w14:textId="11A23D6A" w:rsidR="00DF4087" w:rsidRPr="0080695B" w:rsidRDefault="00DF4087" w:rsidP="00DF4087">
      <w:pPr>
        <w:pStyle w:val="namak1"/>
        <w:numPr>
          <w:ilvl w:val="0"/>
          <w:numId w:val="15"/>
        </w:numPr>
        <w:spacing w:line="336" w:lineRule="auto"/>
        <w:rPr>
          <w:lang w:val="hy-AM"/>
        </w:rPr>
      </w:pPr>
      <w:r>
        <w:rPr>
          <w:lang w:val="hy-AM"/>
        </w:rPr>
        <w:t xml:space="preserve">սահմանել </w:t>
      </w:r>
      <w:r w:rsidRPr="0080695B">
        <w:rPr>
          <w:lang w:val="hy-AM"/>
        </w:rPr>
        <w:t>ՀԾՄ-ին բեռնաթափման համակարգային ծառայությ</w:t>
      </w:r>
      <w:r>
        <w:rPr>
          <w:lang w:val="hy-AM"/>
        </w:rPr>
        <w:t>ա</w:t>
      </w:r>
      <w:r w:rsidRPr="0080695B">
        <w:rPr>
          <w:lang w:val="hy-AM"/>
        </w:rPr>
        <w:t>ն մատուցում</w:t>
      </w:r>
      <w:r>
        <w:rPr>
          <w:lang w:val="hy-AM"/>
        </w:rPr>
        <w:t>ը</w:t>
      </w:r>
      <w:r w:rsidRPr="0080695B">
        <w:rPr>
          <w:lang w:val="hy-AM"/>
        </w:rPr>
        <w:t xml:space="preserve"> ՎԷԱ կայանի և միադրույք սակագնային համակարգում գործող ՊԷԱ կայանի կողմից Համակարգի օպերատորի Կարգավարման շրջանակում և դրա դիմաց վճարումը,</w:t>
      </w:r>
    </w:p>
    <w:p w14:paraId="162129DF" w14:textId="48C059D1" w:rsidR="00DF4087" w:rsidRPr="00DF4087" w:rsidRDefault="00DF4087" w:rsidP="00DF4087">
      <w:pPr>
        <w:pStyle w:val="namak1"/>
        <w:numPr>
          <w:ilvl w:val="0"/>
          <w:numId w:val="15"/>
        </w:numPr>
        <w:spacing w:line="336" w:lineRule="auto"/>
        <w:rPr>
          <w:lang w:val="hy-AM"/>
        </w:rPr>
      </w:pPr>
      <w:r w:rsidRPr="00DF4087">
        <w:rPr>
          <w:lang w:val="hy-AM"/>
        </w:rPr>
        <w:t>սահմանել Կարգավարման կարգադրության շրջանակում ՎԷԱ կայանի և միադրույք սակագնային համակարգում գործող սակագնային կարգավորման ենթակա ՊԷԱ կայանի յուրաքանչյուր ժամում մատուցված բեռնաթափման համակարգային ծառայության քանակի և արժեքի որոշման մեխանիզմները և ընթացակարգը</w:t>
      </w:r>
      <w:r w:rsidR="001233A9">
        <w:rPr>
          <w:lang w:val="hy-AM"/>
        </w:rPr>
        <w:t>,</w:t>
      </w:r>
    </w:p>
    <w:p w14:paraId="305557B9" w14:textId="10991DAC" w:rsidR="00DF4087" w:rsidRPr="00DF4087" w:rsidRDefault="00DF4087" w:rsidP="00DF4087">
      <w:pPr>
        <w:pStyle w:val="namak1"/>
        <w:numPr>
          <w:ilvl w:val="0"/>
          <w:numId w:val="15"/>
        </w:numPr>
        <w:spacing w:line="336" w:lineRule="auto"/>
        <w:rPr>
          <w:lang w:val="hy-AM"/>
        </w:rPr>
      </w:pPr>
      <w:r>
        <w:rPr>
          <w:lang w:val="hy-AM"/>
        </w:rPr>
        <w:t>սահմանել համակարգի օպերատորի կողմից բեռնաթափման կարգավարման հրահանգին հետևելու պարտավորությունը չկատարելու համար պատասխանատվությունը</w:t>
      </w:r>
      <w:r w:rsidR="001233A9">
        <w:rPr>
          <w:lang w:val="hy-AM"/>
        </w:rPr>
        <w:t>,</w:t>
      </w:r>
      <w:r>
        <w:rPr>
          <w:lang w:val="hy-AM"/>
        </w:rPr>
        <w:t xml:space="preserve">  </w:t>
      </w:r>
    </w:p>
    <w:p w14:paraId="4FA7906B" w14:textId="22ECA3C7" w:rsidR="00AB2EF4" w:rsidRPr="0080695B" w:rsidRDefault="00AB2EF4" w:rsidP="0080695B">
      <w:pPr>
        <w:pStyle w:val="namak1"/>
        <w:numPr>
          <w:ilvl w:val="0"/>
          <w:numId w:val="15"/>
        </w:numPr>
        <w:spacing w:line="336" w:lineRule="auto"/>
        <w:rPr>
          <w:lang w:val="hy-AM"/>
        </w:rPr>
      </w:pPr>
      <w:r w:rsidRPr="0080695B">
        <w:rPr>
          <w:lang w:val="hy-AM"/>
        </w:rPr>
        <w:t>էլեկտրաէներգետիկական համակարգի հուսալիության և անվտանգության ցուցանիշների ապահովման նպատակով հստակեցնել «Կարգավարում» հասկացությունը,</w:t>
      </w:r>
    </w:p>
    <w:p w14:paraId="0ED1A8D5" w14:textId="592ADC9D" w:rsidR="00174904" w:rsidRDefault="00174904" w:rsidP="0080695B">
      <w:pPr>
        <w:pStyle w:val="namak1"/>
        <w:numPr>
          <w:ilvl w:val="0"/>
          <w:numId w:val="15"/>
        </w:numPr>
        <w:spacing w:line="336" w:lineRule="auto"/>
        <w:rPr>
          <w:lang w:val="hy-AM"/>
        </w:rPr>
      </w:pPr>
      <w:r w:rsidRPr="0080695B">
        <w:rPr>
          <w:lang w:val="hy-AM"/>
        </w:rPr>
        <w:t xml:space="preserve">հստակեցնել բնականոն ռեժիմում Կարգավարման ենթակա մասնակիցների շրջանակը </w:t>
      </w:r>
      <w:r w:rsidR="001233A9">
        <w:rPr>
          <w:lang w:val="hy-AM"/>
        </w:rPr>
        <w:t>ա</w:t>
      </w:r>
      <w:r w:rsidRPr="0080695B">
        <w:rPr>
          <w:lang w:val="hy-AM"/>
        </w:rPr>
        <w:t xml:space="preserve">ռաջնային պահուստի շրջանակում, </w:t>
      </w:r>
      <w:r w:rsidR="0080695B" w:rsidRPr="0080695B">
        <w:rPr>
          <w:lang w:val="hy-AM"/>
        </w:rPr>
        <w:t xml:space="preserve">ամրագրելով բացառություն </w:t>
      </w:r>
      <w:r w:rsidRPr="0080695B">
        <w:rPr>
          <w:lang w:val="hy-AM"/>
        </w:rPr>
        <w:t>ՎԷԱ կայանների և միադրույք սակագնային համակարգում գործող սակագնային կարգավորման ենթակա ՊԷԱ կայանների</w:t>
      </w:r>
      <w:r w:rsidR="001233A9">
        <w:rPr>
          <w:lang w:val="hy-AM"/>
        </w:rPr>
        <w:t xml:space="preserve"> համար</w:t>
      </w:r>
      <w:r w:rsidRPr="0080695B">
        <w:rPr>
          <w:lang w:val="hy-AM"/>
        </w:rPr>
        <w:t>, որոնք Կարգավարման ենթակա են նաև ՀԾՄ-ին բեռնաթափման ծառայություն մատուցելու նպատակով,</w:t>
      </w:r>
    </w:p>
    <w:p w14:paraId="6E7FE07A" w14:textId="05A148BF" w:rsidR="00DF4087" w:rsidRPr="00DF4087" w:rsidRDefault="00DF4087" w:rsidP="0080695B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DF4087">
        <w:rPr>
          <w:rFonts w:ascii="GHEA Grapalat" w:hAnsi="GHEA Grapalat" w:cs="Arial"/>
          <w:spacing w:val="-4"/>
          <w:sz w:val="24"/>
          <w:szCs w:val="24"/>
          <w:lang w:val="hy-AM"/>
        </w:rPr>
        <w:t>հստակեցնել բ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աշխման ցանց էլեկտրա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կան 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էներգիայի առաքումը դադարեցնելու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(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սահմանափակելու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) տարեկան գումարային տևողություն</w:t>
      </w:r>
      <w:r w:rsidRPr="00DF4087">
        <w:rPr>
          <w:rFonts w:ascii="GHEA Grapalat" w:hAnsi="GHEA Grapalat" w:cs="Arial"/>
          <w:spacing w:val="-4"/>
          <w:sz w:val="24"/>
          <w:szCs w:val="24"/>
          <w:lang w:val="hy-AM"/>
        </w:rPr>
        <w:t>ներ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ը պլանային և վթարային 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>անջատումների պատճառով</w:t>
      </w:r>
      <w:r w:rsidRPr="00DF4087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և </w:t>
      </w:r>
      <w:r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Համակարգի օպերատորի Կարգավարման կարգադրությամբ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,</w:t>
      </w:r>
    </w:p>
    <w:p w14:paraId="12377D8F" w14:textId="535E94D0" w:rsidR="00490CB3" w:rsidRPr="0080695B" w:rsidRDefault="00174904" w:rsidP="0080695B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80695B">
        <w:rPr>
          <w:rFonts w:ascii="GHEA Grapalat" w:hAnsi="GHEA Grapalat"/>
          <w:sz w:val="24"/>
          <w:szCs w:val="24"/>
          <w:lang w:val="hy-AM"/>
        </w:rPr>
        <w:t xml:space="preserve">Հստակեցնել </w:t>
      </w:r>
      <w:r w:rsidR="00AB2EF4" w:rsidRPr="0080695B">
        <w:rPr>
          <w:rFonts w:ascii="GHEA Grapalat" w:hAnsi="GHEA Grapalat"/>
          <w:sz w:val="24"/>
          <w:szCs w:val="24"/>
          <w:lang w:val="hy-AM"/>
        </w:rPr>
        <w:t xml:space="preserve">Համակարգի օպերատորի կողմից Կարգավարման գործընթացում ԿԷԱ կայանի, ՊԷԱ կայանի և ՎԷԱ կայանի </w:t>
      </w:r>
      <w:r w:rsidRPr="0080695B">
        <w:rPr>
          <w:rFonts w:ascii="GHEA Grapalat" w:hAnsi="GHEA Grapalat"/>
          <w:sz w:val="24"/>
          <w:szCs w:val="24"/>
          <w:lang w:val="hy-AM"/>
        </w:rPr>
        <w:t>ներառման դեպքում վերջիններիս</w:t>
      </w:r>
      <w:r w:rsidR="00AB2EF4" w:rsidRPr="0080695B">
        <w:rPr>
          <w:rFonts w:ascii="GHEA Grapalat" w:hAnsi="GHEA Grapalat"/>
          <w:sz w:val="24"/>
          <w:szCs w:val="24"/>
          <w:lang w:val="hy-AM"/>
        </w:rPr>
        <w:t xml:space="preserve"> հզորությունը </w:t>
      </w:r>
      <w:r w:rsidRPr="0080695B">
        <w:rPr>
          <w:rFonts w:ascii="GHEA Grapalat" w:hAnsi="GHEA Grapalat"/>
          <w:sz w:val="24"/>
          <w:szCs w:val="24"/>
          <w:lang w:val="hy-AM"/>
        </w:rPr>
        <w:t xml:space="preserve">նվազեցնելու կամ ավելացնելու </w:t>
      </w:r>
      <w:r w:rsidR="00AB2EF4" w:rsidRPr="0080695B">
        <w:rPr>
          <w:rFonts w:ascii="GHEA Grapalat" w:hAnsi="GHEA Grapalat"/>
          <w:sz w:val="24"/>
          <w:szCs w:val="24"/>
          <w:lang w:val="hy-AM"/>
        </w:rPr>
        <w:t>վերաբերյալ Կարգավարման կարգադրության տրման դեպքում, վերջին</w:t>
      </w:r>
      <w:r w:rsidRPr="0080695B">
        <w:rPr>
          <w:rFonts w:ascii="GHEA Grapalat" w:hAnsi="GHEA Grapalat"/>
          <w:sz w:val="24"/>
          <w:szCs w:val="24"/>
          <w:lang w:val="hy-AM"/>
        </w:rPr>
        <w:t>ներ</w:t>
      </w:r>
      <w:r w:rsidR="00AB2EF4" w:rsidRPr="0080695B">
        <w:rPr>
          <w:rFonts w:ascii="GHEA Grapalat" w:hAnsi="GHEA Grapalat"/>
          <w:sz w:val="24"/>
          <w:szCs w:val="24"/>
          <w:lang w:val="hy-AM"/>
        </w:rPr>
        <w:t>իս բացասական անհաշվեկշռույթները զրոյաց</w:t>
      </w:r>
      <w:r w:rsidRPr="0080695B">
        <w:rPr>
          <w:rFonts w:ascii="GHEA Grapalat" w:hAnsi="GHEA Grapalat"/>
          <w:sz w:val="24"/>
          <w:szCs w:val="24"/>
          <w:lang w:val="hy-AM"/>
        </w:rPr>
        <w:t xml:space="preserve">նելու կամ լրացուցիչ չափաքանակների վճարման մեխանիզմները, </w:t>
      </w:r>
    </w:p>
    <w:p w14:paraId="11B86D10" w14:textId="28A6BFD3" w:rsidR="00174904" w:rsidRPr="00C4776B" w:rsidRDefault="00174904" w:rsidP="00C4776B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b/>
          <w:i/>
          <w:sz w:val="24"/>
          <w:szCs w:val="24"/>
          <w:lang w:val="hy-AM"/>
        </w:rPr>
      </w:pPr>
      <w:r w:rsidRPr="00C4776B">
        <w:rPr>
          <w:rFonts w:ascii="GHEA Grapalat" w:hAnsi="GHEA Grapalat"/>
          <w:spacing w:val="-4"/>
          <w:sz w:val="24"/>
          <w:szCs w:val="24"/>
          <w:lang w:val="hy-AM"/>
        </w:rPr>
        <w:t xml:space="preserve">հստակեցնել էլեկտրաէներգետիկական համակարգի յուրաքանչյուր միացման կետում էլեկտրական էներգիայի մատակարարման (առաքման) հուսալիության ցուցանիշը՝ </w:t>
      </w:r>
      <w:r w:rsidRPr="00C4776B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հաշվի առնելով </w:t>
      </w:r>
      <w:r w:rsidRPr="00C4776B">
        <w:rPr>
          <w:rFonts w:ascii="GHEA Grapalat" w:hAnsi="GHEA Grapalat"/>
          <w:spacing w:val="-4"/>
          <w:sz w:val="24"/>
          <w:szCs w:val="24"/>
          <w:lang w:val="hy-AM"/>
        </w:rPr>
        <w:t>Համակարգի օպերատորի կարգավարական կարգադրություններով պայմանավորված սահմանափակումները</w:t>
      </w:r>
      <w:r w:rsidR="001233A9">
        <w:rPr>
          <w:rFonts w:ascii="GHEA Grapalat" w:hAnsi="GHEA Grapalat"/>
          <w:spacing w:val="-4"/>
          <w:sz w:val="24"/>
          <w:szCs w:val="24"/>
          <w:lang w:val="hy-AM"/>
        </w:rPr>
        <w:t>,</w:t>
      </w:r>
    </w:p>
    <w:p w14:paraId="61B15166" w14:textId="0EF80EF2" w:rsidR="00B026AC" w:rsidRPr="00B026AC" w:rsidRDefault="00B026AC" w:rsidP="00C4776B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spacing w:val="-4"/>
          <w:sz w:val="24"/>
          <w:szCs w:val="24"/>
          <w:lang w:val="hy-AM"/>
        </w:rPr>
      </w:pPr>
      <w:r w:rsidRPr="00B026AC">
        <w:rPr>
          <w:rFonts w:ascii="GHEA Grapalat" w:hAnsi="GHEA Grapalat"/>
          <w:spacing w:val="-4"/>
          <w:sz w:val="24"/>
          <w:szCs w:val="24"/>
          <w:lang w:val="hy-AM"/>
        </w:rPr>
        <w:t>ԷՄՇ կանոնների 2-րդ կետի 34.1-ին ենթակետում կատարվող փոփոխությամբ միկրոէներգաարտադրող հասկացությունը համապատասխանեց</w:t>
      </w:r>
      <w:r w:rsidR="001233A9">
        <w:rPr>
          <w:rFonts w:ascii="GHEA Grapalat" w:hAnsi="GHEA Grapalat"/>
          <w:spacing w:val="-4"/>
          <w:sz w:val="24"/>
          <w:szCs w:val="24"/>
          <w:lang w:val="hy-AM"/>
        </w:rPr>
        <w:t>ն</w:t>
      </w:r>
      <w:r w:rsidRPr="00B026AC">
        <w:rPr>
          <w:rFonts w:ascii="GHEA Grapalat" w:hAnsi="GHEA Grapalat"/>
          <w:spacing w:val="-4"/>
          <w:sz w:val="24"/>
          <w:szCs w:val="24"/>
          <w:lang w:val="hy-AM"/>
        </w:rPr>
        <w:t>ել «Էներգետիկայի մասին» օրենքում փոփոխություններ և լրացումներ կատարելու մասին» ՀՕ-334-Ն օրենքի 1-ին հոդվածով ամրագրված սահմանմանը։</w:t>
      </w:r>
      <w:r w:rsidRPr="00B026AC">
        <w:rPr>
          <w:rFonts w:ascii="Calibri" w:hAnsi="Calibri" w:cs="Calibri"/>
          <w:spacing w:val="-4"/>
          <w:sz w:val="24"/>
          <w:szCs w:val="24"/>
          <w:lang w:val="hy-AM"/>
        </w:rPr>
        <w:t> </w:t>
      </w:r>
    </w:p>
    <w:p w14:paraId="2030C89E" w14:textId="77777777" w:rsidR="0080695B" w:rsidRPr="00B026AC" w:rsidRDefault="0080695B" w:rsidP="00B026AC">
      <w:pPr>
        <w:pStyle w:val="ListParagraph"/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spacing w:val="-4"/>
          <w:sz w:val="24"/>
          <w:szCs w:val="24"/>
          <w:lang w:val="hy-AM"/>
        </w:rPr>
      </w:pPr>
    </w:p>
    <w:p w14:paraId="16A4FF09" w14:textId="1441B959" w:rsidR="00AC449C" w:rsidRPr="00315A9E" w:rsidRDefault="00AC449C" w:rsidP="00C64D59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Նախագծ</w:t>
      </w:r>
      <w:r w:rsidR="00D80B09" w:rsidRPr="00315A9E">
        <w:rPr>
          <w:rFonts w:ascii="GHEA Grapalat" w:hAnsi="GHEA Grapalat"/>
          <w:b/>
          <w:i/>
          <w:sz w:val="24"/>
          <w:szCs w:val="24"/>
          <w:lang w:val="hy-AM"/>
        </w:rPr>
        <w:t>եր</w:t>
      </w: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8B7849" w:rsidRPr="00315A9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մշակման</w:t>
      </w:r>
      <w:r w:rsidR="008B7849" w:rsidRPr="00315A9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գործընթացում</w:t>
      </w:r>
      <w:r w:rsidR="008B7849" w:rsidRPr="00315A9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ներգրավված</w:t>
      </w:r>
      <w:r w:rsidR="008B7849" w:rsidRPr="00315A9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15A9E">
        <w:rPr>
          <w:rFonts w:ascii="GHEA Grapalat" w:hAnsi="GHEA Grapalat"/>
          <w:b/>
          <w:i/>
          <w:sz w:val="24"/>
          <w:szCs w:val="24"/>
          <w:lang w:val="hy-AM"/>
        </w:rPr>
        <w:t>ինստիտուտները և անձինք</w:t>
      </w:r>
    </w:p>
    <w:p w14:paraId="52D8BBF5" w14:textId="1064B7CD" w:rsidR="00AC449C" w:rsidRPr="0058332F" w:rsidRDefault="00ED709E" w:rsidP="00203EAA">
      <w:pPr>
        <w:pStyle w:val="BodyText3"/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332F">
        <w:rPr>
          <w:rFonts w:ascii="GHEA Grapalat" w:hAnsi="GHEA Grapalat" w:cs="Sylfaen"/>
          <w:sz w:val="24"/>
          <w:szCs w:val="24"/>
          <w:lang w:val="hy-AM"/>
        </w:rPr>
        <w:t>Ն</w:t>
      </w:r>
      <w:r w:rsidR="00527C02" w:rsidRPr="0058332F">
        <w:rPr>
          <w:rFonts w:ascii="GHEA Grapalat" w:hAnsi="GHEA Grapalat" w:cs="Sylfaen"/>
          <w:sz w:val="24"/>
          <w:szCs w:val="24"/>
          <w:lang w:val="hy-AM"/>
        </w:rPr>
        <w:t>ախագծ</w:t>
      </w:r>
      <w:r w:rsidR="00E46160">
        <w:rPr>
          <w:rFonts w:ascii="GHEA Grapalat" w:hAnsi="GHEA Grapalat" w:cs="Sylfaen"/>
          <w:sz w:val="24"/>
          <w:szCs w:val="24"/>
          <w:lang w:val="hy-AM"/>
        </w:rPr>
        <w:t>եր</w:t>
      </w:r>
      <w:r w:rsidR="00527C02" w:rsidRPr="0058332F">
        <w:rPr>
          <w:rFonts w:ascii="GHEA Grapalat" w:hAnsi="GHEA Grapalat" w:cs="Sylfaen"/>
          <w:sz w:val="24"/>
          <w:szCs w:val="24"/>
          <w:lang w:val="hy-AM"/>
        </w:rPr>
        <w:t xml:space="preserve">ը մշակվել </w:t>
      </w:r>
      <w:r w:rsidR="00E46160">
        <w:rPr>
          <w:rFonts w:ascii="GHEA Grapalat" w:hAnsi="GHEA Grapalat" w:cs="Sylfaen"/>
          <w:sz w:val="24"/>
          <w:szCs w:val="24"/>
          <w:lang w:val="hy-AM"/>
        </w:rPr>
        <w:t>են</w:t>
      </w:r>
      <w:r w:rsidR="00527C02" w:rsidRPr="005833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300DE" w:rsidRPr="0058332F">
        <w:rPr>
          <w:rFonts w:ascii="GHEA Grapalat" w:hAnsi="GHEA Grapalat" w:cs="Sylfaen"/>
          <w:sz w:val="24"/>
          <w:szCs w:val="24"/>
          <w:lang w:val="hy-AM"/>
        </w:rPr>
        <w:t>ՀՀ հանրային ծառայությունները կարգավորող հանձնաժողովի կողմից</w:t>
      </w:r>
      <w:r w:rsidR="0089028E" w:rsidRPr="0058332F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FAF8EFA" w14:textId="77777777" w:rsidR="008F1C2A" w:rsidRPr="0058332F" w:rsidRDefault="008F1C2A" w:rsidP="008B7849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D0CF904" w14:textId="77777777" w:rsidR="00335D25" w:rsidRPr="0058332F" w:rsidRDefault="00335D25" w:rsidP="008B7849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050A8E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կնկալվող արդյունքը </w:t>
      </w:r>
      <w:r w:rsidR="00E553D5" w:rsidRPr="0058332F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</w:p>
    <w:p w14:paraId="486589C4" w14:textId="7D059192" w:rsidR="0048341E" w:rsidRPr="00776718" w:rsidRDefault="00E553D5" w:rsidP="00776718">
      <w:pPr>
        <w:pStyle w:val="namak1"/>
        <w:spacing w:line="336" w:lineRule="auto"/>
        <w:rPr>
          <w:rFonts w:eastAsiaTheme="minorHAnsi"/>
          <w:spacing w:val="0"/>
          <w:lang w:val="hy-AM" w:eastAsia="en-US"/>
        </w:rPr>
      </w:pPr>
      <w:r w:rsidRPr="00776718">
        <w:rPr>
          <w:rFonts w:eastAsiaTheme="minorHAnsi"/>
          <w:spacing w:val="0"/>
          <w:lang w:val="hy-AM" w:eastAsia="en-US"/>
        </w:rPr>
        <w:t>Նախագծ</w:t>
      </w:r>
      <w:r w:rsidR="000300DE">
        <w:rPr>
          <w:rFonts w:eastAsiaTheme="minorHAnsi"/>
          <w:spacing w:val="0"/>
          <w:lang w:val="hy-AM" w:eastAsia="en-US"/>
        </w:rPr>
        <w:t>եր</w:t>
      </w:r>
      <w:r w:rsidRPr="00776718">
        <w:rPr>
          <w:rFonts w:eastAsiaTheme="minorHAnsi"/>
          <w:spacing w:val="0"/>
          <w:lang w:val="hy-AM" w:eastAsia="en-US"/>
        </w:rPr>
        <w:t xml:space="preserve">ի ընդունման </w:t>
      </w:r>
      <w:r w:rsidR="00813693">
        <w:rPr>
          <w:rFonts w:eastAsiaTheme="minorHAnsi"/>
          <w:spacing w:val="0"/>
          <w:lang w:val="hy-AM" w:eastAsia="en-US"/>
        </w:rPr>
        <w:t>դեպքում</w:t>
      </w:r>
      <w:r w:rsidRPr="00776718">
        <w:rPr>
          <w:rFonts w:eastAsiaTheme="minorHAnsi"/>
          <w:spacing w:val="0"/>
          <w:lang w:val="hy-AM" w:eastAsia="en-US"/>
        </w:rPr>
        <w:t xml:space="preserve"> </w:t>
      </w:r>
      <w:r w:rsidR="000D15BA" w:rsidRPr="00776718">
        <w:rPr>
          <w:rFonts w:eastAsiaTheme="minorHAnsi"/>
          <w:spacing w:val="0"/>
          <w:lang w:val="hy-AM" w:eastAsia="en-US"/>
        </w:rPr>
        <w:t>կ</w:t>
      </w:r>
      <w:r w:rsidR="007A20EF">
        <w:rPr>
          <w:rFonts w:eastAsiaTheme="minorHAnsi"/>
          <w:spacing w:val="0"/>
          <w:lang w:val="hy-AM" w:eastAsia="en-US"/>
        </w:rPr>
        <w:t>բարելավվեն</w:t>
      </w:r>
      <w:r w:rsidR="000D15BA" w:rsidRPr="00776718">
        <w:rPr>
          <w:rFonts w:eastAsiaTheme="minorHAnsi"/>
          <w:spacing w:val="0"/>
          <w:lang w:val="hy-AM" w:eastAsia="en-US"/>
        </w:rPr>
        <w:t xml:space="preserve"> կայան</w:t>
      </w:r>
      <w:r w:rsidR="007A20EF">
        <w:rPr>
          <w:rFonts w:eastAsiaTheme="minorHAnsi"/>
          <w:spacing w:val="0"/>
          <w:lang w:val="hy-AM" w:eastAsia="en-US"/>
        </w:rPr>
        <w:t>ների կողմից</w:t>
      </w:r>
      <w:r w:rsidR="000D15BA" w:rsidRPr="00776718">
        <w:rPr>
          <w:rFonts w:eastAsiaTheme="minorHAnsi"/>
          <w:spacing w:val="0"/>
          <w:lang w:val="hy-AM" w:eastAsia="en-US"/>
        </w:rPr>
        <w:t xml:space="preserve"> </w:t>
      </w:r>
      <w:r w:rsidR="00813693" w:rsidRPr="00776718">
        <w:rPr>
          <w:rFonts w:eastAsiaTheme="minorHAnsi"/>
          <w:spacing w:val="0"/>
          <w:lang w:val="hy-AM" w:eastAsia="en-US"/>
        </w:rPr>
        <w:t>(մասնավորապես՝ արևային</w:t>
      </w:r>
      <w:r w:rsidR="000300DE">
        <w:rPr>
          <w:rFonts w:eastAsiaTheme="minorHAnsi"/>
          <w:spacing w:val="0"/>
          <w:lang w:val="hy-AM" w:eastAsia="en-US"/>
        </w:rPr>
        <w:t xml:space="preserve"> կայան</w:t>
      </w:r>
      <w:r w:rsidR="006F20F3">
        <w:rPr>
          <w:rFonts w:eastAsiaTheme="minorHAnsi"/>
          <w:spacing w:val="0"/>
          <w:lang w:val="hy-AM" w:eastAsia="en-US"/>
        </w:rPr>
        <w:t>ների</w:t>
      </w:r>
      <w:r w:rsidR="00813693" w:rsidRPr="00776718">
        <w:rPr>
          <w:rFonts w:eastAsiaTheme="minorHAnsi"/>
          <w:spacing w:val="0"/>
          <w:lang w:val="hy-AM" w:eastAsia="en-US"/>
        </w:rPr>
        <w:t xml:space="preserve">) </w:t>
      </w:r>
      <w:r w:rsidR="000D15BA" w:rsidRPr="00776718">
        <w:rPr>
          <w:rFonts w:eastAsiaTheme="minorHAnsi"/>
          <w:spacing w:val="0"/>
          <w:lang w:val="hy-AM" w:eastAsia="en-US"/>
        </w:rPr>
        <w:t xml:space="preserve">էլեկտրական էներգիայի </w:t>
      </w:r>
      <w:r w:rsidR="007A20EF">
        <w:rPr>
          <w:rFonts w:eastAsiaTheme="minorHAnsi"/>
          <w:spacing w:val="0"/>
          <w:lang w:val="hy-AM" w:eastAsia="en-US"/>
        </w:rPr>
        <w:t xml:space="preserve">ցանց առաքման համար </w:t>
      </w:r>
      <w:r w:rsidR="007A20EF">
        <w:rPr>
          <w:lang w:val="hy-AM"/>
        </w:rPr>
        <w:t xml:space="preserve">էլեկտրաէներգետիկական համակարգի օպերատորի կողմից կարգավարման </w:t>
      </w:r>
      <w:r w:rsidR="007A20EF">
        <w:rPr>
          <w:rFonts w:eastAsiaTheme="minorHAnsi"/>
          <w:spacing w:val="0"/>
          <w:lang w:val="hy-AM" w:eastAsia="en-US"/>
        </w:rPr>
        <w:t xml:space="preserve">սահմանված կարգավորումները՝ հնարավորինս </w:t>
      </w:r>
      <w:r w:rsidR="00776718" w:rsidRPr="00776718">
        <w:rPr>
          <w:rFonts w:eastAsiaTheme="minorHAnsi"/>
          <w:spacing w:val="0"/>
          <w:lang w:val="hy-AM" w:eastAsia="en-US"/>
        </w:rPr>
        <w:t>չեզոքաց</w:t>
      </w:r>
      <w:r w:rsidR="007A20EF">
        <w:rPr>
          <w:rFonts w:eastAsiaTheme="minorHAnsi"/>
          <w:spacing w:val="0"/>
          <w:lang w:val="hy-AM" w:eastAsia="en-US"/>
        </w:rPr>
        <w:t>նելով</w:t>
      </w:r>
      <w:r w:rsidR="00776718" w:rsidRPr="00776718">
        <w:rPr>
          <w:rFonts w:eastAsiaTheme="minorHAnsi"/>
          <w:spacing w:val="0"/>
          <w:lang w:val="hy-AM" w:eastAsia="en-US"/>
        </w:rPr>
        <w:t xml:space="preserve"> նշված կայանների աճի </w:t>
      </w:r>
      <w:r w:rsidR="000300DE">
        <w:rPr>
          <w:rFonts w:eastAsiaTheme="minorHAnsi"/>
          <w:spacing w:val="0"/>
          <w:lang w:val="hy-AM" w:eastAsia="en-US"/>
        </w:rPr>
        <w:t xml:space="preserve">հնարավոր </w:t>
      </w:r>
      <w:r w:rsidR="00776718" w:rsidRPr="00776718">
        <w:rPr>
          <w:rFonts w:eastAsiaTheme="minorHAnsi"/>
          <w:spacing w:val="0"/>
          <w:lang w:val="hy-AM" w:eastAsia="en-US"/>
        </w:rPr>
        <w:t>բացասական ազդեցությունը էլեկտրաէներգետիկական համակարգի հուսալիության և անվտանգության ցուցանիշների վրա։</w:t>
      </w:r>
    </w:p>
    <w:sectPr w:rsidR="0048341E" w:rsidRPr="00776718" w:rsidSect="00203EAA">
      <w:footerReference w:type="default" r:id="rId8"/>
      <w:pgSz w:w="11906" w:h="16838"/>
      <w:pgMar w:top="851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6F3F6" w14:textId="77777777" w:rsidR="00CE1AAA" w:rsidRDefault="00CE1AAA" w:rsidP="004A3378">
      <w:pPr>
        <w:spacing w:after="0" w:line="240" w:lineRule="auto"/>
      </w:pPr>
      <w:r>
        <w:separator/>
      </w:r>
    </w:p>
  </w:endnote>
  <w:endnote w:type="continuationSeparator" w:id="0">
    <w:p w14:paraId="2E74ECD3" w14:textId="77777777" w:rsidR="00CE1AAA" w:rsidRDefault="00CE1AAA" w:rsidP="004A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258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60AF8" w14:textId="01E3F2AE" w:rsidR="00135D05" w:rsidRDefault="00135D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0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CFC986" w14:textId="77777777" w:rsidR="00135D05" w:rsidRDefault="00135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A0E9" w14:textId="77777777" w:rsidR="00CE1AAA" w:rsidRDefault="00CE1AAA" w:rsidP="004A3378">
      <w:pPr>
        <w:spacing w:after="0" w:line="240" w:lineRule="auto"/>
      </w:pPr>
      <w:r>
        <w:separator/>
      </w:r>
    </w:p>
  </w:footnote>
  <w:footnote w:type="continuationSeparator" w:id="0">
    <w:p w14:paraId="67648C82" w14:textId="77777777" w:rsidR="00CE1AAA" w:rsidRDefault="00CE1AAA" w:rsidP="004A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796F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C3121E"/>
    <w:multiLevelType w:val="hybridMultilevel"/>
    <w:tmpl w:val="6F768A1E"/>
    <w:lvl w:ilvl="0" w:tplc="05C82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9039A"/>
    <w:multiLevelType w:val="hybridMultilevel"/>
    <w:tmpl w:val="2586D8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F6D2A"/>
    <w:multiLevelType w:val="hybridMultilevel"/>
    <w:tmpl w:val="3BD25C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E1215"/>
    <w:multiLevelType w:val="hybridMultilevel"/>
    <w:tmpl w:val="C4DEFB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E4750"/>
    <w:multiLevelType w:val="hybridMultilevel"/>
    <w:tmpl w:val="9C88B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15D18"/>
    <w:multiLevelType w:val="hybridMultilevel"/>
    <w:tmpl w:val="87C89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E538C"/>
    <w:multiLevelType w:val="hybridMultilevel"/>
    <w:tmpl w:val="D0B8D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55AE0"/>
    <w:multiLevelType w:val="hybridMultilevel"/>
    <w:tmpl w:val="D360A1B6"/>
    <w:lvl w:ilvl="0" w:tplc="05C8282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10CCA"/>
    <w:multiLevelType w:val="hybridMultilevel"/>
    <w:tmpl w:val="B6C89798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2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692B34"/>
    <w:multiLevelType w:val="hybridMultilevel"/>
    <w:tmpl w:val="2F54FC9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670EBA"/>
    <w:multiLevelType w:val="hybridMultilevel"/>
    <w:tmpl w:val="2BC80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B2A69"/>
    <w:multiLevelType w:val="hybridMultilevel"/>
    <w:tmpl w:val="58063C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4"/>
  </w:num>
  <w:num w:numId="7">
    <w:abstractNumId w:val="15"/>
  </w:num>
  <w:num w:numId="8">
    <w:abstractNumId w:val="6"/>
  </w:num>
  <w:num w:numId="9">
    <w:abstractNumId w:val="11"/>
  </w:num>
  <w:num w:numId="10">
    <w:abstractNumId w:val="9"/>
  </w:num>
  <w:num w:numId="11">
    <w:abstractNumId w:val="8"/>
  </w:num>
  <w:num w:numId="12">
    <w:abstractNumId w:val="0"/>
  </w:num>
  <w:num w:numId="13">
    <w:abstractNumId w:val="2"/>
  </w:num>
  <w:num w:numId="14">
    <w:abstractNumId w:val="1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65"/>
    <w:rsid w:val="00001752"/>
    <w:rsid w:val="000037D4"/>
    <w:rsid w:val="00007E8F"/>
    <w:rsid w:val="00010BC6"/>
    <w:rsid w:val="00011038"/>
    <w:rsid w:val="00014DD2"/>
    <w:rsid w:val="000300DE"/>
    <w:rsid w:val="0003094D"/>
    <w:rsid w:val="000311AB"/>
    <w:rsid w:val="000340CA"/>
    <w:rsid w:val="00035C16"/>
    <w:rsid w:val="00040AAB"/>
    <w:rsid w:val="00042DB2"/>
    <w:rsid w:val="0004531B"/>
    <w:rsid w:val="00046F1F"/>
    <w:rsid w:val="00047053"/>
    <w:rsid w:val="00050A8E"/>
    <w:rsid w:val="0006249E"/>
    <w:rsid w:val="00063D2A"/>
    <w:rsid w:val="00064AF8"/>
    <w:rsid w:val="00071AE3"/>
    <w:rsid w:val="000766EE"/>
    <w:rsid w:val="000873E1"/>
    <w:rsid w:val="000909FC"/>
    <w:rsid w:val="000A07B1"/>
    <w:rsid w:val="000A1F23"/>
    <w:rsid w:val="000A31A2"/>
    <w:rsid w:val="000A74B5"/>
    <w:rsid w:val="000B187D"/>
    <w:rsid w:val="000C0F8F"/>
    <w:rsid w:val="000C21F9"/>
    <w:rsid w:val="000C4B9F"/>
    <w:rsid w:val="000D0502"/>
    <w:rsid w:val="000D15BA"/>
    <w:rsid w:val="000D3EC5"/>
    <w:rsid w:val="000D5AE5"/>
    <w:rsid w:val="000D61D2"/>
    <w:rsid w:val="000E1710"/>
    <w:rsid w:val="000E4B6E"/>
    <w:rsid w:val="000F414B"/>
    <w:rsid w:val="000F78D2"/>
    <w:rsid w:val="00102E52"/>
    <w:rsid w:val="00103E17"/>
    <w:rsid w:val="00114C4C"/>
    <w:rsid w:val="001170F4"/>
    <w:rsid w:val="001233A9"/>
    <w:rsid w:val="001240EF"/>
    <w:rsid w:val="00130B20"/>
    <w:rsid w:val="00130DBB"/>
    <w:rsid w:val="00135D05"/>
    <w:rsid w:val="0014574E"/>
    <w:rsid w:val="00152194"/>
    <w:rsid w:val="00154F80"/>
    <w:rsid w:val="00155369"/>
    <w:rsid w:val="00155713"/>
    <w:rsid w:val="001557B7"/>
    <w:rsid w:val="00157A5C"/>
    <w:rsid w:val="0017149E"/>
    <w:rsid w:val="00174904"/>
    <w:rsid w:val="00174D2D"/>
    <w:rsid w:val="00182712"/>
    <w:rsid w:val="001868F0"/>
    <w:rsid w:val="001A4410"/>
    <w:rsid w:val="001A4D13"/>
    <w:rsid w:val="001A4F01"/>
    <w:rsid w:val="001B1487"/>
    <w:rsid w:val="001B2716"/>
    <w:rsid w:val="001C3633"/>
    <w:rsid w:val="001C7CD2"/>
    <w:rsid w:val="001D31C0"/>
    <w:rsid w:val="001D48C0"/>
    <w:rsid w:val="001E7614"/>
    <w:rsid w:val="001E7A93"/>
    <w:rsid w:val="001F1CF1"/>
    <w:rsid w:val="001F38DA"/>
    <w:rsid w:val="00200566"/>
    <w:rsid w:val="00200B1D"/>
    <w:rsid w:val="00203EAA"/>
    <w:rsid w:val="00204188"/>
    <w:rsid w:val="002076F9"/>
    <w:rsid w:val="00207F8A"/>
    <w:rsid w:val="00211780"/>
    <w:rsid w:val="00214BB9"/>
    <w:rsid w:val="002212E6"/>
    <w:rsid w:val="002212F6"/>
    <w:rsid w:val="002431CC"/>
    <w:rsid w:val="00243634"/>
    <w:rsid w:val="00252FC3"/>
    <w:rsid w:val="00255309"/>
    <w:rsid w:val="00257AF0"/>
    <w:rsid w:val="002648A7"/>
    <w:rsid w:val="0027486A"/>
    <w:rsid w:val="00285A49"/>
    <w:rsid w:val="00291359"/>
    <w:rsid w:val="002928A2"/>
    <w:rsid w:val="00294BDD"/>
    <w:rsid w:val="00297C6A"/>
    <w:rsid w:val="002A2A64"/>
    <w:rsid w:val="002A636B"/>
    <w:rsid w:val="002A64FE"/>
    <w:rsid w:val="002A65D6"/>
    <w:rsid w:val="002A721B"/>
    <w:rsid w:val="002B0D70"/>
    <w:rsid w:val="002B15B8"/>
    <w:rsid w:val="002B27A9"/>
    <w:rsid w:val="002C0486"/>
    <w:rsid w:val="002D3460"/>
    <w:rsid w:val="002E0CEF"/>
    <w:rsid w:val="002E1A94"/>
    <w:rsid w:val="002F57F6"/>
    <w:rsid w:val="002F7D36"/>
    <w:rsid w:val="003016AA"/>
    <w:rsid w:val="00303302"/>
    <w:rsid w:val="00303AB4"/>
    <w:rsid w:val="00303DEA"/>
    <w:rsid w:val="00314232"/>
    <w:rsid w:val="00315A9E"/>
    <w:rsid w:val="003160DB"/>
    <w:rsid w:val="003261AE"/>
    <w:rsid w:val="00326609"/>
    <w:rsid w:val="003346D3"/>
    <w:rsid w:val="00335D25"/>
    <w:rsid w:val="00337B9C"/>
    <w:rsid w:val="00340C6B"/>
    <w:rsid w:val="00341079"/>
    <w:rsid w:val="00342405"/>
    <w:rsid w:val="00350D82"/>
    <w:rsid w:val="00351877"/>
    <w:rsid w:val="00353692"/>
    <w:rsid w:val="00356C44"/>
    <w:rsid w:val="00361D6F"/>
    <w:rsid w:val="00362BF5"/>
    <w:rsid w:val="00366CFF"/>
    <w:rsid w:val="00367BBF"/>
    <w:rsid w:val="003811AE"/>
    <w:rsid w:val="00381899"/>
    <w:rsid w:val="003877DE"/>
    <w:rsid w:val="00387D1F"/>
    <w:rsid w:val="00392E6F"/>
    <w:rsid w:val="003944F5"/>
    <w:rsid w:val="003954D8"/>
    <w:rsid w:val="003A08F8"/>
    <w:rsid w:val="003A485B"/>
    <w:rsid w:val="003B0490"/>
    <w:rsid w:val="003B2C25"/>
    <w:rsid w:val="003B7973"/>
    <w:rsid w:val="003C2C2B"/>
    <w:rsid w:val="003C3146"/>
    <w:rsid w:val="003C3222"/>
    <w:rsid w:val="003C5AF9"/>
    <w:rsid w:val="003C6D08"/>
    <w:rsid w:val="003D5F68"/>
    <w:rsid w:val="003E0DAA"/>
    <w:rsid w:val="003E4351"/>
    <w:rsid w:val="003E4449"/>
    <w:rsid w:val="003E61B9"/>
    <w:rsid w:val="003F146E"/>
    <w:rsid w:val="003F596D"/>
    <w:rsid w:val="003F6CAA"/>
    <w:rsid w:val="00402A28"/>
    <w:rsid w:val="00404444"/>
    <w:rsid w:val="00407228"/>
    <w:rsid w:val="00435DA7"/>
    <w:rsid w:val="0044244D"/>
    <w:rsid w:val="00447247"/>
    <w:rsid w:val="0044784B"/>
    <w:rsid w:val="00447B1F"/>
    <w:rsid w:val="00456220"/>
    <w:rsid w:val="0045747F"/>
    <w:rsid w:val="00463768"/>
    <w:rsid w:val="004714D6"/>
    <w:rsid w:val="00473E20"/>
    <w:rsid w:val="004761D1"/>
    <w:rsid w:val="0048341E"/>
    <w:rsid w:val="00490CB3"/>
    <w:rsid w:val="0049252F"/>
    <w:rsid w:val="004A18B9"/>
    <w:rsid w:val="004A2C36"/>
    <w:rsid w:val="004A3378"/>
    <w:rsid w:val="004A3DFF"/>
    <w:rsid w:val="004A46C3"/>
    <w:rsid w:val="004B60BD"/>
    <w:rsid w:val="004C7A00"/>
    <w:rsid w:val="004E1C42"/>
    <w:rsid w:val="004E20FC"/>
    <w:rsid w:val="004E2B98"/>
    <w:rsid w:val="004E30C9"/>
    <w:rsid w:val="004F22C5"/>
    <w:rsid w:val="00501977"/>
    <w:rsid w:val="00501ACD"/>
    <w:rsid w:val="0050445A"/>
    <w:rsid w:val="00513DDD"/>
    <w:rsid w:val="0051657E"/>
    <w:rsid w:val="005222F8"/>
    <w:rsid w:val="00523D54"/>
    <w:rsid w:val="005278FC"/>
    <w:rsid w:val="00527C02"/>
    <w:rsid w:val="00531536"/>
    <w:rsid w:val="0054146B"/>
    <w:rsid w:val="005421F3"/>
    <w:rsid w:val="00546BC3"/>
    <w:rsid w:val="005501C6"/>
    <w:rsid w:val="005611BA"/>
    <w:rsid w:val="005660C5"/>
    <w:rsid w:val="00567D02"/>
    <w:rsid w:val="00574710"/>
    <w:rsid w:val="0058332F"/>
    <w:rsid w:val="005840CA"/>
    <w:rsid w:val="005847B5"/>
    <w:rsid w:val="005926EB"/>
    <w:rsid w:val="00594BF3"/>
    <w:rsid w:val="005A5317"/>
    <w:rsid w:val="005A6364"/>
    <w:rsid w:val="005B1985"/>
    <w:rsid w:val="005B2038"/>
    <w:rsid w:val="005C10E0"/>
    <w:rsid w:val="005C1C11"/>
    <w:rsid w:val="005C20D2"/>
    <w:rsid w:val="005C326C"/>
    <w:rsid w:val="005C5F9C"/>
    <w:rsid w:val="005D065A"/>
    <w:rsid w:val="005D446F"/>
    <w:rsid w:val="005E4B2F"/>
    <w:rsid w:val="005F26FF"/>
    <w:rsid w:val="005F4C31"/>
    <w:rsid w:val="00600FEB"/>
    <w:rsid w:val="006011BB"/>
    <w:rsid w:val="0061465E"/>
    <w:rsid w:val="00616C6E"/>
    <w:rsid w:val="00617B76"/>
    <w:rsid w:val="0062594D"/>
    <w:rsid w:val="006259BB"/>
    <w:rsid w:val="006263A6"/>
    <w:rsid w:val="00633BD5"/>
    <w:rsid w:val="00634D4A"/>
    <w:rsid w:val="00636941"/>
    <w:rsid w:val="006442AD"/>
    <w:rsid w:val="006525D7"/>
    <w:rsid w:val="00681E75"/>
    <w:rsid w:val="0068641A"/>
    <w:rsid w:val="006875E9"/>
    <w:rsid w:val="00692787"/>
    <w:rsid w:val="0069314E"/>
    <w:rsid w:val="00695415"/>
    <w:rsid w:val="00696B50"/>
    <w:rsid w:val="00697107"/>
    <w:rsid w:val="006A00EC"/>
    <w:rsid w:val="006A2001"/>
    <w:rsid w:val="006A4672"/>
    <w:rsid w:val="006B2B17"/>
    <w:rsid w:val="006C2CF3"/>
    <w:rsid w:val="006C4DA3"/>
    <w:rsid w:val="006D005A"/>
    <w:rsid w:val="006D3993"/>
    <w:rsid w:val="006D6551"/>
    <w:rsid w:val="006D6B6C"/>
    <w:rsid w:val="006D7F08"/>
    <w:rsid w:val="006E5862"/>
    <w:rsid w:val="006F20F3"/>
    <w:rsid w:val="006F5C06"/>
    <w:rsid w:val="006F77D9"/>
    <w:rsid w:val="0070521A"/>
    <w:rsid w:val="0071169B"/>
    <w:rsid w:val="00713A6D"/>
    <w:rsid w:val="00715310"/>
    <w:rsid w:val="007159A4"/>
    <w:rsid w:val="00716748"/>
    <w:rsid w:val="0073449D"/>
    <w:rsid w:val="007458C6"/>
    <w:rsid w:val="00745A19"/>
    <w:rsid w:val="00755405"/>
    <w:rsid w:val="00763F78"/>
    <w:rsid w:val="00776718"/>
    <w:rsid w:val="00792BD3"/>
    <w:rsid w:val="007A0976"/>
    <w:rsid w:val="007A20EF"/>
    <w:rsid w:val="007A303B"/>
    <w:rsid w:val="007A52EA"/>
    <w:rsid w:val="007B04BB"/>
    <w:rsid w:val="007B06D1"/>
    <w:rsid w:val="007B2ABC"/>
    <w:rsid w:val="007B2C94"/>
    <w:rsid w:val="007C5A89"/>
    <w:rsid w:val="007D32D0"/>
    <w:rsid w:val="007D36C6"/>
    <w:rsid w:val="007D4D96"/>
    <w:rsid w:val="007D559F"/>
    <w:rsid w:val="007D7C40"/>
    <w:rsid w:val="007E47A8"/>
    <w:rsid w:val="007F0808"/>
    <w:rsid w:val="007F0C10"/>
    <w:rsid w:val="007F4D15"/>
    <w:rsid w:val="00802364"/>
    <w:rsid w:val="00802457"/>
    <w:rsid w:val="008045A9"/>
    <w:rsid w:val="00806555"/>
    <w:rsid w:val="0080695B"/>
    <w:rsid w:val="00813693"/>
    <w:rsid w:val="0081576C"/>
    <w:rsid w:val="00820067"/>
    <w:rsid w:val="00825F74"/>
    <w:rsid w:val="00830E13"/>
    <w:rsid w:val="00834699"/>
    <w:rsid w:val="00834719"/>
    <w:rsid w:val="00836A51"/>
    <w:rsid w:val="008372A9"/>
    <w:rsid w:val="00845952"/>
    <w:rsid w:val="00847C68"/>
    <w:rsid w:val="00856D5B"/>
    <w:rsid w:val="0086755B"/>
    <w:rsid w:val="008678AD"/>
    <w:rsid w:val="00875A4A"/>
    <w:rsid w:val="00886854"/>
    <w:rsid w:val="0089028E"/>
    <w:rsid w:val="00893F6F"/>
    <w:rsid w:val="008971C5"/>
    <w:rsid w:val="008A24A8"/>
    <w:rsid w:val="008A25B2"/>
    <w:rsid w:val="008A6DC9"/>
    <w:rsid w:val="008B61F2"/>
    <w:rsid w:val="008B7849"/>
    <w:rsid w:val="008C1E14"/>
    <w:rsid w:val="008C6F02"/>
    <w:rsid w:val="008D215C"/>
    <w:rsid w:val="008E2155"/>
    <w:rsid w:val="008E2D2C"/>
    <w:rsid w:val="008F14FC"/>
    <w:rsid w:val="008F1C2A"/>
    <w:rsid w:val="008F4046"/>
    <w:rsid w:val="00906E35"/>
    <w:rsid w:val="0091026D"/>
    <w:rsid w:val="00911F18"/>
    <w:rsid w:val="009235B3"/>
    <w:rsid w:val="00924378"/>
    <w:rsid w:val="00925982"/>
    <w:rsid w:val="00927643"/>
    <w:rsid w:val="009277DB"/>
    <w:rsid w:val="00927AE7"/>
    <w:rsid w:val="0093523E"/>
    <w:rsid w:val="009432D0"/>
    <w:rsid w:val="0094370C"/>
    <w:rsid w:val="009548A2"/>
    <w:rsid w:val="009726A4"/>
    <w:rsid w:val="009814B9"/>
    <w:rsid w:val="009826E1"/>
    <w:rsid w:val="009828FB"/>
    <w:rsid w:val="00982C9F"/>
    <w:rsid w:val="009845DF"/>
    <w:rsid w:val="0099075B"/>
    <w:rsid w:val="00991F45"/>
    <w:rsid w:val="009A437E"/>
    <w:rsid w:val="009A66E9"/>
    <w:rsid w:val="009A6B2F"/>
    <w:rsid w:val="009A70C1"/>
    <w:rsid w:val="009B0232"/>
    <w:rsid w:val="009B5A2C"/>
    <w:rsid w:val="009B71A6"/>
    <w:rsid w:val="009C415C"/>
    <w:rsid w:val="009D0324"/>
    <w:rsid w:val="009D0CC8"/>
    <w:rsid w:val="009D6EE5"/>
    <w:rsid w:val="009E04B2"/>
    <w:rsid w:val="009E5CB0"/>
    <w:rsid w:val="00A02251"/>
    <w:rsid w:val="00A05091"/>
    <w:rsid w:val="00A0631F"/>
    <w:rsid w:val="00A0700D"/>
    <w:rsid w:val="00A12F7B"/>
    <w:rsid w:val="00A15A14"/>
    <w:rsid w:val="00A238FE"/>
    <w:rsid w:val="00A31708"/>
    <w:rsid w:val="00A36942"/>
    <w:rsid w:val="00A4207D"/>
    <w:rsid w:val="00A4354A"/>
    <w:rsid w:val="00A43F69"/>
    <w:rsid w:val="00A460D9"/>
    <w:rsid w:val="00A46CA5"/>
    <w:rsid w:val="00A54FA3"/>
    <w:rsid w:val="00A55CBF"/>
    <w:rsid w:val="00A575AD"/>
    <w:rsid w:val="00A63F15"/>
    <w:rsid w:val="00A63FFF"/>
    <w:rsid w:val="00A826FA"/>
    <w:rsid w:val="00A90F70"/>
    <w:rsid w:val="00A95E72"/>
    <w:rsid w:val="00A975E7"/>
    <w:rsid w:val="00AA4E0E"/>
    <w:rsid w:val="00AB2EF4"/>
    <w:rsid w:val="00AB3998"/>
    <w:rsid w:val="00AB4B6C"/>
    <w:rsid w:val="00AB60DA"/>
    <w:rsid w:val="00AC0191"/>
    <w:rsid w:val="00AC1796"/>
    <w:rsid w:val="00AC3375"/>
    <w:rsid w:val="00AC449C"/>
    <w:rsid w:val="00AD36BD"/>
    <w:rsid w:val="00AD600E"/>
    <w:rsid w:val="00AD7433"/>
    <w:rsid w:val="00AE584E"/>
    <w:rsid w:val="00B026AC"/>
    <w:rsid w:val="00B05323"/>
    <w:rsid w:val="00B064DD"/>
    <w:rsid w:val="00B12657"/>
    <w:rsid w:val="00B1323E"/>
    <w:rsid w:val="00B21476"/>
    <w:rsid w:val="00B32B35"/>
    <w:rsid w:val="00B42EC8"/>
    <w:rsid w:val="00B51646"/>
    <w:rsid w:val="00B6369E"/>
    <w:rsid w:val="00B644CC"/>
    <w:rsid w:val="00B67AA7"/>
    <w:rsid w:val="00B75C4F"/>
    <w:rsid w:val="00B77B77"/>
    <w:rsid w:val="00B8187D"/>
    <w:rsid w:val="00B8701E"/>
    <w:rsid w:val="00B90F40"/>
    <w:rsid w:val="00B91455"/>
    <w:rsid w:val="00BA0695"/>
    <w:rsid w:val="00BA1C74"/>
    <w:rsid w:val="00BA2904"/>
    <w:rsid w:val="00BA4C9F"/>
    <w:rsid w:val="00BA7359"/>
    <w:rsid w:val="00BB2847"/>
    <w:rsid w:val="00BC04AD"/>
    <w:rsid w:val="00BC6C80"/>
    <w:rsid w:val="00BD4B53"/>
    <w:rsid w:val="00BD5A65"/>
    <w:rsid w:val="00BE0CB6"/>
    <w:rsid w:val="00BE1D11"/>
    <w:rsid w:val="00BF0216"/>
    <w:rsid w:val="00BF04C0"/>
    <w:rsid w:val="00BF064C"/>
    <w:rsid w:val="00BF2127"/>
    <w:rsid w:val="00BF416E"/>
    <w:rsid w:val="00BF607C"/>
    <w:rsid w:val="00C00C19"/>
    <w:rsid w:val="00C10D40"/>
    <w:rsid w:val="00C15599"/>
    <w:rsid w:val="00C22B96"/>
    <w:rsid w:val="00C23FC8"/>
    <w:rsid w:val="00C33D9F"/>
    <w:rsid w:val="00C354C2"/>
    <w:rsid w:val="00C378DE"/>
    <w:rsid w:val="00C4776B"/>
    <w:rsid w:val="00C47F80"/>
    <w:rsid w:val="00C576B8"/>
    <w:rsid w:val="00C633E6"/>
    <w:rsid w:val="00C64D59"/>
    <w:rsid w:val="00C70851"/>
    <w:rsid w:val="00C76642"/>
    <w:rsid w:val="00C85B1E"/>
    <w:rsid w:val="00C90E22"/>
    <w:rsid w:val="00C924AC"/>
    <w:rsid w:val="00C94228"/>
    <w:rsid w:val="00C950E8"/>
    <w:rsid w:val="00C96BE6"/>
    <w:rsid w:val="00CA1370"/>
    <w:rsid w:val="00CA3CD6"/>
    <w:rsid w:val="00CA6121"/>
    <w:rsid w:val="00CB3F2E"/>
    <w:rsid w:val="00CB4882"/>
    <w:rsid w:val="00CC27C2"/>
    <w:rsid w:val="00CD0724"/>
    <w:rsid w:val="00CD4068"/>
    <w:rsid w:val="00CD4ADB"/>
    <w:rsid w:val="00CD62E5"/>
    <w:rsid w:val="00CE1AAA"/>
    <w:rsid w:val="00CE2829"/>
    <w:rsid w:val="00CE2B3B"/>
    <w:rsid w:val="00CE7F64"/>
    <w:rsid w:val="00CF3E84"/>
    <w:rsid w:val="00CF74F7"/>
    <w:rsid w:val="00D017E7"/>
    <w:rsid w:val="00D025E4"/>
    <w:rsid w:val="00D1111B"/>
    <w:rsid w:val="00D116D0"/>
    <w:rsid w:val="00D11ED2"/>
    <w:rsid w:val="00D15DB8"/>
    <w:rsid w:val="00D16600"/>
    <w:rsid w:val="00D201DA"/>
    <w:rsid w:val="00D27981"/>
    <w:rsid w:val="00D30C7B"/>
    <w:rsid w:val="00D33DB3"/>
    <w:rsid w:val="00D35E0C"/>
    <w:rsid w:val="00D36239"/>
    <w:rsid w:val="00D36C1D"/>
    <w:rsid w:val="00D4185D"/>
    <w:rsid w:val="00D418A6"/>
    <w:rsid w:val="00D434A5"/>
    <w:rsid w:val="00D534C0"/>
    <w:rsid w:val="00D576FD"/>
    <w:rsid w:val="00D731DE"/>
    <w:rsid w:val="00D772EA"/>
    <w:rsid w:val="00D77AA1"/>
    <w:rsid w:val="00D80B09"/>
    <w:rsid w:val="00D86345"/>
    <w:rsid w:val="00D86E4E"/>
    <w:rsid w:val="00D90538"/>
    <w:rsid w:val="00D97762"/>
    <w:rsid w:val="00DA03C7"/>
    <w:rsid w:val="00DA3319"/>
    <w:rsid w:val="00DA4A53"/>
    <w:rsid w:val="00DB128D"/>
    <w:rsid w:val="00DB445C"/>
    <w:rsid w:val="00DD0944"/>
    <w:rsid w:val="00DD1C66"/>
    <w:rsid w:val="00DD2658"/>
    <w:rsid w:val="00DE7669"/>
    <w:rsid w:val="00DF094B"/>
    <w:rsid w:val="00DF09B2"/>
    <w:rsid w:val="00DF2D67"/>
    <w:rsid w:val="00DF4087"/>
    <w:rsid w:val="00DF43EE"/>
    <w:rsid w:val="00DF5C2A"/>
    <w:rsid w:val="00E07658"/>
    <w:rsid w:val="00E134EC"/>
    <w:rsid w:val="00E1785C"/>
    <w:rsid w:val="00E20C0A"/>
    <w:rsid w:val="00E20D0A"/>
    <w:rsid w:val="00E214FB"/>
    <w:rsid w:val="00E2295E"/>
    <w:rsid w:val="00E30F16"/>
    <w:rsid w:val="00E34BED"/>
    <w:rsid w:val="00E42828"/>
    <w:rsid w:val="00E42DB4"/>
    <w:rsid w:val="00E44E0E"/>
    <w:rsid w:val="00E45EBA"/>
    <w:rsid w:val="00E46160"/>
    <w:rsid w:val="00E501F1"/>
    <w:rsid w:val="00E523A3"/>
    <w:rsid w:val="00E54CE1"/>
    <w:rsid w:val="00E553D5"/>
    <w:rsid w:val="00E65F04"/>
    <w:rsid w:val="00E80AD2"/>
    <w:rsid w:val="00E854BC"/>
    <w:rsid w:val="00E874CD"/>
    <w:rsid w:val="00E916DE"/>
    <w:rsid w:val="00E92026"/>
    <w:rsid w:val="00E920FF"/>
    <w:rsid w:val="00E938F0"/>
    <w:rsid w:val="00E93ECE"/>
    <w:rsid w:val="00E9641B"/>
    <w:rsid w:val="00E96C58"/>
    <w:rsid w:val="00E97D4E"/>
    <w:rsid w:val="00EA5A34"/>
    <w:rsid w:val="00EB0DD5"/>
    <w:rsid w:val="00EB75D8"/>
    <w:rsid w:val="00EC36AE"/>
    <w:rsid w:val="00EC656F"/>
    <w:rsid w:val="00ED2101"/>
    <w:rsid w:val="00ED6E9A"/>
    <w:rsid w:val="00ED709E"/>
    <w:rsid w:val="00EF0043"/>
    <w:rsid w:val="00EF6791"/>
    <w:rsid w:val="00F023EA"/>
    <w:rsid w:val="00F16AB4"/>
    <w:rsid w:val="00F2418D"/>
    <w:rsid w:val="00F247FE"/>
    <w:rsid w:val="00F326C4"/>
    <w:rsid w:val="00F34A40"/>
    <w:rsid w:val="00F34DED"/>
    <w:rsid w:val="00F3707A"/>
    <w:rsid w:val="00F4009D"/>
    <w:rsid w:val="00F44621"/>
    <w:rsid w:val="00F45F0D"/>
    <w:rsid w:val="00F477A9"/>
    <w:rsid w:val="00F52BE4"/>
    <w:rsid w:val="00F531EF"/>
    <w:rsid w:val="00F63F9C"/>
    <w:rsid w:val="00F665EF"/>
    <w:rsid w:val="00F76868"/>
    <w:rsid w:val="00F81562"/>
    <w:rsid w:val="00F929ED"/>
    <w:rsid w:val="00FA1AFB"/>
    <w:rsid w:val="00FA4BA8"/>
    <w:rsid w:val="00FB2D2F"/>
    <w:rsid w:val="00FB606D"/>
    <w:rsid w:val="00FB6651"/>
    <w:rsid w:val="00FD0AAE"/>
    <w:rsid w:val="00FD4A2D"/>
    <w:rsid w:val="00FD6B0F"/>
    <w:rsid w:val="00FE1057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2C93"/>
  <w15:docId w15:val="{56257047-2769-4031-BE0A-54F49336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iPriority w:val="99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  <w:style w:type="character" w:styleId="Emphasis">
    <w:name w:val="Emphasis"/>
    <w:basedOn w:val="DefaultParagraphFont"/>
    <w:uiPriority w:val="20"/>
    <w:qFormat/>
    <w:rsid w:val="00806555"/>
    <w:rPr>
      <w:i/>
      <w:iCs/>
    </w:rPr>
  </w:style>
  <w:style w:type="paragraph" w:styleId="ListParagraph">
    <w:name w:val="List Paragraph"/>
    <w:aliases w:val="List Paragraph 1,List Paragraph (numbered (a)),OBC Bullet,List Paragraph11,Normal numbered,List_Paragraph,Multilevel para_II,List Paragraph1,Akapit z listą BS,Bullet1,Bullets,References,IBL List Paragraph,List Paragraph nowy,Resume Title"/>
    <w:basedOn w:val="Normal"/>
    <w:link w:val="ListParagraphChar"/>
    <w:uiPriority w:val="34"/>
    <w:qFormat/>
    <w:rsid w:val="00806555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4A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A3378"/>
  </w:style>
  <w:style w:type="paragraph" w:customStyle="1" w:styleId="voroshmanbody">
    <w:name w:val="voroshman body"/>
    <w:basedOn w:val="Normal"/>
    <w:rsid w:val="003D5F68"/>
    <w:pPr>
      <w:spacing w:after="0" w:line="400" w:lineRule="exact"/>
      <w:ind w:firstLine="397"/>
      <w:jc w:val="both"/>
    </w:pPr>
    <w:rPr>
      <w:rFonts w:ascii="Sylfaen" w:eastAsia="Times New Roman" w:hAnsi="Sylfaen" w:cs="Times New Roman"/>
      <w:kern w:val="28"/>
      <w:sz w:val="24"/>
      <w:szCs w:val="24"/>
      <w:lang w:val="af-ZA" w:eastAsia="ru-RU"/>
    </w:rPr>
  </w:style>
  <w:style w:type="paragraph" w:customStyle="1" w:styleId="namak">
    <w:name w:val="Стиль namak"/>
    <w:basedOn w:val="Normal"/>
    <w:link w:val="namak0"/>
    <w:rsid w:val="002B0D70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Стиль namak Знак"/>
    <w:link w:val="namak"/>
    <w:rsid w:val="002B0D70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61465E"/>
    <w:rPr>
      <w:color w:val="808080"/>
    </w:rPr>
  </w:style>
  <w:style w:type="character" w:customStyle="1" w:styleId="ListParagraphChar">
    <w:name w:val="List Paragraph Char"/>
    <w:aliases w:val="List Paragraph 1 Char,List Paragraph (numbered (a)) Char,OBC Bullet Char,List Paragraph11 Char,Normal numbered Char,List_Paragraph Char,Multilevel para_II Char,List Paragraph1 Char,Akapit z listą BS Char,Bullet1 Char,Bullets Char"/>
    <w:link w:val="ListParagraph"/>
    <w:uiPriority w:val="34"/>
    <w:qFormat/>
    <w:locked/>
    <w:rsid w:val="00982C9F"/>
  </w:style>
  <w:style w:type="paragraph" w:customStyle="1" w:styleId="adres">
    <w:name w:val="adres"/>
    <w:rsid w:val="00315A9E"/>
    <w:pPr>
      <w:spacing w:after="0" w:line="240" w:lineRule="auto"/>
      <w:jc w:val="center"/>
    </w:pPr>
    <w:rPr>
      <w:rFonts w:ascii="Arial Armenian" w:eastAsia="Times New Roman" w:hAnsi="Arial Armenian" w:cs="Times New Roman"/>
      <w:spacing w:val="40"/>
      <w:sz w:val="16"/>
      <w:szCs w:val="16"/>
      <w:lang w:val="en-US"/>
    </w:rPr>
  </w:style>
  <w:style w:type="paragraph" w:customStyle="1" w:styleId="namak1">
    <w:name w:val="namak"/>
    <w:basedOn w:val="Normal"/>
    <w:link w:val="namak2"/>
    <w:rsid w:val="00315A9E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2">
    <w:name w:val="namak Знак"/>
    <w:link w:val="namak1"/>
    <w:rsid w:val="00315A9E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paragraph" w:customStyle="1" w:styleId="ydp9dbd110bmsolistparagraph">
    <w:name w:val="ydp9dbd110bmsolistparagraph"/>
    <w:basedOn w:val="Normal"/>
    <w:rsid w:val="00E461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4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15438-115A-4036-9D5D-A74991E4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1502</Words>
  <Characters>8562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Ulikhanyan</dc:creator>
  <cp:lastModifiedBy>Mariam Momjyan</cp:lastModifiedBy>
  <cp:revision>25</cp:revision>
  <cp:lastPrinted>2026-01-07T05:17:00Z</cp:lastPrinted>
  <dcterms:created xsi:type="dcterms:W3CDTF">2026-01-05T07:09:00Z</dcterms:created>
  <dcterms:modified xsi:type="dcterms:W3CDTF">2026-01-08T11:40:00Z</dcterms:modified>
</cp:coreProperties>
</file>