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2C8" w:rsidRPr="00880ED3" w:rsidRDefault="000632C8" w:rsidP="00880ED3">
      <w:pPr>
        <w:spacing w:after="0" w:line="360" w:lineRule="auto"/>
        <w:contextualSpacing/>
        <w:jc w:val="center"/>
        <w:rPr>
          <w:rFonts w:ascii="GHEA Grapalat" w:hAnsi="GHEA Grapalat"/>
          <w:b/>
          <w:bCs/>
          <w:sz w:val="24"/>
          <w:szCs w:val="24"/>
          <w:lang w:val="hy-AM"/>
        </w:rPr>
      </w:pPr>
      <w:r w:rsidRPr="00880ED3">
        <w:rPr>
          <w:rFonts w:ascii="GHEA Grapalat" w:hAnsi="GHEA Grapalat"/>
          <w:b/>
          <w:bCs/>
          <w:sz w:val="24"/>
          <w:szCs w:val="24"/>
          <w:lang w:val="hy-AM"/>
        </w:rPr>
        <w:t>ՀԻՄՆԱՎՈՐՈՒՄ</w:t>
      </w:r>
    </w:p>
    <w:p w:rsidR="000632C8" w:rsidRPr="00880ED3" w:rsidRDefault="000632C8" w:rsidP="00880ED3">
      <w:pPr>
        <w:shd w:val="clear" w:color="auto" w:fill="FFFFFF"/>
        <w:spacing w:after="0" w:line="360" w:lineRule="auto"/>
        <w:jc w:val="center"/>
        <w:rPr>
          <w:rFonts w:ascii="GHEA Grapalat" w:hAnsi="GHEA Grapalat"/>
          <w:b/>
          <w:bCs/>
          <w:sz w:val="24"/>
          <w:szCs w:val="24"/>
          <w:lang w:val="hy-AM"/>
        </w:rPr>
      </w:pPr>
      <w:bookmarkStart w:id="0" w:name="_Hlk183610619"/>
      <w:r w:rsidRPr="00880ED3">
        <w:rPr>
          <w:rFonts w:ascii="GHEA Grapalat" w:hAnsi="GHEA Grapalat"/>
          <w:b/>
          <w:bCs/>
          <w:sz w:val="24"/>
          <w:szCs w:val="24"/>
          <w:lang w:val="hy-AM"/>
        </w:rPr>
        <w:t>««ՀԱՆՐԱՅԻՆ ԾԱՌԱՅՈՒԹՅԱՆ ՄԱՍԻՆ» ՕՐԵՆՔՈՒՄ ԼՐԱՑՈՒՄՆԵՐ</w:t>
      </w:r>
    </w:p>
    <w:p w:rsidR="000632C8" w:rsidRPr="00880ED3" w:rsidRDefault="000632C8" w:rsidP="00880ED3">
      <w:pPr>
        <w:shd w:val="clear" w:color="auto" w:fill="FFFFFF"/>
        <w:spacing w:after="0" w:line="360" w:lineRule="auto"/>
        <w:jc w:val="center"/>
        <w:rPr>
          <w:rFonts w:ascii="GHEA Grapalat" w:hAnsi="GHEA Grapalat"/>
          <w:b/>
          <w:bCs/>
          <w:sz w:val="24"/>
          <w:szCs w:val="24"/>
          <w:lang w:val="hy-AM"/>
        </w:rPr>
      </w:pPr>
      <w:r w:rsidRPr="00880ED3">
        <w:rPr>
          <w:rFonts w:ascii="GHEA Grapalat" w:hAnsi="GHEA Grapalat"/>
          <w:b/>
          <w:bCs/>
          <w:sz w:val="24"/>
          <w:szCs w:val="24"/>
          <w:lang w:val="hy-AM"/>
        </w:rPr>
        <w:t xml:space="preserve">ԿԱՏԱՐԵԼՈՒ ՄԱՍԻՆ» ՕՐԵՆՔԻ ՆԱԽԱԳԾԻ </w:t>
      </w:r>
      <w:bookmarkEnd w:id="0"/>
      <w:r w:rsidRPr="00880ED3">
        <w:rPr>
          <w:rFonts w:ascii="GHEA Grapalat" w:hAnsi="GHEA Grapalat"/>
          <w:b/>
          <w:bCs/>
          <w:sz w:val="24"/>
          <w:szCs w:val="24"/>
          <w:lang w:val="hy-AM"/>
        </w:rPr>
        <w:t>ԸՆԴՈՒՆՄԱՆ</w:t>
      </w:r>
    </w:p>
    <w:p w:rsidR="00252C4E" w:rsidRPr="00880ED3" w:rsidRDefault="00252C4E" w:rsidP="00880ED3">
      <w:pPr>
        <w:tabs>
          <w:tab w:val="left" w:pos="993"/>
        </w:tabs>
        <w:spacing w:after="0" w:line="360" w:lineRule="auto"/>
        <w:jc w:val="both"/>
        <w:rPr>
          <w:rFonts w:ascii="GHEA Grapalat" w:hAnsi="GHEA Grapalat"/>
          <w:sz w:val="24"/>
          <w:szCs w:val="24"/>
          <w:lang w:val="hy-AM"/>
        </w:rPr>
      </w:pPr>
    </w:p>
    <w:p w:rsidR="000632C8" w:rsidRPr="00880ED3" w:rsidRDefault="000632C8" w:rsidP="00880ED3">
      <w:pPr>
        <w:pStyle w:val="ListParagraph"/>
        <w:numPr>
          <w:ilvl w:val="0"/>
          <w:numId w:val="7"/>
        </w:numPr>
        <w:tabs>
          <w:tab w:val="left" w:pos="993"/>
        </w:tabs>
        <w:spacing w:after="0" w:line="360" w:lineRule="auto"/>
        <w:ind w:left="0" w:firstLine="720"/>
        <w:jc w:val="both"/>
        <w:rPr>
          <w:rFonts w:ascii="GHEA Grapalat" w:hAnsi="GHEA Grapalat"/>
          <w:b/>
          <w:bCs/>
          <w:sz w:val="24"/>
          <w:szCs w:val="24"/>
          <w:lang w:val="hy-AM"/>
        </w:rPr>
      </w:pPr>
      <w:r w:rsidRPr="00880ED3">
        <w:rPr>
          <w:rFonts w:ascii="GHEA Grapalat" w:hAnsi="GHEA Grapalat"/>
          <w:b/>
          <w:bCs/>
          <w:sz w:val="24"/>
          <w:szCs w:val="24"/>
          <w:lang w:val="hy-AM"/>
        </w:rPr>
        <w:t>Ընթացիկ իրավիճակը և իրավական ակտի ընդունման անհրաժեշտությունը</w:t>
      </w:r>
      <w:r w:rsidRPr="00880ED3">
        <w:rPr>
          <w:rFonts w:ascii="Cambria Math" w:hAnsi="Cambria Math" w:cs="Cambria Math"/>
          <w:b/>
          <w:bCs/>
          <w:sz w:val="24"/>
          <w:szCs w:val="24"/>
          <w:lang w:val="hy-AM"/>
        </w:rPr>
        <w:t>․</w:t>
      </w:r>
    </w:p>
    <w:p w:rsidR="000632C8" w:rsidRPr="00880ED3" w:rsidRDefault="000632C8" w:rsidP="00880ED3">
      <w:pPr>
        <w:spacing w:after="0" w:line="360" w:lineRule="auto"/>
        <w:ind w:firstLine="720"/>
        <w:contextualSpacing/>
        <w:jc w:val="both"/>
        <w:rPr>
          <w:rFonts w:ascii="GHEA Grapalat" w:hAnsi="GHEA Grapalat"/>
          <w:sz w:val="24"/>
          <w:szCs w:val="24"/>
          <w:lang w:val="hy-AM"/>
        </w:rPr>
      </w:pPr>
      <w:r w:rsidRPr="00880ED3">
        <w:rPr>
          <w:rFonts w:ascii="GHEA Grapalat" w:hAnsi="GHEA Grapalat"/>
          <w:sz w:val="24"/>
          <w:szCs w:val="24"/>
          <w:lang w:val="hy-AM"/>
        </w:rPr>
        <w:t xml:space="preserve">««Հանրային ծառայության մասին» օրենքում լրացումներ կատարելու մասին» օրենքի նախագծի (այսուհետ նաև՝ Նախագիծ) ընդունման անհրաժեշտությունը պայմանավորված է քաղաքական պաշտոն զբաղեցնող անձանց կողմից վարքագծի կանոնների խախտման համար կարգապահական պատասխանատվության </w:t>
      </w:r>
      <w:r w:rsidRPr="00880ED3">
        <w:rPr>
          <w:rFonts w:ascii="GHEA Grapalat" w:hAnsi="GHEA Grapalat"/>
          <w:noProof/>
          <w:sz w:val="24"/>
          <w:szCs w:val="24"/>
          <w:lang w:val="hy-AM"/>
        </w:rPr>
        <w:t>կառուցակարգերի ներդրման, Հայաստանի Հանրապետության միջազգային պարտավորություններով ստանձնած հանձնառությունների</w:t>
      </w:r>
      <w:r w:rsidR="0013038D" w:rsidRPr="00880ED3">
        <w:rPr>
          <w:rFonts w:ascii="GHEA Grapalat" w:hAnsi="GHEA Grapalat"/>
          <w:noProof/>
          <w:sz w:val="24"/>
          <w:szCs w:val="24"/>
          <w:lang w:val="hy-AM"/>
        </w:rPr>
        <w:t xml:space="preserve"> </w:t>
      </w:r>
      <w:r w:rsidRPr="00880ED3">
        <w:rPr>
          <w:rFonts w:ascii="GHEA Grapalat" w:hAnsi="GHEA Grapalat"/>
          <w:noProof/>
          <w:sz w:val="24"/>
          <w:szCs w:val="24"/>
          <w:lang w:val="hy-AM"/>
        </w:rPr>
        <w:t>կատարման անհրաժեշտությամբ։</w:t>
      </w:r>
    </w:p>
    <w:p w:rsidR="000632C8" w:rsidRPr="00880ED3" w:rsidRDefault="000632C8" w:rsidP="00880ED3">
      <w:pPr>
        <w:spacing w:after="0" w:line="360" w:lineRule="auto"/>
        <w:ind w:firstLine="720"/>
        <w:contextualSpacing/>
        <w:jc w:val="both"/>
        <w:rPr>
          <w:rFonts w:ascii="GHEA Grapalat" w:hAnsi="GHEA Grapalat"/>
          <w:sz w:val="24"/>
          <w:szCs w:val="24"/>
          <w:lang w:val="hy-AM"/>
        </w:rPr>
      </w:pPr>
      <w:r w:rsidRPr="00880ED3">
        <w:rPr>
          <w:rFonts w:ascii="GHEA Grapalat" w:hAnsi="GHEA Grapalat"/>
          <w:sz w:val="24"/>
          <w:szCs w:val="24"/>
          <w:lang w:val="hy-AM"/>
        </w:rPr>
        <w:t xml:space="preserve">«Հանրային ծառայության մասին» օրենքով (այսուհետ նաև՝ Օրենք) </w:t>
      </w:r>
      <w:r w:rsidR="00880ED3" w:rsidRPr="00880ED3">
        <w:rPr>
          <w:rFonts w:ascii="GHEA Grapalat" w:hAnsi="GHEA Grapalat"/>
          <w:sz w:val="24"/>
          <w:szCs w:val="24"/>
          <w:lang w:val="hy-AM"/>
        </w:rPr>
        <w:t xml:space="preserve">հանրային պաշտոն զբաղեցնող անձանց և հանրային ծառայողների կողմից </w:t>
      </w:r>
      <w:r w:rsidRPr="00880ED3">
        <w:rPr>
          <w:rFonts w:ascii="GHEA Grapalat" w:hAnsi="GHEA Grapalat"/>
          <w:sz w:val="24"/>
          <w:szCs w:val="24"/>
          <w:lang w:val="hy-AM"/>
        </w:rPr>
        <w:t xml:space="preserve">վարքագծի կանոնների խախտման դեպքում նախատեսված է կարգապահական պատասխանատվություն։ </w:t>
      </w:r>
      <w:r w:rsidR="00252C4E" w:rsidRPr="00880ED3">
        <w:rPr>
          <w:rFonts w:ascii="GHEA Grapalat" w:hAnsi="GHEA Grapalat"/>
          <w:sz w:val="24"/>
          <w:szCs w:val="24"/>
          <w:lang w:val="hy-AM"/>
        </w:rPr>
        <w:t xml:space="preserve">Միևնույն ժամանակ </w:t>
      </w:r>
      <w:r w:rsidR="0013038D" w:rsidRPr="00880ED3">
        <w:rPr>
          <w:rFonts w:ascii="GHEA Grapalat" w:hAnsi="GHEA Grapalat"/>
          <w:sz w:val="24"/>
          <w:szCs w:val="24"/>
          <w:lang w:val="hy-AM"/>
        </w:rPr>
        <w:t>Օ</w:t>
      </w:r>
      <w:r w:rsidR="00252C4E" w:rsidRPr="00880ED3">
        <w:rPr>
          <w:rFonts w:ascii="GHEA Grapalat" w:hAnsi="GHEA Grapalat"/>
          <w:sz w:val="24"/>
          <w:szCs w:val="24"/>
          <w:lang w:val="hy-AM"/>
        </w:rPr>
        <w:t>րենքը նախատեսում է, որ կ</w:t>
      </w:r>
      <w:r w:rsidRPr="00880ED3">
        <w:rPr>
          <w:rFonts w:ascii="GHEA Grapalat" w:hAnsi="GHEA Grapalat"/>
          <w:sz w:val="24"/>
          <w:szCs w:val="24"/>
          <w:lang w:val="hy-AM"/>
        </w:rPr>
        <w:t>արգապահական պատասխանատվության վերաբերյալ դրույթները կիրառելի չեն քաղաքական պաշտոն զբաղեցնող անձանց նկատմամբ:</w:t>
      </w:r>
    </w:p>
    <w:p w:rsidR="000632C8" w:rsidRPr="00880ED3" w:rsidRDefault="000632C8" w:rsidP="00880ED3">
      <w:pPr>
        <w:spacing w:after="0" w:line="360" w:lineRule="auto"/>
        <w:ind w:firstLine="720"/>
        <w:contextualSpacing/>
        <w:jc w:val="both"/>
        <w:rPr>
          <w:rFonts w:ascii="GHEA Grapalat" w:hAnsi="GHEA Grapalat"/>
          <w:sz w:val="24"/>
          <w:szCs w:val="24"/>
          <w:lang w:val="hy-AM"/>
        </w:rPr>
      </w:pPr>
      <w:r w:rsidRPr="00187C99">
        <w:rPr>
          <w:rFonts w:ascii="GHEA Grapalat" w:hAnsi="GHEA Grapalat"/>
          <w:sz w:val="24"/>
          <w:szCs w:val="24"/>
          <w:lang w:val="hy-AM"/>
        </w:rPr>
        <w:t>Նախագծով առաջարկվում է քաղաքական պաշտոն զբաղեցնող անձանց կողմից վարքագծի կանոնների խախտման դեպքում նույնպես նախատեսել կարգապահական պատասխանատվություն, քանի որ կարգապահական պատասխանատվության բացակայության պայմաններում նշված պաշտոնատար անձանց կողմից համապատասխան խախտման դեպքերը որևէ իրավական հետևանք չեն առաջացնում, ուստի և չեն սահմանափակում քաղաքական պաշտոն զբաղեցնող անձանց</w:t>
      </w:r>
      <w:r w:rsidR="00252C4E" w:rsidRPr="00187C99">
        <w:rPr>
          <w:rFonts w:ascii="GHEA Grapalat" w:hAnsi="GHEA Grapalat"/>
          <w:sz w:val="24"/>
          <w:szCs w:val="24"/>
          <w:lang w:val="hy-AM"/>
        </w:rPr>
        <w:t>՝</w:t>
      </w:r>
      <w:r w:rsidRPr="00187C99">
        <w:rPr>
          <w:rFonts w:ascii="GHEA Grapalat" w:hAnsi="GHEA Grapalat"/>
          <w:sz w:val="24"/>
          <w:szCs w:val="24"/>
          <w:lang w:val="hy-AM"/>
        </w:rPr>
        <w:t xml:space="preserve"> զերծ մնալու նմանատիպ խախտումներից։</w:t>
      </w:r>
    </w:p>
    <w:p w:rsidR="000632C8" w:rsidRPr="00880ED3" w:rsidRDefault="000632C8" w:rsidP="00880ED3">
      <w:pPr>
        <w:spacing w:after="0" w:line="360" w:lineRule="auto"/>
        <w:ind w:firstLine="720"/>
        <w:contextualSpacing/>
        <w:jc w:val="both"/>
        <w:rPr>
          <w:rFonts w:ascii="GHEA Grapalat" w:hAnsi="GHEA Grapalat"/>
          <w:i/>
          <w:sz w:val="24"/>
          <w:szCs w:val="24"/>
          <w:lang w:val="hy-AM"/>
        </w:rPr>
      </w:pPr>
      <w:r w:rsidRPr="00880ED3">
        <w:rPr>
          <w:rFonts w:ascii="GHEA Grapalat" w:hAnsi="GHEA Grapalat"/>
          <w:sz w:val="24"/>
          <w:szCs w:val="24"/>
          <w:lang w:val="hy-AM"/>
        </w:rPr>
        <w:t xml:space="preserve">Նախագծով սահմանվող կարգավորումների </w:t>
      </w:r>
      <w:r w:rsidR="0013038D" w:rsidRPr="00880ED3">
        <w:rPr>
          <w:rFonts w:ascii="GHEA Grapalat" w:hAnsi="GHEA Grapalat"/>
          <w:sz w:val="24"/>
          <w:szCs w:val="24"/>
          <w:lang w:val="hy-AM"/>
        </w:rPr>
        <w:t>նախատեսման անհրաժեշտությունն</w:t>
      </w:r>
      <w:r w:rsidRPr="00880ED3">
        <w:rPr>
          <w:rFonts w:ascii="GHEA Grapalat" w:hAnsi="GHEA Grapalat"/>
          <w:sz w:val="24"/>
          <w:szCs w:val="24"/>
          <w:lang w:val="hy-AM"/>
        </w:rPr>
        <w:t xml:space="preserve"> ընդգծվել է </w:t>
      </w:r>
      <w:r w:rsidR="0013038D" w:rsidRPr="00880ED3">
        <w:rPr>
          <w:rFonts w:ascii="GHEA Grapalat" w:hAnsi="GHEA Grapalat"/>
          <w:sz w:val="24"/>
          <w:szCs w:val="24"/>
          <w:lang w:val="hy-AM"/>
        </w:rPr>
        <w:t xml:space="preserve">ՀՀ </w:t>
      </w:r>
      <w:r w:rsidRPr="00880ED3">
        <w:rPr>
          <w:rFonts w:ascii="GHEA Grapalat" w:hAnsi="GHEA Grapalat"/>
          <w:sz w:val="24"/>
          <w:szCs w:val="24"/>
          <w:lang w:val="hy-AM"/>
        </w:rPr>
        <w:t xml:space="preserve">միջազգային </w:t>
      </w:r>
      <w:r w:rsidR="0013038D" w:rsidRPr="00880ED3">
        <w:rPr>
          <w:rFonts w:ascii="GHEA Grapalat" w:hAnsi="GHEA Grapalat"/>
          <w:sz w:val="24"/>
          <w:szCs w:val="24"/>
          <w:lang w:val="hy-AM"/>
        </w:rPr>
        <w:t>հանձնառությունների</w:t>
      </w:r>
      <w:r w:rsidRPr="00880ED3">
        <w:rPr>
          <w:rFonts w:ascii="GHEA Grapalat" w:hAnsi="GHEA Grapalat"/>
          <w:sz w:val="24"/>
          <w:szCs w:val="24"/>
          <w:lang w:val="hy-AM"/>
        </w:rPr>
        <w:t xml:space="preserve"> շրջանակներում։ Մասնավորապես, Եվրոպայի խորհրդի կոռուպցիայի դեմ պայքարի պետությունների խմբի (ԳՐԵԿՈ) </w:t>
      </w:r>
      <w:r w:rsidRPr="00880ED3">
        <w:rPr>
          <w:rFonts w:ascii="GHEA Grapalat" w:hAnsi="GHEA Grapalat"/>
          <w:sz w:val="24"/>
          <w:szCs w:val="24"/>
          <w:lang w:val="hy-AM"/>
        </w:rPr>
        <w:lastRenderedPageBreak/>
        <w:t>Հայաստանի 5-րդ շրջափուլի գնահատման զեկույցի շրջանակներում վեր</w:t>
      </w:r>
      <w:r w:rsidR="00252C4E" w:rsidRPr="00880ED3">
        <w:rPr>
          <w:rFonts w:ascii="GHEA Grapalat" w:hAnsi="GHEA Grapalat"/>
          <w:sz w:val="24"/>
          <w:szCs w:val="24"/>
          <w:lang w:val="hy-AM"/>
        </w:rPr>
        <w:t xml:space="preserve"> է</w:t>
      </w:r>
      <w:r w:rsidRPr="00880ED3">
        <w:rPr>
          <w:rFonts w:ascii="GHEA Grapalat" w:hAnsi="GHEA Grapalat"/>
          <w:sz w:val="24"/>
          <w:szCs w:val="24"/>
          <w:lang w:val="hy-AM"/>
        </w:rPr>
        <w:t xml:space="preserve"> հանվել հետևյալ եզրահանգումը</w:t>
      </w:r>
      <w:r w:rsidRPr="00880ED3">
        <w:rPr>
          <w:rFonts w:ascii="Cambria Math" w:hAnsi="Cambria Math" w:cs="Cambria Math"/>
          <w:sz w:val="24"/>
          <w:szCs w:val="24"/>
          <w:lang w:val="hy-AM"/>
        </w:rPr>
        <w:t>․</w:t>
      </w:r>
      <w:r w:rsidRPr="00880ED3">
        <w:rPr>
          <w:rFonts w:ascii="GHEA Grapalat" w:hAnsi="GHEA Grapalat"/>
          <w:sz w:val="24"/>
          <w:szCs w:val="24"/>
          <w:lang w:val="hy-AM"/>
        </w:rPr>
        <w:t xml:space="preserve"> </w:t>
      </w:r>
      <w:r w:rsidR="00252C4E" w:rsidRPr="00880ED3">
        <w:rPr>
          <w:rFonts w:ascii="GHEA Grapalat" w:hAnsi="GHEA Grapalat"/>
          <w:i/>
          <w:sz w:val="24"/>
          <w:szCs w:val="24"/>
          <w:lang w:val="hy-AM"/>
        </w:rPr>
        <w:t>«</w:t>
      </w:r>
      <w:r w:rsidRPr="00880ED3">
        <w:rPr>
          <w:rFonts w:ascii="GHEA Grapalat" w:hAnsi="GHEA Grapalat"/>
          <w:i/>
          <w:sz w:val="24"/>
          <w:szCs w:val="24"/>
          <w:lang w:val="hy-AM"/>
        </w:rPr>
        <w:t>ԳՐԵԿՈ-ն առաջարկում է բոլոր բարձրաստիճան պաշտոնատար անձանց էթիկայի կանոններին, շահերի բախմանը և բարեվարքությանն առնչվող կարգավորումներին հետևել ու կարգն էապես խստացնել, այդ թվում՝ ապահովելով, որ բոլոր խախտումների համար նախատեսված լինեն պատշաճ հետևանքներ</w:t>
      </w:r>
      <w:r w:rsidR="00252C4E" w:rsidRPr="00880ED3">
        <w:rPr>
          <w:rFonts w:ascii="GHEA Grapalat" w:hAnsi="GHEA Grapalat"/>
          <w:i/>
          <w:sz w:val="24"/>
          <w:szCs w:val="24"/>
          <w:lang w:val="hy-AM"/>
        </w:rPr>
        <w:t>»:</w:t>
      </w:r>
    </w:p>
    <w:p w:rsidR="00252C4E" w:rsidRPr="00880ED3" w:rsidRDefault="00252C4E" w:rsidP="00880ED3">
      <w:pPr>
        <w:spacing w:after="0" w:line="360" w:lineRule="auto"/>
        <w:ind w:firstLine="720"/>
        <w:contextualSpacing/>
        <w:jc w:val="both"/>
        <w:rPr>
          <w:rFonts w:ascii="GHEA Grapalat" w:hAnsi="GHEA Grapalat"/>
          <w:sz w:val="24"/>
          <w:szCs w:val="24"/>
          <w:lang w:val="hy-AM"/>
        </w:rPr>
      </w:pPr>
      <w:r w:rsidRPr="00880ED3">
        <w:rPr>
          <w:rFonts w:ascii="GHEA Grapalat" w:hAnsi="GHEA Grapalat"/>
          <w:sz w:val="24"/>
          <w:szCs w:val="24"/>
          <w:lang w:val="hy-AM"/>
        </w:rPr>
        <w:t xml:space="preserve">Նախագծի ընդունման անհրաժեշտությունը պայմանավորված է նաև </w:t>
      </w:r>
      <w:r w:rsidR="00880ED3" w:rsidRPr="00880ED3">
        <w:rPr>
          <w:rFonts w:ascii="GHEA Grapalat" w:hAnsi="GHEA Grapalat"/>
          <w:sz w:val="24"/>
          <w:szCs w:val="24"/>
          <w:lang w:val="hy-AM"/>
        </w:rPr>
        <w:t>Հ</w:t>
      </w:r>
      <w:r w:rsidRPr="00880ED3">
        <w:rPr>
          <w:rFonts w:ascii="GHEA Grapalat" w:hAnsi="GHEA Grapalat"/>
          <w:sz w:val="24"/>
          <w:szCs w:val="24"/>
          <w:lang w:val="hy-AM"/>
        </w:rPr>
        <w:t>Հ կառավարության</w:t>
      </w:r>
      <w:r w:rsidR="00880ED3" w:rsidRPr="00880ED3">
        <w:rPr>
          <w:rFonts w:ascii="GHEA Grapalat" w:hAnsi="GHEA Grapalat"/>
          <w:sz w:val="24"/>
          <w:szCs w:val="24"/>
          <w:lang w:val="hy-AM"/>
        </w:rPr>
        <w:t>՝</w:t>
      </w:r>
      <w:r w:rsidRPr="00880ED3">
        <w:rPr>
          <w:rFonts w:ascii="GHEA Grapalat" w:hAnsi="GHEA Grapalat"/>
          <w:sz w:val="24"/>
          <w:szCs w:val="24"/>
          <w:lang w:val="hy-AM"/>
        </w:rPr>
        <w:t xml:space="preserve"> 2023 թվականի հոկտեմբերի 26-ի «Հայաստանի Հանրապետության հակակոռուպցիոն ռազմավարությունը և դրանից բխող 2023-2026 թվականների գործողությունների ծրագիրը հաստատելու մասին» N 1871-Լ որոշման </w:t>
      </w:r>
      <w:r w:rsidR="00880ED3" w:rsidRPr="00880ED3">
        <w:rPr>
          <w:rFonts w:ascii="GHEA Grapalat" w:hAnsi="GHEA Grapalat"/>
          <w:noProof/>
          <w:sz w:val="24"/>
          <w:szCs w:val="24"/>
          <w:lang w:val="hy-AM"/>
        </w:rPr>
        <w:t xml:space="preserve">2-րդ հավելվածով հաստատված </w:t>
      </w:r>
      <w:r w:rsidRPr="00880ED3">
        <w:rPr>
          <w:rFonts w:ascii="GHEA Grapalat" w:hAnsi="GHEA Grapalat"/>
          <w:sz w:val="24"/>
          <w:szCs w:val="24"/>
          <w:lang w:val="hy-AM"/>
        </w:rPr>
        <w:t xml:space="preserve">գործողությունների ծրագրի 1.26-րդ </w:t>
      </w:r>
      <w:r w:rsidR="00880ED3" w:rsidRPr="00880ED3">
        <w:rPr>
          <w:rFonts w:ascii="GHEA Grapalat" w:hAnsi="GHEA Grapalat"/>
          <w:sz w:val="24"/>
          <w:szCs w:val="24"/>
          <w:lang w:val="hy-AM"/>
        </w:rPr>
        <w:t xml:space="preserve">գործողությունից, </w:t>
      </w:r>
      <w:r w:rsidRPr="00880ED3">
        <w:rPr>
          <w:rFonts w:ascii="GHEA Grapalat" w:hAnsi="GHEA Grapalat"/>
          <w:sz w:val="24"/>
          <w:szCs w:val="24"/>
          <w:lang w:val="hy-AM"/>
        </w:rPr>
        <w:t xml:space="preserve">որով </w:t>
      </w:r>
      <w:r w:rsidR="00880ED3" w:rsidRPr="00880ED3">
        <w:rPr>
          <w:rFonts w:ascii="GHEA Grapalat" w:hAnsi="GHEA Grapalat"/>
          <w:sz w:val="24"/>
          <w:szCs w:val="24"/>
          <w:lang w:val="hy-AM"/>
        </w:rPr>
        <w:t xml:space="preserve">նախատեսվել է </w:t>
      </w:r>
      <w:r w:rsidR="00880ED3" w:rsidRPr="00880ED3">
        <w:rPr>
          <w:rFonts w:ascii="GHEA Grapalat" w:hAnsi="GHEA Grapalat"/>
          <w:noProof/>
          <w:sz w:val="24"/>
          <w:szCs w:val="24"/>
          <w:lang w:val="hy-AM"/>
        </w:rPr>
        <w:t xml:space="preserve">որոշակի պաշտոններ զբաղեցնող անձանց համար </w:t>
      </w:r>
      <w:r w:rsidR="00880ED3" w:rsidRPr="00880ED3">
        <w:rPr>
          <w:rFonts w:ascii="GHEA Grapalat" w:hAnsi="GHEA Grapalat"/>
          <w:sz w:val="24"/>
          <w:szCs w:val="24"/>
          <w:lang w:val="hy-AM"/>
        </w:rPr>
        <w:t>սահմանել պատասխանատվության միջոցների կիրառման պարտադիր պահանջ։</w:t>
      </w:r>
    </w:p>
    <w:p w:rsidR="000632C8" w:rsidRPr="00880ED3" w:rsidRDefault="00414D41" w:rsidP="00880ED3">
      <w:pPr>
        <w:spacing w:after="0" w:line="360" w:lineRule="auto"/>
        <w:ind w:firstLine="720"/>
        <w:contextualSpacing/>
        <w:jc w:val="both"/>
        <w:rPr>
          <w:rFonts w:ascii="GHEA Grapalat" w:hAnsi="GHEA Grapalat"/>
          <w:sz w:val="24"/>
          <w:szCs w:val="24"/>
          <w:lang w:val="hy-AM"/>
        </w:rPr>
      </w:pPr>
      <w:r w:rsidRPr="00880ED3">
        <w:rPr>
          <w:rFonts w:ascii="GHEA Grapalat" w:hAnsi="GHEA Grapalat"/>
          <w:sz w:val="24"/>
          <w:szCs w:val="24"/>
          <w:lang w:val="hy-AM"/>
        </w:rPr>
        <w:t xml:space="preserve">Միջազգային փորձի ուսումնասիրությունը ցույց է տալիս, որ այլ երկրներում նույնպես առկա են քաղաքական պաշտոն զբաղեցնող անձանց կարգապահական պատասխանատվության ենթարկելու իրավական </w:t>
      </w:r>
      <w:r w:rsidR="00880ED3" w:rsidRPr="00880ED3">
        <w:rPr>
          <w:rFonts w:ascii="GHEA Grapalat" w:hAnsi="GHEA Grapalat"/>
          <w:sz w:val="24"/>
          <w:szCs w:val="24"/>
          <w:lang w:val="hy-AM"/>
        </w:rPr>
        <w:t>մեխանիզմներ</w:t>
      </w:r>
      <w:r w:rsidRPr="00880ED3">
        <w:rPr>
          <w:rFonts w:ascii="GHEA Grapalat" w:hAnsi="GHEA Grapalat"/>
          <w:sz w:val="24"/>
          <w:szCs w:val="24"/>
          <w:lang w:val="hy-AM"/>
        </w:rPr>
        <w:t>։</w:t>
      </w:r>
    </w:p>
    <w:p w:rsidR="000632C8" w:rsidRPr="00880ED3" w:rsidRDefault="000632C8" w:rsidP="00880ED3">
      <w:pPr>
        <w:spacing w:after="0" w:line="360" w:lineRule="auto"/>
        <w:ind w:firstLine="720"/>
        <w:contextualSpacing/>
        <w:jc w:val="both"/>
        <w:rPr>
          <w:rFonts w:ascii="GHEA Grapalat" w:hAnsi="GHEA Grapalat"/>
          <w:sz w:val="24"/>
          <w:szCs w:val="24"/>
          <w:lang w:val="hy-AM"/>
        </w:rPr>
      </w:pPr>
      <w:r w:rsidRPr="00880ED3">
        <w:rPr>
          <w:rFonts w:ascii="GHEA Grapalat" w:hAnsi="GHEA Grapalat"/>
          <w:sz w:val="24"/>
          <w:szCs w:val="24"/>
          <w:lang w:val="hy-AM"/>
        </w:rPr>
        <w:t xml:space="preserve">Այսպես, </w:t>
      </w:r>
      <w:r w:rsidRPr="00880ED3">
        <w:rPr>
          <w:rFonts w:ascii="GHEA Grapalat" w:hAnsi="GHEA Grapalat"/>
          <w:b/>
          <w:sz w:val="24"/>
          <w:szCs w:val="24"/>
          <w:lang w:val="hy-AM"/>
        </w:rPr>
        <w:t>Խորվաթիայում</w:t>
      </w:r>
      <w:r w:rsidRPr="00880ED3">
        <w:rPr>
          <w:rStyle w:val="FootnoteReference"/>
          <w:rFonts w:ascii="GHEA Grapalat" w:hAnsi="GHEA Grapalat"/>
          <w:b/>
          <w:sz w:val="24"/>
          <w:szCs w:val="24"/>
          <w:lang w:val="hy-AM"/>
        </w:rPr>
        <w:footnoteReference w:id="1"/>
      </w:r>
      <w:r w:rsidRPr="00880ED3">
        <w:rPr>
          <w:rFonts w:ascii="GHEA Grapalat" w:hAnsi="GHEA Grapalat"/>
          <w:sz w:val="24"/>
          <w:szCs w:val="24"/>
          <w:lang w:val="hy-AM"/>
        </w:rPr>
        <w:t xml:space="preserve"> կառավարությունն ընդունել է գործադիր մարմիններում պետական պաշտոնյաների վարքագծի կանոնագիրք, որը վերաբերում է, ի թիվս այլ պաշտոնյաների, կառավարության բոլոր անդամներին (այսինքն՝ վարչապետին, փոխնախարարներին և նախարարներին), պետական քարտուղարներին և կառավարության կողմից նշանակված գործադիր մարմիններում գործող այլ պետական պաշտոնյաներին։ Ստեղծվել է նաև գործադիր մարմիններում պետական պաշտոնյաների վարքագծի կանոնագրքի կիրառման խորհուրդ (Իրականացման խորհուրդ): GRECO-ն </w:t>
      </w:r>
      <w:r w:rsidR="00414D41" w:rsidRPr="00880ED3">
        <w:rPr>
          <w:rFonts w:ascii="GHEA Grapalat" w:hAnsi="GHEA Grapalat"/>
          <w:sz w:val="24"/>
          <w:szCs w:val="24"/>
          <w:lang w:val="hy-AM"/>
        </w:rPr>
        <w:t>նշ</w:t>
      </w:r>
      <w:r w:rsidRPr="00880ED3">
        <w:rPr>
          <w:rFonts w:ascii="GHEA Grapalat" w:hAnsi="GHEA Grapalat"/>
          <w:sz w:val="24"/>
          <w:szCs w:val="24"/>
          <w:lang w:val="hy-AM"/>
        </w:rPr>
        <w:t xml:space="preserve">ել է, որ վարքագծի կանոնագիրքը պետք է լրացվի հստակ ուղեցույցներով, որպեսզի հանձնարարականը համարվի լիովին կատարված: Հանձնարարականի երկրորդ մասի </w:t>
      </w:r>
      <w:r w:rsidR="00414D41" w:rsidRPr="00880ED3">
        <w:rPr>
          <w:rFonts w:ascii="GHEA Grapalat" w:hAnsi="GHEA Grapalat"/>
          <w:sz w:val="24"/>
          <w:szCs w:val="24"/>
          <w:lang w:val="hy-AM"/>
        </w:rPr>
        <w:t xml:space="preserve">առնչությամբ </w:t>
      </w:r>
      <w:r w:rsidRPr="00880ED3">
        <w:rPr>
          <w:rFonts w:ascii="GHEA Grapalat" w:hAnsi="GHEA Grapalat"/>
          <w:sz w:val="24"/>
          <w:szCs w:val="24"/>
          <w:lang w:val="hy-AM"/>
        </w:rPr>
        <w:t xml:space="preserve">GRECO-ն </w:t>
      </w:r>
      <w:r w:rsidR="00414D41" w:rsidRPr="00880ED3">
        <w:rPr>
          <w:rFonts w:ascii="GHEA Grapalat" w:hAnsi="GHEA Grapalat"/>
          <w:sz w:val="24"/>
          <w:szCs w:val="24"/>
          <w:lang w:val="hy-AM"/>
        </w:rPr>
        <w:t>արձանագրել</w:t>
      </w:r>
      <w:r w:rsidRPr="00880ED3">
        <w:rPr>
          <w:rFonts w:ascii="GHEA Grapalat" w:hAnsi="GHEA Grapalat"/>
          <w:sz w:val="24"/>
          <w:szCs w:val="24"/>
          <w:lang w:val="hy-AM"/>
        </w:rPr>
        <w:t xml:space="preserve"> է, որ Իրականացման խորհ</w:t>
      </w:r>
      <w:r w:rsidR="00252C4E" w:rsidRPr="00880ED3">
        <w:rPr>
          <w:rFonts w:ascii="GHEA Grapalat" w:hAnsi="GHEA Grapalat"/>
          <w:sz w:val="24"/>
          <w:szCs w:val="24"/>
          <w:lang w:val="hy-AM"/>
        </w:rPr>
        <w:t>ու</w:t>
      </w:r>
      <w:r w:rsidRPr="00880ED3">
        <w:rPr>
          <w:rFonts w:ascii="GHEA Grapalat" w:hAnsi="GHEA Grapalat"/>
          <w:sz w:val="24"/>
          <w:szCs w:val="24"/>
          <w:lang w:val="hy-AM"/>
        </w:rPr>
        <w:t xml:space="preserve">րդը նոր է կազմավորվել, </w:t>
      </w:r>
      <w:r w:rsidR="00414D41" w:rsidRPr="00880ED3">
        <w:rPr>
          <w:rFonts w:ascii="GHEA Grapalat" w:hAnsi="GHEA Grapalat"/>
          <w:sz w:val="24"/>
          <w:szCs w:val="24"/>
          <w:lang w:val="hy-AM"/>
        </w:rPr>
        <w:t xml:space="preserve">ուստի </w:t>
      </w:r>
      <w:r w:rsidRPr="00880ED3">
        <w:rPr>
          <w:rFonts w:ascii="GHEA Grapalat" w:hAnsi="GHEA Grapalat"/>
          <w:sz w:val="24"/>
          <w:szCs w:val="24"/>
          <w:lang w:val="hy-AM"/>
        </w:rPr>
        <w:t xml:space="preserve">դեռևս վաղ է գնահատել դրա արդյունավետ վերահսկողությունը և </w:t>
      </w:r>
      <w:r w:rsidRPr="00880ED3">
        <w:rPr>
          <w:rFonts w:ascii="GHEA Grapalat" w:hAnsi="GHEA Grapalat"/>
          <w:sz w:val="24"/>
          <w:szCs w:val="24"/>
          <w:lang w:val="hy-AM"/>
        </w:rPr>
        <w:lastRenderedPageBreak/>
        <w:t xml:space="preserve">կիրառումը: Այս պայմաններում GRECO-ն հանձնարարականի երկու մասերն էլ գնահատել է </w:t>
      </w:r>
      <w:r w:rsidR="00414D41" w:rsidRPr="00880ED3">
        <w:rPr>
          <w:rFonts w:ascii="GHEA Grapalat" w:hAnsi="GHEA Grapalat"/>
          <w:sz w:val="24"/>
          <w:szCs w:val="24"/>
          <w:lang w:val="hy-AM"/>
        </w:rPr>
        <w:t xml:space="preserve">որպես </w:t>
      </w:r>
      <w:r w:rsidRPr="00880ED3">
        <w:rPr>
          <w:rFonts w:ascii="GHEA Grapalat" w:hAnsi="GHEA Grapalat"/>
          <w:sz w:val="24"/>
          <w:szCs w:val="24"/>
          <w:lang w:val="hy-AM"/>
        </w:rPr>
        <w:t>մասամբ կատարված։</w:t>
      </w:r>
    </w:p>
    <w:p w:rsidR="00252C4E" w:rsidRPr="00880ED3" w:rsidRDefault="000632C8" w:rsidP="00880ED3">
      <w:pPr>
        <w:spacing w:after="0" w:line="360" w:lineRule="auto"/>
        <w:ind w:firstLine="720"/>
        <w:contextualSpacing/>
        <w:jc w:val="both"/>
        <w:rPr>
          <w:rFonts w:ascii="GHEA Grapalat" w:hAnsi="GHEA Grapalat"/>
          <w:sz w:val="24"/>
          <w:szCs w:val="24"/>
          <w:lang w:val="hy-AM"/>
        </w:rPr>
      </w:pPr>
      <w:r w:rsidRPr="00880ED3">
        <w:rPr>
          <w:rFonts w:ascii="GHEA Grapalat" w:hAnsi="GHEA Grapalat"/>
          <w:b/>
          <w:sz w:val="24"/>
          <w:szCs w:val="24"/>
          <w:lang w:val="hy-AM"/>
        </w:rPr>
        <w:t>Ալբանիային</w:t>
      </w:r>
      <w:r w:rsidRPr="00880ED3">
        <w:rPr>
          <w:rStyle w:val="FootnoteReference"/>
          <w:rFonts w:ascii="GHEA Grapalat" w:hAnsi="GHEA Grapalat"/>
          <w:b/>
          <w:sz w:val="24"/>
          <w:szCs w:val="24"/>
          <w:lang w:val="hy-AM"/>
        </w:rPr>
        <w:footnoteReference w:id="2"/>
      </w:r>
      <w:r w:rsidRPr="00880ED3">
        <w:rPr>
          <w:rFonts w:ascii="GHEA Grapalat" w:hAnsi="GHEA Grapalat"/>
          <w:sz w:val="24"/>
          <w:szCs w:val="24"/>
          <w:lang w:val="hy-AM"/>
        </w:rPr>
        <w:t xml:space="preserve"> GRECO-ն հանձնարարել է ապահովել Էթիկայի հանձնաժողովի կամ ցանկացած այլ հուսալի վերահսկողական ու պատժիչ մեխանիզմի արդյունավետ գործունեությունը, այդ թվում՝ վարչապետի նկատմամբ։ Ալբանիան 2022թ. մայիսի 20-ի վարչապետի հրամանագրով ստեղծվել է Էթիկայի հանձնաժողով, որը լիազորված է</w:t>
      </w:r>
      <w:r w:rsidR="00414D41" w:rsidRPr="00880ED3">
        <w:rPr>
          <w:rFonts w:ascii="GHEA Grapalat" w:hAnsi="GHEA Grapalat"/>
          <w:sz w:val="24"/>
          <w:szCs w:val="24"/>
          <w:lang w:val="hy-AM"/>
        </w:rPr>
        <w:t xml:space="preserve"> </w:t>
      </w:r>
      <w:r w:rsidRPr="00880ED3">
        <w:rPr>
          <w:rFonts w:ascii="GHEA Grapalat" w:hAnsi="GHEA Grapalat"/>
          <w:sz w:val="24"/>
          <w:szCs w:val="24"/>
          <w:lang w:val="hy-AM"/>
        </w:rPr>
        <w:t>մեկնաբանել</w:t>
      </w:r>
      <w:r w:rsidR="00414D41" w:rsidRPr="00880ED3">
        <w:rPr>
          <w:rFonts w:ascii="GHEA Grapalat" w:hAnsi="GHEA Grapalat"/>
          <w:sz w:val="24"/>
          <w:szCs w:val="24"/>
          <w:lang w:val="hy-AM"/>
        </w:rPr>
        <w:t xml:space="preserve"> </w:t>
      </w:r>
      <w:r w:rsidRPr="00880ED3">
        <w:rPr>
          <w:rFonts w:ascii="GHEA Grapalat" w:hAnsi="GHEA Grapalat"/>
          <w:sz w:val="24"/>
          <w:szCs w:val="24"/>
          <w:lang w:val="hy-AM"/>
        </w:rPr>
        <w:t xml:space="preserve">Նախարարական կանոնագրքի դրույթները, տրամադրել խորհրդատվական կարծիք և գնահատել, թե արդյոք կառավարության անդամի կողմից խախտվել </w:t>
      </w:r>
      <w:r w:rsidR="00252C4E" w:rsidRPr="00880ED3">
        <w:rPr>
          <w:rFonts w:ascii="GHEA Grapalat" w:hAnsi="GHEA Grapalat"/>
          <w:sz w:val="24"/>
          <w:szCs w:val="24"/>
          <w:lang w:val="hy-AM"/>
        </w:rPr>
        <w:t>են</w:t>
      </w:r>
      <w:r w:rsidRPr="00880ED3">
        <w:rPr>
          <w:rFonts w:ascii="GHEA Grapalat" w:hAnsi="GHEA Grapalat"/>
          <w:sz w:val="24"/>
          <w:szCs w:val="24"/>
          <w:lang w:val="hy-AM"/>
        </w:rPr>
        <w:t xml:space="preserve"> կանոնագրքի դրույթները։ Խախտումների առկայության դեպքում հանձնաժողովը գրավոր առաջարկ է ներկայացնում վարչապետին՝ կարգապահական միջոցներ կիրառելու վերաբերյալ։ Վարչապետը կարող է՝ ա) տալ նկատողություն, բ) պահանջել կառավարության անդամից ներկայացնել հանրային պարզաբանում կամ հրաժարական, գ) տալ նախազգուշացում պաշտոնից ազատման վերաբերյալ, դ) սկսել պաշտոնից ազատման ընթացակարգը։ </w:t>
      </w:r>
    </w:p>
    <w:p w:rsidR="0036468D" w:rsidRPr="00880ED3" w:rsidRDefault="0036468D" w:rsidP="00880ED3">
      <w:pPr>
        <w:spacing w:after="0" w:line="360" w:lineRule="auto"/>
        <w:ind w:firstLine="720"/>
        <w:contextualSpacing/>
        <w:jc w:val="both"/>
        <w:rPr>
          <w:rFonts w:ascii="GHEA Grapalat" w:hAnsi="GHEA Grapalat"/>
          <w:sz w:val="24"/>
          <w:szCs w:val="24"/>
          <w:lang w:val="hy-AM"/>
        </w:rPr>
      </w:pPr>
    </w:p>
    <w:p w:rsidR="00252C4E" w:rsidRPr="00880ED3" w:rsidRDefault="000632C8" w:rsidP="00880ED3">
      <w:pPr>
        <w:pStyle w:val="ListParagraph"/>
        <w:numPr>
          <w:ilvl w:val="0"/>
          <w:numId w:val="7"/>
        </w:numPr>
        <w:tabs>
          <w:tab w:val="left" w:pos="990"/>
        </w:tabs>
        <w:spacing w:after="0" w:line="360" w:lineRule="auto"/>
        <w:ind w:left="0" w:firstLine="720"/>
        <w:jc w:val="both"/>
        <w:rPr>
          <w:rFonts w:ascii="GHEA Grapalat" w:hAnsi="GHEA Grapalat"/>
          <w:sz w:val="24"/>
          <w:szCs w:val="24"/>
          <w:lang w:val="hy-AM"/>
        </w:rPr>
      </w:pPr>
      <w:r w:rsidRPr="00880ED3">
        <w:rPr>
          <w:rFonts w:ascii="GHEA Grapalat" w:hAnsi="GHEA Grapalat"/>
          <w:b/>
          <w:sz w:val="24"/>
          <w:szCs w:val="24"/>
          <w:lang w:val="hy-AM"/>
        </w:rPr>
        <w:t>Առաջարկվող կարգավորման բնույթը</w:t>
      </w:r>
      <w:r w:rsidRPr="00880ED3">
        <w:rPr>
          <w:rFonts w:ascii="Cambria Math" w:hAnsi="Cambria Math" w:cs="Cambria Math"/>
          <w:b/>
          <w:sz w:val="24"/>
          <w:szCs w:val="24"/>
          <w:lang w:val="hy-AM"/>
        </w:rPr>
        <w:t>․</w:t>
      </w:r>
    </w:p>
    <w:p w:rsidR="0036468D" w:rsidRPr="00880ED3" w:rsidRDefault="0036468D" w:rsidP="00880ED3">
      <w:pPr>
        <w:pStyle w:val="ListParagraph"/>
        <w:tabs>
          <w:tab w:val="left" w:pos="990"/>
        </w:tabs>
        <w:spacing w:after="0" w:line="360" w:lineRule="auto"/>
        <w:ind w:left="0" w:firstLine="720"/>
        <w:jc w:val="both"/>
        <w:rPr>
          <w:rFonts w:ascii="GHEA Grapalat" w:hAnsi="GHEA Grapalat" w:cs="Times New Roman"/>
          <w:sz w:val="24"/>
          <w:szCs w:val="24"/>
          <w:lang w:val="hy-AM" w:eastAsia="en-GB"/>
        </w:rPr>
      </w:pPr>
      <w:r w:rsidRPr="00880ED3">
        <w:rPr>
          <w:rFonts w:ascii="GHEA Grapalat" w:hAnsi="GHEA Grapalat"/>
          <w:sz w:val="24"/>
          <w:szCs w:val="24"/>
          <w:lang w:val="hy-AM"/>
        </w:rPr>
        <w:t>Նախագծով առաջարկվում է Օրենքը լրացնել նոր՝ 28</w:t>
      </w:r>
      <w:r w:rsidRPr="00661193">
        <w:rPr>
          <w:rFonts w:ascii="GHEA Grapalat" w:hAnsi="GHEA Grapalat"/>
          <w:sz w:val="24"/>
          <w:szCs w:val="24"/>
          <w:lang w:val="hy-AM"/>
        </w:rPr>
        <w:t>.1</w:t>
      </w:r>
      <w:r w:rsidRPr="00880ED3">
        <w:rPr>
          <w:rFonts w:ascii="GHEA Grapalat" w:hAnsi="GHEA Grapalat"/>
          <w:sz w:val="24"/>
          <w:szCs w:val="24"/>
          <w:lang w:val="hy-AM"/>
        </w:rPr>
        <w:t xml:space="preserve">-ին հոդվածով, որով սահմանվում </w:t>
      </w:r>
      <w:r w:rsidR="00414D41" w:rsidRPr="00880ED3">
        <w:rPr>
          <w:rFonts w:ascii="GHEA Grapalat" w:hAnsi="GHEA Grapalat"/>
          <w:sz w:val="24"/>
          <w:szCs w:val="24"/>
          <w:lang w:val="hy-AM"/>
        </w:rPr>
        <w:t>են</w:t>
      </w:r>
      <w:r w:rsidRPr="00880ED3">
        <w:rPr>
          <w:rFonts w:ascii="GHEA Grapalat" w:hAnsi="GHEA Grapalat"/>
          <w:sz w:val="24"/>
          <w:szCs w:val="24"/>
          <w:lang w:val="hy-AM"/>
        </w:rPr>
        <w:t xml:space="preserve"> քաղաքական պաշտոն զբաղեցնող որոշ անձանց՝</w:t>
      </w:r>
      <w:r w:rsidR="00776023">
        <w:rPr>
          <w:rFonts w:ascii="GHEA Grapalat" w:hAnsi="GHEA Grapalat"/>
          <w:sz w:val="24"/>
          <w:szCs w:val="24"/>
          <w:lang w:val="hy-AM"/>
        </w:rPr>
        <w:t xml:space="preserve"> </w:t>
      </w:r>
      <w:bookmarkStart w:id="1" w:name="_GoBack"/>
      <w:bookmarkEnd w:id="1"/>
      <w:r w:rsidRPr="00661193">
        <w:rPr>
          <w:rFonts w:ascii="GHEA Grapalat" w:hAnsi="GHEA Grapalat" w:cs="Times New Roman"/>
          <w:sz w:val="24"/>
          <w:szCs w:val="24"/>
          <w:lang w:val="hy-AM" w:eastAsia="en-GB"/>
        </w:rPr>
        <w:t>փոխվարչապետների, Ազգային անվտանգության խորհրդի քարտուղարի, նախարարների և նրանց տեղակալների</w:t>
      </w:r>
      <w:r w:rsidRPr="00880ED3">
        <w:rPr>
          <w:rFonts w:ascii="GHEA Grapalat" w:hAnsi="GHEA Grapalat" w:cs="Times New Roman"/>
          <w:sz w:val="24"/>
          <w:szCs w:val="24"/>
          <w:lang w:val="hy-AM" w:eastAsia="en-GB"/>
        </w:rPr>
        <w:t xml:space="preserve"> կարգապահական պատասխանատվության </w:t>
      </w:r>
      <w:r w:rsidR="00414D41" w:rsidRPr="00880ED3">
        <w:rPr>
          <w:rFonts w:ascii="GHEA Grapalat" w:hAnsi="GHEA Grapalat" w:cs="Times New Roman"/>
          <w:sz w:val="24"/>
          <w:szCs w:val="24"/>
          <w:lang w:val="hy-AM" w:eastAsia="en-GB"/>
        </w:rPr>
        <w:t xml:space="preserve">հիմքերը և </w:t>
      </w:r>
      <w:r w:rsidRPr="00880ED3">
        <w:rPr>
          <w:rFonts w:ascii="GHEA Grapalat" w:hAnsi="GHEA Grapalat" w:cs="Times New Roman"/>
          <w:sz w:val="24"/>
          <w:szCs w:val="24"/>
          <w:lang w:val="hy-AM" w:eastAsia="en-GB"/>
        </w:rPr>
        <w:t xml:space="preserve">ընթացակարգը։ Ըստ առաջարկվող կարգավորումների՝ կարգապահական պատասխանատվության </w:t>
      </w:r>
      <w:r w:rsidR="00414D41" w:rsidRPr="00880ED3">
        <w:rPr>
          <w:rFonts w:ascii="GHEA Grapalat" w:hAnsi="GHEA Grapalat" w:cs="Times New Roman"/>
          <w:sz w:val="24"/>
          <w:szCs w:val="24"/>
          <w:lang w:val="hy-AM" w:eastAsia="en-GB"/>
        </w:rPr>
        <w:t>գործընթացը</w:t>
      </w:r>
      <w:r w:rsidRPr="00880ED3">
        <w:rPr>
          <w:rFonts w:ascii="GHEA Grapalat" w:hAnsi="GHEA Grapalat" w:cs="Times New Roman"/>
          <w:sz w:val="24"/>
          <w:szCs w:val="24"/>
          <w:lang w:val="hy-AM" w:eastAsia="en-GB"/>
        </w:rPr>
        <w:t xml:space="preserve"> սկսում է համապատասխան պաշտոնատար անձին պաշտոնի նշանակելու իրավասություն ունեցող անձի կողմից</w:t>
      </w:r>
      <w:r w:rsidR="00414D41" w:rsidRPr="00880ED3">
        <w:rPr>
          <w:rFonts w:ascii="GHEA Grapalat" w:hAnsi="GHEA Grapalat" w:cs="Times New Roman"/>
          <w:sz w:val="24"/>
          <w:szCs w:val="24"/>
          <w:lang w:val="hy-AM" w:eastAsia="en-GB"/>
        </w:rPr>
        <w:t>։ Վերջինս</w:t>
      </w:r>
      <w:r w:rsidRPr="00880ED3">
        <w:rPr>
          <w:rFonts w:ascii="GHEA Grapalat" w:hAnsi="GHEA Grapalat" w:cs="Times New Roman"/>
          <w:sz w:val="24"/>
          <w:szCs w:val="24"/>
          <w:lang w:val="hy-AM" w:eastAsia="en-GB"/>
        </w:rPr>
        <w:t xml:space="preserve"> </w:t>
      </w:r>
      <w:r w:rsidR="00414D41" w:rsidRPr="00880ED3">
        <w:rPr>
          <w:rFonts w:ascii="GHEA Grapalat" w:hAnsi="GHEA Grapalat" w:cs="Times New Roman"/>
          <w:sz w:val="24"/>
          <w:szCs w:val="24"/>
          <w:lang w:val="hy-AM" w:eastAsia="en-GB"/>
        </w:rPr>
        <w:t xml:space="preserve">քաղաքական պաշտոն զբաղեցնող անձի կողմից վարքագծի կանոնի </w:t>
      </w:r>
      <w:r w:rsidRPr="00880ED3">
        <w:rPr>
          <w:rFonts w:ascii="GHEA Grapalat" w:hAnsi="GHEA Grapalat" w:cs="Times New Roman"/>
          <w:sz w:val="24"/>
          <w:szCs w:val="24"/>
          <w:lang w:val="hy-AM" w:eastAsia="en-GB"/>
        </w:rPr>
        <w:t xml:space="preserve">խախտման առերևույթ հատկանիշների հայտնաբերման դեպքում դիմում է Կոռուպցիայի կանխարգելման հանձնաժողով՝ եզրակացություն ստանալու նպատակով։ Կոռուպցիայի կանխարգելման հանձնաժողովի կողմից խախտման առկայության վերաբերյալ եզրակացությունը հիմք է, որ պաշտոնի </w:t>
      </w:r>
      <w:r w:rsidRPr="00880ED3">
        <w:rPr>
          <w:rFonts w:ascii="GHEA Grapalat" w:hAnsi="GHEA Grapalat" w:cs="Times New Roman"/>
          <w:sz w:val="24"/>
          <w:szCs w:val="24"/>
          <w:lang w:val="hy-AM" w:eastAsia="en-GB"/>
        </w:rPr>
        <w:lastRenderedPageBreak/>
        <w:t xml:space="preserve">նշանակելու իրավասություն ունեցող պաշտոնատար </w:t>
      </w:r>
      <w:r w:rsidR="00414D41" w:rsidRPr="00880ED3">
        <w:rPr>
          <w:rFonts w:ascii="GHEA Grapalat" w:hAnsi="GHEA Grapalat" w:cs="Times New Roman"/>
          <w:sz w:val="24"/>
          <w:szCs w:val="24"/>
          <w:lang w:val="hy-AM" w:eastAsia="en-GB"/>
        </w:rPr>
        <w:t>անձի</w:t>
      </w:r>
      <w:r w:rsidRPr="00880ED3">
        <w:rPr>
          <w:rFonts w:ascii="GHEA Grapalat" w:hAnsi="GHEA Grapalat" w:cs="Times New Roman"/>
          <w:sz w:val="24"/>
          <w:szCs w:val="24"/>
          <w:lang w:val="hy-AM" w:eastAsia="en-GB"/>
        </w:rPr>
        <w:t xml:space="preserve"> </w:t>
      </w:r>
      <w:r w:rsidR="00414D41" w:rsidRPr="00880ED3">
        <w:rPr>
          <w:rFonts w:ascii="GHEA Grapalat" w:hAnsi="GHEA Grapalat" w:cs="Times New Roman"/>
          <w:sz w:val="24"/>
          <w:szCs w:val="24"/>
          <w:lang w:val="hy-AM" w:eastAsia="en-GB"/>
        </w:rPr>
        <w:t>կողմից</w:t>
      </w:r>
      <w:r w:rsidRPr="00880ED3">
        <w:rPr>
          <w:rFonts w:ascii="GHEA Grapalat" w:hAnsi="GHEA Grapalat" w:cs="Times New Roman"/>
          <w:sz w:val="24"/>
          <w:szCs w:val="24"/>
          <w:lang w:val="hy-AM" w:eastAsia="en-GB"/>
        </w:rPr>
        <w:t xml:space="preserve"> </w:t>
      </w:r>
      <w:r w:rsidR="00414D41" w:rsidRPr="00880ED3">
        <w:rPr>
          <w:rFonts w:ascii="GHEA Grapalat" w:hAnsi="GHEA Grapalat" w:cs="Times New Roman"/>
          <w:sz w:val="24"/>
          <w:szCs w:val="24"/>
          <w:lang w:val="hy-AM" w:eastAsia="en-GB"/>
        </w:rPr>
        <w:t>կիրառվեն</w:t>
      </w:r>
      <w:r w:rsidRPr="00880ED3">
        <w:rPr>
          <w:rFonts w:ascii="GHEA Grapalat" w:hAnsi="GHEA Grapalat" w:cs="Times New Roman"/>
          <w:sz w:val="24"/>
          <w:szCs w:val="24"/>
          <w:lang w:val="hy-AM" w:eastAsia="en-GB"/>
        </w:rPr>
        <w:t xml:space="preserve"> Նախագծով առաջարկվող հետևյալ կարգապահական տույժերից որևէ մեկը՝</w:t>
      </w:r>
    </w:p>
    <w:p w:rsidR="007A7BC3" w:rsidRPr="007A7BC3" w:rsidRDefault="007A7BC3" w:rsidP="00880ED3">
      <w:pPr>
        <w:pStyle w:val="ListParagraph"/>
        <w:tabs>
          <w:tab w:val="left" w:pos="990"/>
        </w:tabs>
        <w:spacing w:after="0" w:line="360" w:lineRule="auto"/>
        <w:ind w:left="0" w:firstLine="720"/>
        <w:jc w:val="both"/>
        <w:rPr>
          <w:rFonts w:ascii="Cambria Math" w:hAnsi="Cambria Math" w:cs="Times New Roman"/>
          <w:sz w:val="24"/>
          <w:szCs w:val="24"/>
          <w:lang w:eastAsia="en-GB"/>
        </w:rPr>
      </w:pPr>
      <w:r>
        <w:rPr>
          <w:rFonts w:ascii="GHEA Grapalat" w:hAnsi="GHEA Grapalat" w:cs="Times New Roman"/>
          <w:sz w:val="24"/>
          <w:szCs w:val="24"/>
          <w:lang w:val="hy-AM" w:eastAsia="en-GB"/>
        </w:rPr>
        <w:t>1) նախազգուշացում</w:t>
      </w:r>
      <w:r>
        <w:rPr>
          <w:rFonts w:ascii="Cambria Math" w:hAnsi="Cambria Math" w:cs="Times New Roman"/>
          <w:sz w:val="24"/>
          <w:szCs w:val="24"/>
          <w:lang w:val="hy-AM" w:eastAsia="en-GB"/>
        </w:rPr>
        <w:t>․</w:t>
      </w:r>
    </w:p>
    <w:p w:rsidR="0036468D" w:rsidRPr="00880ED3" w:rsidRDefault="007A7BC3" w:rsidP="00880ED3">
      <w:pPr>
        <w:pStyle w:val="ListParagraph"/>
        <w:tabs>
          <w:tab w:val="left" w:pos="990"/>
        </w:tabs>
        <w:spacing w:after="0" w:line="360" w:lineRule="auto"/>
        <w:ind w:left="0" w:firstLine="720"/>
        <w:jc w:val="both"/>
        <w:rPr>
          <w:rFonts w:ascii="GHEA Grapalat" w:hAnsi="GHEA Grapalat" w:cs="Cambria Math"/>
          <w:sz w:val="24"/>
          <w:szCs w:val="24"/>
          <w:lang w:val="hy-AM" w:eastAsia="en-GB"/>
        </w:rPr>
      </w:pPr>
      <w:r>
        <w:rPr>
          <w:rFonts w:ascii="GHEA Grapalat" w:hAnsi="GHEA Grapalat" w:cs="Times New Roman"/>
          <w:sz w:val="24"/>
          <w:szCs w:val="24"/>
          <w:lang w:val="hy-AM" w:eastAsia="en-GB"/>
        </w:rPr>
        <w:t>2</w:t>
      </w:r>
      <w:r>
        <w:rPr>
          <w:rFonts w:ascii="GHEA Grapalat" w:hAnsi="GHEA Grapalat" w:cs="Times New Roman"/>
          <w:sz w:val="24"/>
          <w:szCs w:val="24"/>
          <w:lang w:eastAsia="en-GB"/>
        </w:rPr>
        <w:t xml:space="preserve">) </w:t>
      </w:r>
      <w:r w:rsidR="0036468D" w:rsidRPr="00880ED3">
        <w:rPr>
          <w:rFonts w:ascii="GHEA Grapalat" w:hAnsi="GHEA Grapalat" w:cs="Times New Roman"/>
          <w:sz w:val="24"/>
          <w:szCs w:val="24"/>
          <w:lang w:val="hy-AM" w:eastAsia="en-GB"/>
        </w:rPr>
        <w:t>նկատողություն</w:t>
      </w:r>
      <w:r w:rsidR="0036468D" w:rsidRPr="00880ED3">
        <w:rPr>
          <w:rFonts w:ascii="Cambria Math" w:hAnsi="Cambria Math" w:cs="Cambria Math"/>
          <w:sz w:val="24"/>
          <w:szCs w:val="24"/>
          <w:lang w:val="hy-AM" w:eastAsia="en-GB"/>
        </w:rPr>
        <w:t>․</w:t>
      </w:r>
    </w:p>
    <w:p w:rsidR="0036468D" w:rsidRPr="00880ED3" w:rsidRDefault="007A7BC3" w:rsidP="00880ED3">
      <w:pPr>
        <w:pStyle w:val="ListParagraph"/>
        <w:tabs>
          <w:tab w:val="left" w:pos="990"/>
        </w:tabs>
        <w:spacing w:after="0" w:line="360" w:lineRule="auto"/>
        <w:ind w:left="0" w:firstLine="720"/>
        <w:jc w:val="both"/>
        <w:rPr>
          <w:rFonts w:ascii="GHEA Grapalat" w:hAnsi="GHEA Grapalat" w:cs="Cambria Math"/>
          <w:sz w:val="24"/>
          <w:szCs w:val="24"/>
          <w:lang w:val="hy-AM" w:eastAsia="en-GB"/>
        </w:rPr>
      </w:pPr>
      <w:r>
        <w:rPr>
          <w:rFonts w:ascii="GHEA Grapalat" w:hAnsi="GHEA Grapalat" w:cs="Times New Roman"/>
          <w:sz w:val="24"/>
          <w:szCs w:val="24"/>
          <w:lang w:val="hy-AM" w:eastAsia="en-GB"/>
        </w:rPr>
        <w:t>3</w:t>
      </w:r>
      <w:r w:rsidR="0036468D" w:rsidRPr="00880ED3">
        <w:rPr>
          <w:rFonts w:ascii="GHEA Grapalat" w:hAnsi="GHEA Grapalat" w:cs="Times New Roman"/>
          <w:sz w:val="24"/>
          <w:szCs w:val="24"/>
          <w:lang w:val="hy-AM" w:eastAsia="en-GB"/>
        </w:rPr>
        <w:t>)</w:t>
      </w:r>
      <w:r w:rsidR="0036468D" w:rsidRPr="00880ED3">
        <w:rPr>
          <w:rFonts w:ascii="GHEA Grapalat" w:hAnsi="GHEA Grapalat" w:cs="Times New Roman"/>
          <w:sz w:val="24"/>
          <w:szCs w:val="24"/>
          <w:lang w:val="hy-AM" w:eastAsia="en-GB"/>
        </w:rPr>
        <w:tab/>
        <w:t>խիստ նկատողություն</w:t>
      </w:r>
      <w:r w:rsidR="0036468D" w:rsidRPr="00880ED3">
        <w:rPr>
          <w:rFonts w:ascii="Cambria Math" w:hAnsi="Cambria Math" w:cs="Cambria Math"/>
          <w:sz w:val="24"/>
          <w:szCs w:val="24"/>
          <w:lang w:val="hy-AM" w:eastAsia="en-GB"/>
        </w:rPr>
        <w:t>․</w:t>
      </w:r>
    </w:p>
    <w:p w:rsidR="0036468D" w:rsidRPr="00880ED3" w:rsidRDefault="0036468D" w:rsidP="00880ED3">
      <w:pPr>
        <w:pStyle w:val="ListParagraph"/>
        <w:tabs>
          <w:tab w:val="left" w:pos="990"/>
        </w:tabs>
        <w:spacing w:after="0" w:line="360" w:lineRule="auto"/>
        <w:ind w:left="0" w:firstLine="720"/>
        <w:jc w:val="both"/>
        <w:rPr>
          <w:rFonts w:ascii="GHEA Grapalat" w:hAnsi="GHEA Grapalat" w:cs="Times New Roman"/>
          <w:sz w:val="24"/>
          <w:szCs w:val="24"/>
          <w:lang w:val="hy-AM" w:eastAsia="en-GB"/>
        </w:rPr>
      </w:pPr>
      <w:r w:rsidRPr="00880ED3">
        <w:rPr>
          <w:rFonts w:ascii="GHEA Grapalat" w:hAnsi="GHEA Grapalat" w:cs="Times New Roman"/>
          <w:sz w:val="24"/>
          <w:szCs w:val="24"/>
          <w:lang w:val="hy-AM" w:eastAsia="en-GB"/>
        </w:rPr>
        <w:t>4)</w:t>
      </w:r>
      <w:r w:rsidRPr="00880ED3">
        <w:rPr>
          <w:rFonts w:ascii="GHEA Grapalat" w:hAnsi="GHEA Grapalat" w:cs="Times New Roman"/>
          <w:sz w:val="24"/>
          <w:szCs w:val="24"/>
          <w:lang w:val="hy-AM" w:eastAsia="en-GB"/>
        </w:rPr>
        <w:tab/>
        <w:t>պաշտոնից ազատում։</w:t>
      </w:r>
    </w:p>
    <w:p w:rsidR="00414D41" w:rsidRDefault="00414D41" w:rsidP="00880ED3">
      <w:pPr>
        <w:pStyle w:val="ListParagraph"/>
        <w:spacing w:after="0" w:line="360" w:lineRule="auto"/>
        <w:ind w:left="0" w:firstLine="720"/>
        <w:jc w:val="both"/>
        <w:rPr>
          <w:rFonts w:ascii="GHEA Grapalat" w:hAnsi="GHEA Grapalat"/>
          <w:sz w:val="24"/>
          <w:szCs w:val="24"/>
          <w:lang w:val="hy-AM"/>
        </w:rPr>
      </w:pPr>
      <w:r w:rsidRPr="00880ED3">
        <w:rPr>
          <w:rFonts w:ascii="GHEA Grapalat" w:hAnsi="GHEA Grapalat"/>
          <w:sz w:val="24"/>
          <w:szCs w:val="24"/>
          <w:lang w:val="hy-AM"/>
        </w:rPr>
        <w:t>Ընդ որում, հաշվի առնելով քաղաքական պաշտոնների բնույթն ու առանձնահատկությունները՝ տույժի կիրառումը սահմանվել է որպես պաշտոնի նշանակելու իրավասություն ունեցող անձի հայեցողական լիազորություն։ Ինչ վերաբերում է Կոռուպցիայի կանխարգելման հանձնաժողովի կողմից խախտման բացակայության վերաբերյալ եզրակացությանը, այդ դեպքում, ըստ Նախագծով առաջարկվող կարգավորման, կարգապահական տույժ չի կարող կիրառվել։</w:t>
      </w:r>
    </w:p>
    <w:p w:rsidR="002C55DC" w:rsidRPr="002C55DC" w:rsidRDefault="002C55DC" w:rsidP="002C55DC">
      <w:pPr>
        <w:pStyle w:val="ListParagraph"/>
        <w:tabs>
          <w:tab w:val="left" w:pos="990"/>
        </w:tabs>
        <w:spacing w:after="0" w:line="360" w:lineRule="auto"/>
        <w:ind w:left="0" w:firstLine="720"/>
        <w:jc w:val="both"/>
        <w:rPr>
          <w:rFonts w:ascii="GHEA Grapalat" w:hAnsi="GHEA Grapalat"/>
          <w:sz w:val="24"/>
          <w:szCs w:val="24"/>
          <w:lang w:val="hy-AM"/>
        </w:rPr>
      </w:pPr>
      <w:r w:rsidRPr="00880ED3">
        <w:rPr>
          <w:rFonts w:ascii="GHEA Grapalat" w:hAnsi="GHEA Grapalat"/>
          <w:sz w:val="24"/>
          <w:szCs w:val="24"/>
          <w:lang w:val="hy-AM"/>
        </w:rPr>
        <w:t>Նախագծով ն</w:t>
      </w:r>
      <w:r w:rsidR="00882062">
        <w:rPr>
          <w:rFonts w:ascii="GHEA Grapalat" w:hAnsi="GHEA Grapalat"/>
          <w:sz w:val="24"/>
          <w:szCs w:val="24"/>
          <w:lang w:val="hy-AM"/>
        </w:rPr>
        <w:t>աև</w:t>
      </w:r>
      <w:r w:rsidRPr="00880ED3">
        <w:rPr>
          <w:rFonts w:ascii="GHEA Grapalat" w:hAnsi="GHEA Grapalat"/>
          <w:sz w:val="24"/>
          <w:szCs w:val="24"/>
          <w:lang w:val="hy-AM"/>
        </w:rPr>
        <w:t xml:space="preserve"> առաջարկվում է Օրենքի 28-րդ, 32-րդ, 33-րդ հոդվածներում տեղ գտած՝ կարգապահական պատասխանատվության վերաբերյալ դրույթները քաղաքական պաշտոն զբաղեցնող անձանց նկատմամբ չկիրառելու ընդհանուր կանոնից նախատեսել բացառություն՝ սահմանելով, որ այդ կանոնը կիրառելի չէ Օրենքի 2</w:t>
      </w:r>
      <w:r w:rsidRPr="00661193">
        <w:rPr>
          <w:rFonts w:ascii="GHEA Grapalat" w:hAnsi="GHEA Grapalat"/>
          <w:sz w:val="24"/>
          <w:szCs w:val="24"/>
          <w:lang w:val="hy-AM"/>
        </w:rPr>
        <w:t>8.</w:t>
      </w:r>
      <w:r w:rsidRPr="00880ED3">
        <w:rPr>
          <w:rFonts w:ascii="GHEA Grapalat" w:hAnsi="GHEA Grapalat"/>
          <w:sz w:val="24"/>
          <w:szCs w:val="24"/>
          <w:lang w:val="hy-AM"/>
        </w:rPr>
        <w:t>1-ին հոդվածով նախատեսված դեպքերում։</w:t>
      </w:r>
    </w:p>
    <w:p w:rsidR="00252C4E" w:rsidRPr="00880ED3" w:rsidRDefault="0013038D" w:rsidP="00880ED3">
      <w:pPr>
        <w:pStyle w:val="ListParagraph"/>
        <w:spacing w:after="0" w:line="360" w:lineRule="auto"/>
        <w:ind w:left="0" w:firstLine="720"/>
        <w:jc w:val="both"/>
        <w:rPr>
          <w:rFonts w:ascii="GHEA Grapalat" w:hAnsi="GHEA Grapalat"/>
          <w:sz w:val="24"/>
          <w:szCs w:val="24"/>
          <w:lang w:val="hy-AM"/>
        </w:rPr>
      </w:pPr>
      <w:r w:rsidRPr="00880ED3">
        <w:rPr>
          <w:rFonts w:ascii="GHEA Grapalat" w:hAnsi="GHEA Grapalat"/>
          <w:sz w:val="24"/>
          <w:szCs w:val="24"/>
          <w:lang w:val="hy-AM"/>
        </w:rPr>
        <w:t>Նախագծով առաջարկվող լրացումները</w:t>
      </w:r>
      <w:r w:rsidR="0036468D" w:rsidRPr="00880ED3">
        <w:rPr>
          <w:rFonts w:ascii="GHEA Grapalat" w:hAnsi="GHEA Grapalat"/>
          <w:sz w:val="24"/>
          <w:szCs w:val="24"/>
          <w:lang w:val="hy-AM"/>
        </w:rPr>
        <w:t xml:space="preserve"> պարունակում </w:t>
      </w:r>
      <w:r w:rsidRPr="00880ED3">
        <w:rPr>
          <w:rFonts w:ascii="GHEA Grapalat" w:hAnsi="GHEA Grapalat"/>
          <w:sz w:val="24"/>
          <w:szCs w:val="24"/>
          <w:lang w:val="hy-AM"/>
        </w:rPr>
        <w:t>են</w:t>
      </w:r>
      <w:r w:rsidR="0036468D" w:rsidRPr="00880ED3">
        <w:rPr>
          <w:rFonts w:ascii="GHEA Grapalat" w:hAnsi="GHEA Grapalat"/>
          <w:sz w:val="24"/>
          <w:szCs w:val="24"/>
          <w:lang w:val="hy-AM"/>
        </w:rPr>
        <w:t xml:space="preserve"> նաև կարգապահական </w:t>
      </w:r>
      <w:r w:rsidR="007A7BC3">
        <w:rPr>
          <w:rFonts w:ascii="GHEA Grapalat" w:hAnsi="GHEA Grapalat"/>
          <w:sz w:val="24"/>
          <w:szCs w:val="24"/>
          <w:lang w:val="hy-AM"/>
        </w:rPr>
        <w:t>տույժ</w:t>
      </w:r>
      <w:r w:rsidRPr="00880ED3">
        <w:rPr>
          <w:rFonts w:ascii="GHEA Grapalat" w:hAnsi="GHEA Grapalat"/>
          <w:sz w:val="24"/>
          <w:szCs w:val="24"/>
          <w:lang w:val="hy-AM"/>
        </w:rPr>
        <w:t>ի</w:t>
      </w:r>
      <w:r w:rsidR="0036468D" w:rsidRPr="00880ED3">
        <w:rPr>
          <w:rFonts w:ascii="GHEA Grapalat" w:hAnsi="GHEA Grapalat"/>
          <w:sz w:val="24"/>
          <w:szCs w:val="24"/>
          <w:lang w:val="hy-AM"/>
        </w:rPr>
        <w:t xml:space="preserve"> կիրառման համաչափության, </w:t>
      </w:r>
      <w:r w:rsidRPr="00880ED3">
        <w:rPr>
          <w:rFonts w:ascii="GHEA Grapalat" w:hAnsi="GHEA Grapalat"/>
          <w:sz w:val="24"/>
          <w:szCs w:val="24"/>
          <w:lang w:val="hy-AM"/>
        </w:rPr>
        <w:t xml:space="preserve">խախտումը կատարելուց հետո </w:t>
      </w:r>
      <w:r w:rsidR="0036468D" w:rsidRPr="00880ED3">
        <w:rPr>
          <w:rFonts w:ascii="GHEA Grapalat" w:hAnsi="GHEA Grapalat"/>
          <w:sz w:val="24"/>
          <w:szCs w:val="24"/>
          <w:lang w:val="hy-AM"/>
        </w:rPr>
        <w:t>կարգապահական տույժի կիրառման</w:t>
      </w:r>
      <w:r w:rsidR="007A7BC3">
        <w:rPr>
          <w:rFonts w:ascii="GHEA Grapalat" w:hAnsi="GHEA Grapalat"/>
          <w:sz w:val="24"/>
          <w:szCs w:val="24"/>
          <w:lang w:val="hy-AM"/>
        </w:rPr>
        <w:t xml:space="preserve"> հնարավոր</w:t>
      </w:r>
      <w:r w:rsidR="0036468D" w:rsidRPr="00880ED3">
        <w:rPr>
          <w:rFonts w:ascii="GHEA Grapalat" w:hAnsi="GHEA Grapalat"/>
          <w:sz w:val="24"/>
          <w:szCs w:val="24"/>
          <w:lang w:val="hy-AM"/>
        </w:rPr>
        <w:t xml:space="preserve"> առավելագույն </w:t>
      </w:r>
      <w:r w:rsidR="007A7BC3">
        <w:rPr>
          <w:rFonts w:ascii="GHEA Grapalat" w:hAnsi="GHEA Grapalat"/>
          <w:sz w:val="24"/>
          <w:szCs w:val="24"/>
          <w:lang w:val="hy-AM"/>
        </w:rPr>
        <w:t>ժամկետ</w:t>
      </w:r>
      <w:r w:rsidR="0036468D" w:rsidRPr="00880ED3">
        <w:rPr>
          <w:rFonts w:ascii="GHEA Grapalat" w:hAnsi="GHEA Grapalat"/>
          <w:sz w:val="24"/>
          <w:szCs w:val="24"/>
          <w:lang w:val="hy-AM"/>
        </w:rPr>
        <w:t xml:space="preserve">ի, </w:t>
      </w:r>
      <w:r w:rsidR="007A7BC3">
        <w:rPr>
          <w:rFonts w:ascii="GHEA Grapalat" w:hAnsi="GHEA Grapalat"/>
          <w:sz w:val="24"/>
          <w:szCs w:val="24"/>
          <w:lang w:val="hy-AM"/>
        </w:rPr>
        <w:t>տույժ</w:t>
      </w:r>
      <w:r w:rsidR="0036468D" w:rsidRPr="00880ED3">
        <w:rPr>
          <w:rFonts w:ascii="GHEA Grapalat" w:hAnsi="GHEA Grapalat"/>
          <w:sz w:val="24"/>
          <w:szCs w:val="24"/>
          <w:lang w:val="hy-AM"/>
        </w:rPr>
        <w:t>ի մարման</w:t>
      </w:r>
      <w:r w:rsidRPr="00880ED3">
        <w:rPr>
          <w:rFonts w:ascii="GHEA Grapalat" w:hAnsi="GHEA Grapalat"/>
          <w:sz w:val="24"/>
          <w:szCs w:val="24"/>
          <w:lang w:val="hy-AM"/>
        </w:rPr>
        <w:t xml:space="preserve"> վերաբերյալ կարգավորումներ։</w:t>
      </w:r>
    </w:p>
    <w:p w:rsidR="0036468D" w:rsidRPr="00880ED3" w:rsidRDefault="0036468D" w:rsidP="00880ED3">
      <w:pPr>
        <w:pStyle w:val="ListParagraph"/>
        <w:spacing w:after="0" w:line="360" w:lineRule="auto"/>
        <w:ind w:left="0" w:firstLine="720"/>
        <w:jc w:val="both"/>
        <w:rPr>
          <w:rFonts w:ascii="GHEA Grapalat" w:hAnsi="GHEA Grapalat"/>
          <w:sz w:val="24"/>
          <w:szCs w:val="24"/>
          <w:lang w:val="hy-AM"/>
        </w:rPr>
      </w:pPr>
    </w:p>
    <w:p w:rsidR="00252C4E" w:rsidRPr="00880ED3" w:rsidRDefault="00252C4E" w:rsidP="00880ED3">
      <w:pPr>
        <w:pStyle w:val="ListParagraph"/>
        <w:numPr>
          <w:ilvl w:val="0"/>
          <w:numId w:val="7"/>
        </w:numPr>
        <w:tabs>
          <w:tab w:val="left" w:pos="990"/>
        </w:tabs>
        <w:spacing w:after="0" w:line="360" w:lineRule="auto"/>
        <w:ind w:left="0" w:firstLine="720"/>
        <w:jc w:val="both"/>
        <w:rPr>
          <w:rFonts w:ascii="GHEA Grapalat" w:hAnsi="GHEA Grapalat"/>
          <w:b/>
          <w:sz w:val="24"/>
          <w:szCs w:val="24"/>
          <w:lang w:val="hy-AM"/>
        </w:rPr>
      </w:pPr>
      <w:r w:rsidRPr="00880ED3">
        <w:rPr>
          <w:rFonts w:ascii="GHEA Grapalat" w:hAnsi="GHEA Grapalat"/>
          <w:b/>
          <w:noProof/>
          <w:sz w:val="24"/>
          <w:szCs w:val="24"/>
          <w:lang w:val="hy-AM"/>
        </w:rPr>
        <w:t>Կապը ռազմավարական փաստաթղթերի հետ.</w:t>
      </w:r>
    </w:p>
    <w:p w:rsidR="0036468D" w:rsidRPr="00880ED3" w:rsidRDefault="0036468D" w:rsidP="00880ED3">
      <w:pPr>
        <w:pStyle w:val="ListParagraph"/>
        <w:spacing w:after="0" w:line="360" w:lineRule="auto"/>
        <w:ind w:left="0" w:firstLine="720"/>
        <w:jc w:val="both"/>
        <w:rPr>
          <w:rFonts w:ascii="GHEA Grapalat" w:hAnsi="GHEA Grapalat"/>
          <w:noProof/>
          <w:sz w:val="24"/>
          <w:szCs w:val="24"/>
          <w:lang w:val="hy-AM"/>
        </w:rPr>
      </w:pPr>
      <w:r w:rsidRPr="00880ED3">
        <w:rPr>
          <w:rFonts w:ascii="GHEA Grapalat" w:hAnsi="GHEA Grapalat"/>
          <w:noProof/>
          <w:sz w:val="24"/>
          <w:szCs w:val="24"/>
          <w:lang w:val="hy-AM"/>
        </w:rPr>
        <w:t>Նախագծի ընդունումը բխում է</w:t>
      </w:r>
      <w:r w:rsidR="00880ED3" w:rsidRPr="00880ED3">
        <w:rPr>
          <w:rFonts w:ascii="GHEA Grapalat" w:hAnsi="GHEA Grapalat"/>
          <w:noProof/>
          <w:sz w:val="24"/>
          <w:szCs w:val="24"/>
          <w:lang w:val="hy-AM"/>
        </w:rPr>
        <w:t xml:space="preserve"> ՀՀ կառավարության՝ 2023 թվականի հոկտեմբերի 26-ի </w:t>
      </w:r>
      <w:r w:rsidRPr="00880ED3">
        <w:rPr>
          <w:rFonts w:ascii="GHEA Grapalat" w:hAnsi="GHEA Grapalat"/>
          <w:noProof/>
          <w:sz w:val="24"/>
          <w:szCs w:val="24"/>
          <w:lang w:val="hy-AM"/>
        </w:rPr>
        <w:t xml:space="preserve">«Հայաստանի Հանրապետության հակակոռուպցիոն ռազմավարությունից բխող 2023-2026 թվականների գործողությունների ծրագիրը հաստատելու մասին» N 1871-Լ որոշման 2-րդ </w:t>
      </w:r>
      <w:r w:rsidR="00880ED3" w:rsidRPr="00880ED3">
        <w:rPr>
          <w:rFonts w:ascii="GHEA Grapalat" w:hAnsi="GHEA Grapalat"/>
          <w:noProof/>
          <w:sz w:val="24"/>
          <w:szCs w:val="24"/>
          <w:lang w:val="hy-AM"/>
        </w:rPr>
        <w:t xml:space="preserve">հավելվածով հաստատված գործողությունների ծրագրի </w:t>
      </w:r>
      <w:r w:rsidRPr="00880ED3">
        <w:rPr>
          <w:rFonts w:ascii="GHEA Grapalat" w:hAnsi="GHEA Grapalat"/>
          <w:noProof/>
          <w:sz w:val="24"/>
          <w:szCs w:val="24"/>
          <w:lang w:val="hy-AM"/>
        </w:rPr>
        <w:t>1.26</w:t>
      </w:r>
      <w:r w:rsidR="00880ED3" w:rsidRPr="00880ED3">
        <w:rPr>
          <w:rFonts w:ascii="GHEA Grapalat" w:hAnsi="GHEA Grapalat"/>
          <w:noProof/>
          <w:sz w:val="24"/>
          <w:szCs w:val="24"/>
          <w:lang w:val="hy-AM"/>
        </w:rPr>
        <w:t>-րդ</w:t>
      </w:r>
      <w:r w:rsidRPr="00880ED3">
        <w:rPr>
          <w:rFonts w:ascii="GHEA Grapalat" w:hAnsi="GHEA Grapalat"/>
          <w:noProof/>
          <w:sz w:val="24"/>
          <w:szCs w:val="24"/>
          <w:lang w:val="hy-AM"/>
        </w:rPr>
        <w:t xml:space="preserve"> </w:t>
      </w:r>
      <w:r w:rsidR="00880ED3" w:rsidRPr="00880ED3">
        <w:rPr>
          <w:rFonts w:ascii="GHEA Grapalat" w:hAnsi="GHEA Grapalat"/>
          <w:noProof/>
          <w:sz w:val="24"/>
          <w:szCs w:val="24"/>
          <w:lang w:val="hy-AM"/>
        </w:rPr>
        <w:lastRenderedPageBreak/>
        <w:t>գործողությունից</w:t>
      </w:r>
      <w:r w:rsidR="001D498E">
        <w:rPr>
          <w:rFonts w:ascii="GHEA Grapalat" w:hAnsi="GHEA Grapalat"/>
          <w:noProof/>
          <w:sz w:val="24"/>
          <w:szCs w:val="24"/>
          <w:lang w:val="hy-AM"/>
        </w:rPr>
        <w:t>,</w:t>
      </w:r>
      <w:r w:rsidRPr="00880ED3">
        <w:rPr>
          <w:rFonts w:ascii="GHEA Grapalat" w:hAnsi="GHEA Grapalat"/>
          <w:noProof/>
          <w:sz w:val="24"/>
          <w:szCs w:val="24"/>
          <w:lang w:val="hy-AM"/>
        </w:rPr>
        <w:t xml:space="preserve"> այն է՝ որոշակի պաշտոններ զբաղեցնող անձանց համար սահմանել պատասխանատվության միջոցների կիրառման պարտադիր պահանջ։</w:t>
      </w:r>
    </w:p>
    <w:p w:rsidR="00252C4E" w:rsidRPr="00880ED3" w:rsidRDefault="00252C4E" w:rsidP="00880ED3">
      <w:pPr>
        <w:spacing w:after="0" w:line="360" w:lineRule="auto"/>
        <w:ind w:firstLine="720"/>
        <w:contextualSpacing/>
        <w:jc w:val="both"/>
        <w:rPr>
          <w:rFonts w:ascii="GHEA Grapalat" w:hAnsi="GHEA Grapalat"/>
          <w:b/>
          <w:sz w:val="24"/>
          <w:szCs w:val="24"/>
          <w:lang w:val="hy-AM"/>
        </w:rPr>
      </w:pPr>
    </w:p>
    <w:p w:rsidR="000632C8" w:rsidRPr="00880ED3" w:rsidRDefault="000632C8" w:rsidP="00880ED3">
      <w:pPr>
        <w:pStyle w:val="ListParagraph"/>
        <w:numPr>
          <w:ilvl w:val="0"/>
          <w:numId w:val="7"/>
        </w:numPr>
        <w:tabs>
          <w:tab w:val="left" w:pos="990"/>
        </w:tabs>
        <w:spacing w:after="0" w:line="360" w:lineRule="auto"/>
        <w:ind w:left="0" w:firstLine="720"/>
        <w:jc w:val="both"/>
        <w:rPr>
          <w:rFonts w:ascii="GHEA Grapalat" w:hAnsi="GHEA Grapalat"/>
          <w:b/>
          <w:sz w:val="24"/>
          <w:szCs w:val="24"/>
          <w:lang w:val="hy-AM"/>
        </w:rPr>
      </w:pPr>
      <w:r w:rsidRPr="00880ED3">
        <w:rPr>
          <w:rFonts w:ascii="GHEA Grapalat" w:hAnsi="GHEA Grapalat"/>
          <w:b/>
          <w:bCs/>
          <w:sz w:val="24"/>
          <w:szCs w:val="24"/>
          <w:lang w:val="hy-AM"/>
        </w:rPr>
        <w:t xml:space="preserve">Նախագծի ընդունման կապակցությամբ լրացուցիչ ֆինանսական միջոցների անհրաժեշտությունը և պետական բյուջեի եկամուտներում և ծախսերում սպասվելիք փոփոխությունները. </w:t>
      </w:r>
    </w:p>
    <w:p w:rsidR="00252C4E" w:rsidRPr="00880ED3" w:rsidRDefault="00252C4E" w:rsidP="00880ED3">
      <w:pPr>
        <w:pStyle w:val="ListParagraph"/>
        <w:spacing w:after="0" w:line="360" w:lineRule="auto"/>
        <w:ind w:left="0" w:firstLine="720"/>
        <w:jc w:val="both"/>
        <w:rPr>
          <w:rFonts w:ascii="GHEA Grapalat" w:eastAsia="GHEA Grapalat" w:hAnsi="GHEA Grapalat" w:cs="GHEA Grapalat"/>
          <w:noProof/>
          <w:sz w:val="24"/>
          <w:szCs w:val="24"/>
          <w:lang w:val="hy-AM"/>
        </w:rPr>
      </w:pPr>
      <w:r w:rsidRPr="00880ED3">
        <w:rPr>
          <w:rFonts w:ascii="GHEA Grapalat" w:hAnsi="GHEA Grapalat"/>
          <w:noProof/>
          <w:sz w:val="24"/>
          <w:szCs w:val="24"/>
          <w:lang w:val="hy-AM"/>
        </w:rPr>
        <w:t>Նախագծի</w:t>
      </w:r>
      <w:r w:rsidRPr="00880ED3">
        <w:rPr>
          <w:rFonts w:ascii="GHEA Grapalat" w:eastAsia="GHEA Grapalat" w:hAnsi="GHEA Grapalat" w:cs="GHEA Grapalat"/>
          <w:noProof/>
          <w:sz w:val="24"/>
          <w:szCs w:val="24"/>
          <w:lang w:val="hy-AM"/>
        </w:rPr>
        <w:t xml:space="preserve"> ընդունման կապակցությամբ լրացուցիչ ֆինանսական միջոցների անհրաժեշտություն չկա, պետական բյուջեի եկամուտներում և ծախսերում փոփոխություններ չեն նախատեսվում։</w:t>
      </w:r>
    </w:p>
    <w:p w:rsidR="00252C4E" w:rsidRPr="00880ED3" w:rsidRDefault="00252C4E" w:rsidP="00880ED3">
      <w:pPr>
        <w:pStyle w:val="ListParagraph"/>
        <w:spacing w:after="0" w:line="360" w:lineRule="auto"/>
        <w:ind w:left="0" w:firstLine="720"/>
        <w:jc w:val="both"/>
        <w:rPr>
          <w:rFonts w:ascii="GHEA Grapalat" w:eastAsia="GHEA Grapalat" w:hAnsi="GHEA Grapalat" w:cs="GHEA Grapalat"/>
          <w:noProof/>
          <w:sz w:val="24"/>
          <w:szCs w:val="24"/>
          <w:lang w:val="hy-AM"/>
        </w:rPr>
      </w:pPr>
    </w:p>
    <w:p w:rsidR="000632C8" w:rsidRPr="00880ED3" w:rsidRDefault="000632C8" w:rsidP="00880ED3">
      <w:pPr>
        <w:pStyle w:val="ListParagraph"/>
        <w:numPr>
          <w:ilvl w:val="0"/>
          <w:numId w:val="7"/>
        </w:numPr>
        <w:tabs>
          <w:tab w:val="left" w:pos="990"/>
        </w:tabs>
        <w:spacing w:after="0" w:line="360" w:lineRule="auto"/>
        <w:ind w:left="0" w:firstLine="720"/>
        <w:jc w:val="both"/>
        <w:rPr>
          <w:rFonts w:ascii="GHEA Grapalat" w:eastAsia="GHEA Grapalat" w:hAnsi="GHEA Grapalat" w:cs="GHEA Grapalat"/>
          <w:noProof/>
          <w:sz w:val="24"/>
          <w:szCs w:val="24"/>
          <w:lang w:val="hy-AM"/>
        </w:rPr>
      </w:pPr>
      <w:r w:rsidRPr="00880ED3">
        <w:rPr>
          <w:rFonts w:ascii="GHEA Grapalat" w:hAnsi="GHEA Grapalat"/>
          <w:b/>
          <w:bCs/>
          <w:sz w:val="24"/>
          <w:szCs w:val="24"/>
          <w:lang w:val="hy-AM"/>
        </w:rPr>
        <w:t xml:space="preserve">Նախագծի մշակման գործընթացում ներգրավված </w:t>
      </w:r>
      <w:r w:rsidR="007A7BC3">
        <w:rPr>
          <w:rFonts w:ascii="GHEA Grapalat" w:hAnsi="GHEA Grapalat"/>
          <w:b/>
          <w:bCs/>
          <w:sz w:val="24"/>
          <w:szCs w:val="24"/>
          <w:lang w:val="hy-AM"/>
        </w:rPr>
        <w:t>մարմինները և անձինք</w:t>
      </w:r>
      <w:r w:rsidR="00866EF1">
        <w:rPr>
          <w:rFonts w:ascii="GHEA Grapalat" w:hAnsi="GHEA Grapalat"/>
          <w:b/>
          <w:bCs/>
          <w:sz w:val="24"/>
          <w:szCs w:val="24"/>
          <w:lang w:val="hy-AM"/>
        </w:rPr>
        <w:t>.</w:t>
      </w:r>
      <w:r w:rsidRPr="00880ED3">
        <w:rPr>
          <w:rFonts w:ascii="GHEA Grapalat" w:hAnsi="GHEA Grapalat"/>
          <w:b/>
          <w:bCs/>
          <w:sz w:val="24"/>
          <w:szCs w:val="24"/>
          <w:lang w:val="hy-AM"/>
        </w:rPr>
        <w:t xml:space="preserve"> </w:t>
      </w:r>
    </w:p>
    <w:p w:rsidR="000632C8" w:rsidRPr="00880ED3" w:rsidRDefault="000632C8" w:rsidP="00880ED3">
      <w:pPr>
        <w:spacing w:after="0" w:line="360" w:lineRule="auto"/>
        <w:ind w:firstLine="720"/>
        <w:contextualSpacing/>
        <w:jc w:val="both"/>
        <w:rPr>
          <w:rFonts w:ascii="GHEA Grapalat" w:hAnsi="GHEA Grapalat"/>
          <w:sz w:val="24"/>
          <w:szCs w:val="24"/>
          <w:lang w:val="hy-AM"/>
        </w:rPr>
      </w:pPr>
      <w:r w:rsidRPr="00880ED3">
        <w:rPr>
          <w:rFonts w:ascii="GHEA Grapalat" w:hAnsi="GHEA Grapalat"/>
          <w:sz w:val="24"/>
          <w:szCs w:val="24"/>
          <w:lang w:val="hy-AM"/>
        </w:rPr>
        <w:t>Նախագիծը մշակվել է Հ</w:t>
      </w:r>
      <w:r w:rsidR="0013038D" w:rsidRPr="00880ED3">
        <w:rPr>
          <w:rFonts w:ascii="GHEA Grapalat" w:hAnsi="GHEA Grapalat"/>
          <w:sz w:val="24"/>
          <w:szCs w:val="24"/>
          <w:lang w:val="hy-AM"/>
        </w:rPr>
        <w:t xml:space="preserve">այաստանի </w:t>
      </w:r>
      <w:r w:rsidRPr="00880ED3">
        <w:rPr>
          <w:rFonts w:ascii="GHEA Grapalat" w:hAnsi="GHEA Grapalat"/>
          <w:sz w:val="24"/>
          <w:szCs w:val="24"/>
          <w:lang w:val="hy-AM"/>
        </w:rPr>
        <w:t>Հ</w:t>
      </w:r>
      <w:r w:rsidR="0013038D" w:rsidRPr="00880ED3">
        <w:rPr>
          <w:rFonts w:ascii="GHEA Grapalat" w:hAnsi="GHEA Grapalat"/>
          <w:sz w:val="24"/>
          <w:szCs w:val="24"/>
          <w:lang w:val="hy-AM"/>
        </w:rPr>
        <w:t>անրապետության</w:t>
      </w:r>
      <w:r w:rsidRPr="00880ED3">
        <w:rPr>
          <w:rFonts w:ascii="GHEA Grapalat" w:hAnsi="GHEA Grapalat"/>
          <w:sz w:val="24"/>
          <w:szCs w:val="24"/>
          <w:lang w:val="hy-AM"/>
        </w:rPr>
        <w:t xml:space="preserve"> արդարադատության նախարարության կողմից։</w:t>
      </w:r>
    </w:p>
    <w:p w:rsidR="000632C8" w:rsidRPr="00880ED3" w:rsidRDefault="000632C8" w:rsidP="00880ED3">
      <w:pPr>
        <w:spacing w:after="0" w:line="360" w:lineRule="auto"/>
        <w:ind w:firstLine="720"/>
        <w:contextualSpacing/>
        <w:jc w:val="both"/>
        <w:rPr>
          <w:rFonts w:ascii="GHEA Grapalat" w:hAnsi="GHEA Grapalat"/>
          <w:sz w:val="24"/>
          <w:szCs w:val="24"/>
          <w:lang w:val="hy-AM"/>
        </w:rPr>
      </w:pPr>
    </w:p>
    <w:p w:rsidR="000632C8" w:rsidRPr="00880ED3" w:rsidRDefault="000632C8" w:rsidP="00880ED3">
      <w:pPr>
        <w:spacing w:after="0" w:line="360" w:lineRule="auto"/>
        <w:ind w:firstLine="720"/>
        <w:contextualSpacing/>
        <w:jc w:val="both"/>
        <w:rPr>
          <w:rFonts w:ascii="GHEA Grapalat" w:hAnsi="GHEA Grapalat"/>
          <w:b/>
          <w:bCs/>
          <w:sz w:val="24"/>
          <w:szCs w:val="24"/>
          <w:lang w:val="hy-AM"/>
        </w:rPr>
      </w:pPr>
      <w:r w:rsidRPr="00880ED3">
        <w:rPr>
          <w:rFonts w:ascii="GHEA Grapalat" w:hAnsi="GHEA Grapalat"/>
          <w:b/>
          <w:bCs/>
          <w:sz w:val="24"/>
          <w:szCs w:val="24"/>
          <w:lang w:val="hy-AM"/>
        </w:rPr>
        <w:t>6</w:t>
      </w:r>
      <w:r w:rsidRPr="00880ED3">
        <w:rPr>
          <w:rFonts w:ascii="Cambria Math" w:hAnsi="Cambria Math" w:cs="Cambria Math"/>
          <w:b/>
          <w:bCs/>
          <w:sz w:val="24"/>
          <w:szCs w:val="24"/>
          <w:lang w:val="hy-AM"/>
        </w:rPr>
        <w:t>․</w:t>
      </w:r>
      <w:r w:rsidRPr="00880ED3">
        <w:rPr>
          <w:rFonts w:ascii="GHEA Grapalat" w:hAnsi="GHEA Grapalat"/>
          <w:b/>
          <w:bCs/>
          <w:sz w:val="24"/>
          <w:szCs w:val="24"/>
          <w:lang w:val="hy-AM"/>
        </w:rPr>
        <w:t xml:space="preserve"> Ակնկալվող արդյունքը</w:t>
      </w:r>
      <w:r w:rsidRPr="00880ED3">
        <w:rPr>
          <w:rFonts w:ascii="Cambria Math" w:hAnsi="Cambria Math" w:cs="Cambria Math"/>
          <w:b/>
          <w:bCs/>
          <w:sz w:val="24"/>
          <w:szCs w:val="24"/>
          <w:lang w:val="hy-AM"/>
        </w:rPr>
        <w:t>․</w:t>
      </w:r>
    </w:p>
    <w:p w:rsidR="00890A5F" w:rsidRPr="00880ED3" w:rsidRDefault="000632C8" w:rsidP="00880ED3">
      <w:pPr>
        <w:spacing w:after="0" w:line="360" w:lineRule="auto"/>
        <w:ind w:firstLine="720"/>
        <w:contextualSpacing/>
        <w:jc w:val="both"/>
        <w:rPr>
          <w:rFonts w:ascii="GHEA Grapalat" w:hAnsi="GHEA Grapalat"/>
          <w:sz w:val="24"/>
          <w:szCs w:val="24"/>
          <w:lang w:val="hy-AM"/>
        </w:rPr>
      </w:pPr>
      <w:r w:rsidRPr="00880ED3">
        <w:rPr>
          <w:rFonts w:ascii="GHEA Grapalat" w:hAnsi="GHEA Grapalat"/>
          <w:sz w:val="24"/>
          <w:szCs w:val="24"/>
          <w:lang w:val="hy-AM"/>
        </w:rPr>
        <w:t xml:space="preserve">Նախագծի ընդունմամբ ակնկալվում է </w:t>
      </w:r>
      <w:r w:rsidR="0013038D" w:rsidRPr="00880ED3">
        <w:rPr>
          <w:rFonts w:ascii="GHEA Grapalat" w:hAnsi="GHEA Grapalat"/>
          <w:sz w:val="24"/>
          <w:szCs w:val="24"/>
          <w:lang w:val="hy-AM"/>
        </w:rPr>
        <w:t xml:space="preserve">ներդնել </w:t>
      </w:r>
      <w:r w:rsidRPr="00880ED3">
        <w:rPr>
          <w:rFonts w:ascii="GHEA Grapalat" w:hAnsi="GHEA Grapalat"/>
          <w:sz w:val="24"/>
          <w:szCs w:val="24"/>
          <w:lang w:val="hy-AM"/>
        </w:rPr>
        <w:t xml:space="preserve">քաղաքական պաշտոն </w:t>
      </w:r>
      <w:r w:rsidR="0013038D" w:rsidRPr="00880ED3">
        <w:rPr>
          <w:rFonts w:ascii="GHEA Grapalat" w:hAnsi="GHEA Grapalat"/>
          <w:sz w:val="24"/>
          <w:szCs w:val="24"/>
          <w:lang w:val="hy-AM"/>
        </w:rPr>
        <w:t>զբաղ</w:t>
      </w:r>
      <w:r w:rsidRPr="00880ED3">
        <w:rPr>
          <w:rFonts w:ascii="GHEA Grapalat" w:hAnsi="GHEA Grapalat"/>
          <w:sz w:val="24"/>
          <w:szCs w:val="24"/>
          <w:lang w:val="hy-AM"/>
        </w:rPr>
        <w:t xml:space="preserve">եցնող անձանց կողմից վարքագծի կանոնների խախտման համար կարգապահական </w:t>
      </w:r>
      <w:r w:rsidR="0013038D" w:rsidRPr="00880ED3">
        <w:rPr>
          <w:rFonts w:ascii="GHEA Grapalat" w:hAnsi="GHEA Grapalat"/>
          <w:sz w:val="24"/>
          <w:szCs w:val="24"/>
          <w:lang w:val="hy-AM"/>
        </w:rPr>
        <w:t>պատասխանատվության արդյունավետ կառուցակարգեր։ Նախագծի ընդունումը քաղաքական պաշտոն զբաղեցնող անձանց համար լրացուցիչ խթան կհանդիսանա՝ բարեվարք և պատասխանատու վարքագծի դրսևորման համար, ինչպես նաև թույլ կտա ապահովել քաղաքական պաշտոն զբաղեցնող</w:t>
      </w:r>
      <w:r w:rsidRPr="00880ED3">
        <w:rPr>
          <w:rFonts w:ascii="GHEA Grapalat" w:hAnsi="GHEA Grapalat"/>
          <w:sz w:val="24"/>
          <w:szCs w:val="24"/>
          <w:lang w:val="hy-AM"/>
        </w:rPr>
        <w:t xml:space="preserve"> անձանց վարքագծի նկատմամբ իրավաչափ վերահսկողություն</w:t>
      </w:r>
      <w:r w:rsidR="0013038D" w:rsidRPr="00880ED3">
        <w:rPr>
          <w:rFonts w:ascii="GHEA Grapalat" w:hAnsi="GHEA Grapalat"/>
          <w:sz w:val="24"/>
          <w:szCs w:val="24"/>
          <w:lang w:val="hy-AM"/>
        </w:rPr>
        <w:t>ը</w:t>
      </w:r>
      <w:r w:rsidRPr="00880ED3">
        <w:rPr>
          <w:rFonts w:ascii="GHEA Grapalat" w:hAnsi="GHEA Grapalat"/>
          <w:sz w:val="24"/>
          <w:szCs w:val="24"/>
          <w:lang w:val="hy-AM"/>
        </w:rPr>
        <w:t xml:space="preserve">, </w:t>
      </w:r>
      <w:r w:rsidR="0013038D" w:rsidRPr="00880ED3">
        <w:rPr>
          <w:rFonts w:ascii="GHEA Grapalat" w:hAnsi="GHEA Grapalat"/>
          <w:sz w:val="24"/>
          <w:szCs w:val="24"/>
          <w:lang w:val="hy-AM"/>
        </w:rPr>
        <w:t xml:space="preserve">վարքագծի կանոնների </w:t>
      </w:r>
      <w:r w:rsidRPr="00880ED3">
        <w:rPr>
          <w:rFonts w:ascii="GHEA Grapalat" w:hAnsi="GHEA Grapalat"/>
          <w:sz w:val="24"/>
          <w:szCs w:val="24"/>
          <w:lang w:val="hy-AM"/>
        </w:rPr>
        <w:t xml:space="preserve">խախտման դեպքում </w:t>
      </w:r>
      <w:r w:rsidR="0013038D" w:rsidRPr="00880ED3">
        <w:rPr>
          <w:rFonts w:ascii="GHEA Grapalat" w:hAnsi="GHEA Grapalat"/>
          <w:sz w:val="24"/>
          <w:szCs w:val="24"/>
          <w:lang w:val="hy-AM"/>
        </w:rPr>
        <w:t xml:space="preserve">համապատասխան </w:t>
      </w:r>
      <w:r w:rsidRPr="00880ED3">
        <w:rPr>
          <w:rFonts w:ascii="GHEA Grapalat" w:hAnsi="GHEA Grapalat"/>
          <w:sz w:val="24"/>
          <w:szCs w:val="24"/>
          <w:lang w:val="hy-AM"/>
        </w:rPr>
        <w:t>իրավական հետևանք</w:t>
      </w:r>
      <w:r w:rsidR="0013038D" w:rsidRPr="00880ED3">
        <w:rPr>
          <w:rFonts w:ascii="GHEA Grapalat" w:hAnsi="GHEA Grapalat"/>
          <w:sz w:val="24"/>
          <w:szCs w:val="24"/>
          <w:lang w:val="hy-AM"/>
        </w:rPr>
        <w:t>ներ</w:t>
      </w:r>
      <w:r w:rsidRPr="00880ED3">
        <w:rPr>
          <w:rFonts w:ascii="GHEA Grapalat" w:hAnsi="GHEA Grapalat"/>
          <w:sz w:val="24"/>
          <w:szCs w:val="24"/>
          <w:lang w:val="hy-AM"/>
        </w:rPr>
        <w:t>ի անխուսափելիություն</w:t>
      </w:r>
      <w:r w:rsidR="0013038D" w:rsidRPr="00880ED3">
        <w:rPr>
          <w:rFonts w:ascii="GHEA Grapalat" w:hAnsi="GHEA Grapalat"/>
          <w:sz w:val="24"/>
          <w:szCs w:val="24"/>
          <w:lang w:val="hy-AM"/>
        </w:rPr>
        <w:t>ը</w:t>
      </w:r>
      <w:r w:rsidRPr="00880ED3">
        <w:rPr>
          <w:rFonts w:ascii="GHEA Grapalat" w:hAnsi="GHEA Grapalat"/>
          <w:sz w:val="24"/>
          <w:szCs w:val="24"/>
          <w:lang w:val="hy-AM"/>
        </w:rPr>
        <w:t>։</w:t>
      </w:r>
    </w:p>
    <w:sectPr w:rsidR="00890A5F" w:rsidRPr="00880ED3" w:rsidSect="000632C8">
      <w:footerReference w:type="default" r:id="rId8"/>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5B1" w:rsidRDefault="00CC25B1" w:rsidP="000632C8">
      <w:pPr>
        <w:spacing w:after="0" w:line="240" w:lineRule="auto"/>
      </w:pPr>
      <w:r>
        <w:separator/>
      </w:r>
    </w:p>
  </w:endnote>
  <w:endnote w:type="continuationSeparator" w:id="0">
    <w:p w:rsidR="00CC25B1" w:rsidRDefault="00CC25B1" w:rsidP="0006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634714"/>
      <w:docPartObj>
        <w:docPartGallery w:val="Page Numbers (Bottom of Page)"/>
        <w:docPartUnique/>
      </w:docPartObj>
    </w:sdtPr>
    <w:sdtEndPr>
      <w:rPr>
        <w:noProof/>
      </w:rPr>
    </w:sdtEndPr>
    <w:sdtContent>
      <w:p w:rsidR="00880ED3" w:rsidRDefault="00880ED3">
        <w:pPr>
          <w:pStyle w:val="Footer"/>
          <w:jc w:val="right"/>
        </w:pPr>
        <w:r>
          <w:fldChar w:fldCharType="begin"/>
        </w:r>
        <w:r>
          <w:instrText xml:space="preserve"> PAGE   \* MERGEFORMAT </w:instrText>
        </w:r>
        <w:r>
          <w:fldChar w:fldCharType="separate"/>
        </w:r>
        <w:r w:rsidR="00776023">
          <w:rPr>
            <w:noProof/>
          </w:rPr>
          <w:t>2</w:t>
        </w:r>
        <w:r>
          <w:rPr>
            <w:noProof/>
          </w:rPr>
          <w:fldChar w:fldCharType="end"/>
        </w:r>
      </w:p>
    </w:sdtContent>
  </w:sdt>
  <w:p w:rsidR="00880ED3" w:rsidRDefault="00880E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5B1" w:rsidRDefault="00CC25B1" w:rsidP="000632C8">
      <w:pPr>
        <w:spacing w:after="0" w:line="240" w:lineRule="auto"/>
      </w:pPr>
      <w:r>
        <w:separator/>
      </w:r>
    </w:p>
  </w:footnote>
  <w:footnote w:type="continuationSeparator" w:id="0">
    <w:p w:rsidR="00CC25B1" w:rsidRDefault="00CC25B1" w:rsidP="000632C8">
      <w:pPr>
        <w:spacing w:after="0" w:line="240" w:lineRule="auto"/>
      </w:pPr>
      <w:r>
        <w:continuationSeparator/>
      </w:r>
    </w:p>
  </w:footnote>
  <w:footnote w:id="1">
    <w:p w:rsidR="000632C8" w:rsidRPr="00252C4E" w:rsidRDefault="000632C8" w:rsidP="00252C4E">
      <w:pPr>
        <w:pStyle w:val="FootnoteText"/>
        <w:ind w:firstLine="720"/>
        <w:contextualSpacing/>
        <w:jc w:val="both"/>
        <w:rPr>
          <w:rFonts w:ascii="GHEA Grapalat" w:hAnsi="GHEA Grapalat"/>
          <w:lang w:val="hy-AM"/>
        </w:rPr>
      </w:pPr>
      <w:r w:rsidRPr="00252C4E">
        <w:rPr>
          <w:rStyle w:val="FootnoteReference"/>
          <w:rFonts w:ascii="GHEA Grapalat" w:hAnsi="GHEA Grapalat"/>
        </w:rPr>
        <w:footnoteRef/>
      </w:r>
      <w:r w:rsidRPr="00252C4E">
        <w:rPr>
          <w:rFonts w:ascii="GHEA Grapalat" w:hAnsi="GHEA Grapalat"/>
        </w:rPr>
        <w:t xml:space="preserve"> </w:t>
      </w:r>
      <w:hyperlink r:id="rId1" w:history="1">
        <w:r w:rsidRPr="00252C4E">
          <w:rPr>
            <w:rStyle w:val="Hyperlink"/>
            <w:rFonts w:ascii="GHEA Grapalat" w:hAnsi="GHEA Grapalat"/>
          </w:rPr>
          <w:t>https://rm.coe.int/grecorc5-2024-4-final-eng-2nd-compliance-report-croatia-public/1680b0808e</w:t>
        </w:r>
      </w:hyperlink>
    </w:p>
  </w:footnote>
  <w:footnote w:id="2">
    <w:p w:rsidR="000632C8" w:rsidRPr="00252C4E" w:rsidRDefault="000632C8" w:rsidP="00252C4E">
      <w:pPr>
        <w:pStyle w:val="FootnoteText"/>
        <w:ind w:firstLine="720"/>
        <w:contextualSpacing/>
        <w:jc w:val="both"/>
        <w:rPr>
          <w:rFonts w:ascii="GHEA Grapalat" w:hAnsi="GHEA Grapalat"/>
          <w:lang w:val="hy-AM"/>
        </w:rPr>
      </w:pPr>
      <w:r w:rsidRPr="00252C4E">
        <w:rPr>
          <w:rStyle w:val="FootnoteReference"/>
          <w:rFonts w:ascii="GHEA Grapalat" w:hAnsi="GHEA Grapalat"/>
        </w:rPr>
        <w:footnoteRef/>
      </w:r>
      <w:r w:rsidRPr="00252C4E">
        <w:rPr>
          <w:rFonts w:ascii="GHEA Grapalat" w:hAnsi="GHEA Grapalat"/>
          <w:lang w:val="hy-AM"/>
        </w:rPr>
        <w:t xml:space="preserve"> </w:t>
      </w:r>
      <w:hyperlink r:id="rId2" w:history="1">
        <w:r w:rsidRPr="00252C4E">
          <w:rPr>
            <w:rStyle w:val="Hyperlink"/>
            <w:rFonts w:ascii="GHEA Grapalat" w:hAnsi="GHEA Grapalat"/>
            <w:lang w:val="hy-AM"/>
          </w:rPr>
          <w:t>https://rm.coe.int/fifth-evaluation-round-preventing-corruption-and-promoting-integrity-i/1680aa6125</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A2C0E"/>
    <w:multiLevelType w:val="hybridMultilevel"/>
    <w:tmpl w:val="94A62540"/>
    <w:lvl w:ilvl="0" w:tplc="DB6A28E8">
      <w:start w:val="2"/>
      <w:numFmt w:val="bullet"/>
      <w:lvlText w:val="-"/>
      <w:lvlJc w:val="left"/>
      <w:pPr>
        <w:ind w:left="1146" w:hanging="360"/>
      </w:pPr>
      <w:rPr>
        <w:rFonts w:ascii="GHEA Grapalat" w:eastAsiaTheme="minorHAnsi" w:hAnsi="GHEA Grapalat" w:cstheme="minorBidi"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 w15:restartNumberingAfterBreak="0">
    <w:nsid w:val="18DD129D"/>
    <w:multiLevelType w:val="hybridMultilevel"/>
    <w:tmpl w:val="8EB09AA2"/>
    <w:lvl w:ilvl="0" w:tplc="DB6A28E8">
      <w:start w:val="2"/>
      <w:numFmt w:val="bullet"/>
      <w:lvlText w:val="-"/>
      <w:lvlJc w:val="left"/>
      <w:pPr>
        <w:ind w:left="927" w:hanging="360"/>
      </w:pPr>
      <w:rPr>
        <w:rFonts w:ascii="GHEA Grapalat" w:eastAsiaTheme="minorHAnsi" w:hAnsi="GHEA Grapalat" w:cstheme="minorBidi" w:hint="default"/>
      </w:rPr>
    </w:lvl>
    <w:lvl w:ilvl="1" w:tplc="04090003">
      <w:start w:val="1"/>
      <w:numFmt w:val="bullet"/>
      <w:lvlText w:val="o"/>
      <w:lvlJc w:val="left"/>
      <w:pPr>
        <w:ind w:left="1647" w:hanging="360"/>
      </w:pPr>
      <w:rPr>
        <w:rFonts w:ascii="Courier New" w:hAnsi="Courier New" w:cs="Courier New" w:hint="default"/>
      </w:rPr>
    </w:lvl>
    <w:lvl w:ilvl="2" w:tplc="AE7440E8">
      <w:numFmt w:val="bullet"/>
      <w:lvlText w:val=""/>
      <w:lvlJc w:val="left"/>
      <w:pPr>
        <w:ind w:left="2367" w:hanging="360"/>
      </w:pPr>
      <w:rPr>
        <w:rFonts w:ascii="GHEA Grapalat" w:eastAsiaTheme="minorHAnsi" w:hAnsi="GHEA Grapalat" w:cstheme="minorBidi"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28FE5D5A"/>
    <w:multiLevelType w:val="hybridMultilevel"/>
    <w:tmpl w:val="43744B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8C61324"/>
    <w:multiLevelType w:val="hybridMultilevel"/>
    <w:tmpl w:val="5570022A"/>
    <w:lvl w:ilvl="0" w:tplc="F2148EC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91617DF"/>
    <w:multiLevelType w:val="hybridMultilevel"/>
    <w:tmpl w:val="2FFAD54A"/>
    <w:lvl w:ilvl="0" w:tplc="24BA4D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64656"/>
    <w:multiLevelType w:val="hybridMultilevel"/>
    <w:tmpl w:val="31F4D49A"/>
    <w:lvl w:ilvl="0" w:tplc="DDB884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B865359"/>
    <w:multiLevelType w:val="hybridMultilevel"/>
    <w:tmpl w:val="95F8E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1D2EEB"/>
    <w:multiLevelType w:val="hybridMultilevel"/>
    <w:tmpl w:val="5316D6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3"/>
  </w:num>
  <w:num w:numId="6">
    <w:abstractNumId w:val="2"/>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5F"/>
    <w:rsid w:val="000632C8"/>
    <w:rsid w:val="00075A5F"/>
    <w:rsid w:val="0013038D"/>
    <w:rsid w:val="00187C99"/>
    <w:rsid w:val="001D498E"/>
    <w:rsid w:val="00252C4E"/>
    <w:rsid w:val="002C1C76"/>
    <w:rsid w:val="002C55DC"/>
    <w:rsid w:val="002F6F1D"/>
    <w:rsid w:val="0036468D"/>
    <w:rsid w:val="00414D41"/>
    <w:rsid w:val="0044098F"/>
    <w:rsid w:val="00661193"/>
    <w:rsid w:val="00776023"/>
    <w:rsid w:val="007A7BC3"/>
    <w:rsid w:val="00866EF1"/>
    <w:rsid w:val="00880ED3"/>
    <w:rsid w:val="00882062"/>
    <w:rsid w:val="00890A5F"/>
    <w:rsid w:val="008A56AF"/>
    <w:rsid w:val="00CC25B1"/>
    <w:rsid w:val="00E9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05A1"/>
  <w15:chartTrackingRefBased/>
  <w15:docId w15:val="{180BD864-E7BE-4141-87E5-7A53279C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2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32C8"/>
    <w:rPr>
      <w:color w:val="0563C1" w:themeColor="hyperlink"/>
      <w:u w:val="single"/>
    </w:rPr>
  </w:style>
  <w:style w:type="paragraph" w:styleId="FootnoteText">
    <w:name w:val="footnote text"/>
    <w:basedOn w:val="Normal"/>
    <w:link w:val="FootnoteTextChar"/>
    <w:uiPriority w:val="99"/>
    <w:semiHidden/>
    <w:unhideWhenUsed/>
    <w:rsid w:val="000632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2C8"/>
    <w:rPr>
      <w:sz w:val="20"/>
      <w:szCs w:val="20"/>
    </w:rPr>
  </w:style>
  <w:style w:type="paragraph" w:styleId="CommentText">
    <w:name w:val="annotation text"/>
    <w:basedOn w:val="Normal"/>
    <w:link w:val="CommentTextChar"/>
    <w:uiPriority w:val="99"/>
    <w:semiHidden/>
    <w:unhideWhenUsed/>
    <w:rsid w:val="000632C8"/>
    <w:pPr>
      <w:spacing w:line="240" w:lineRule="auto"/>
    </w:pPr>
    <w:rPr>
      <w:sz w:val="20"/>
      <w:szCs w:val="20"/>
    </w:rPr>
  </w:style>
  <w:style w:type="character" w:customStyle="1" w:styleId="CommentTextChar">
    <w:name w:val="Comment Text Char"/>
    <w:basedOn w:val="DefaultParagraphFont"/>
    <w:link w:val="CommentText"/>
    <w:uiPriority w:val="99"/>
    <w:semiHidden/>
    <w:rsid w:val="000632C8"/>
    <w:rPr>
      <w:sz w:val="20"/>
      <w:szCs w:val="20"/>
    </w:rPr>
  </w:style>
  <w:style w:type="paragraph" w:styleId="ListParagraph">
    <w:name w:val="List Paragraph"/>
    <w:basedOn w:val="Normal"/>
    <w:uiPriority w:val="34"/>
    <w:qFormat/>
    <w:rsid w:val="000632C8"/>
    <w:pPr>
      <w:ind w:left="720"/>
      <w:contextualSpacing/>
    </w:pPr>
  </w:style>
  <w:style w:type="character" w:styleId="FootnoteReference">
    <w:name w:val="footnote reference"/>
    <w:basedOn w:val="DefaultParagraphFont"/>
    <w:uiPriority w:val="99"/>
    <w:semiHidden/>
    <w:unhideWhenUsed/>
    <w:rsid w:val="000632C8"/>
    <w:rPr>
      <w:vertAlign w:val="superscript"/>
    </w:rPr>
  </w:style>
  <w:style w:type="character" w:styleId="CommentReference">
    <w:name w:val="annotation reference"/>
    <w:basedOn w:val="DefaultParagraphFont"/>
    <w:uiPriority w:val="99"/>
    <w:semiHidden/>
    <w:unhideWhenUsed/>
    <w:rsid w:val="000632C8"/>
    <w:rPr>
      <w:sz w:val="16"/>
      <w:szCs w:val="16"/>
    </w:rPr>
  </w:style>
  <w:style w:type="paragraph" w:styleId="BalloonText">
    <w:name w:val="Balloon Text"/>
    <w:basedOn w:val="Normal"/>
    <w:link w:val="BalloonTextChar"/>
    <w:uiPriority w:val="99"/>
    <w:semiHidden/>
    <w:unhideWhenUsed/>
    <w:rsid w:val="00063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2C8"/>
    <w:rPr>
      <w:rFonts w:ascii="Segoe UI" w:hAnsi="Segoe UI" w:cs="Segoe UI"/>
      <w:sz w:val="18"/>
      <w:szCs w:val="18"/>
    </w:rPr>
  </w:style>
  <w:style w:type="paragraph" w:styleId="Header">
    <w:name w:val="header"/>
    <w:basedOn w:val="Normal"/>
    <w:link w:val="HeaderChar"/>
    <w:uiPriority w:val="99"/>
    <w:unhideWhenUsed/>
    <w:rsid w:val="00880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ED3"/>
  </w:style>
  <w:style w:type="paragraph" w:styleId="Footer">
    <w:name w:val="footer"/>
    <w:basedOn w:val="Normal"/>
    <w:link w:val="FooterChar"/>
    <w:uiPriority w:val="99"/>
    <w:unhideWhenUsed/>
    <w:rsid w:val="00880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6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m.coe.int/fifth-evaluation-round-preventing-corruption-and-promoting-integrity-i/1680aa6125" TargetMode="External"/><Relationship Id="rId1" Type="http://schemas.openxmlformats.org/officeDocument/2006/relationships/hyperlink" Target="https://rm.coe.int/grecorc5-2024-4-final-eng-2nd-compliance-report-croatia-public/1680b080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2AC7B-2CC1-42FB-899A-EC7C7B52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Geghetsik Balyan</dc:creator>
  <cp:keywords/>
  <dc:description/>
  <cp:lastModifiedBy>Geghetsik Balyan</cp:lastModifiedBy>
  <cp:revision>14</cp:revision>
  <dcterms:created xsi:type="dcterms:W3CDTF">2025-12-24T07:33:00Z</dcterms:created>
  <dcterms:modified xsi:type="dcterms:W3CDTF">2025-12-29T11:14:00Z</dcterms:modified>
</cp:coreProperties>
</file>