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0293" w14:textId="77777777" w:rsidR="0029570E" w:rsidRPr="00CC08D1" w:rsidRDefault="0029570E" w:rsidP="000A0BB4">
      <w:pPr>
        <w:spacing w:line="300" w:lineRule="auto"/>
        <w:jc w:val="center"/>
        <w:rPr>
          <w:rFonts w:ascii="GHEA Grapalat" w:hAnsi="GHEA Grapalat"/>
          <w:b/>
          <w:lang w:val="hy-AM"/>
        </w:rPr>
      </w:pPr>
      <w:r w:rsidRPr="00CC08D1">
        <w:rPr>
          <w:rFonts w:ascii="GHEA Grapalat" w:hAnsi="GHEA Grapalat"/>
          <w:b/>
          <w:lang w:val="hy-AM"/>
        </w:rPr>
        <w:t>ՀԻՄՆԱՎՈՐՈՒՄ</w:t>
      </w:r>
    </w:p>
    <w:p w14:paraId="11DDA642" w14:textId="77777777" w:rsidR="0029570E" w:rsidRPr="00CC08D1" w:rsidRDefault="0029570E" w:rsidP="000A0BB4">
      <w:pPr>
        <w:spacing w:line="300" w:lineRule="auto"/>
        <w:jc w:val="center"/>
        <w:rPr>
          <w:rFonts w:ascii="GHEA Grapalat" w:hAnsi="GHEA Grapalat"/>
          <w:b/>
          <w:lang w:val="hy-AM"/>
        </w:rPr>
      </w:pPr>
      <w:r w:rsidRPr="00CC08D1">
        <w:rPr>
          <w:rFonts w:ascii="GHEA Grapalat" w:hAnsi="GHEA Grapalat"/>
          <w:b/>
          <w:lang w:val="hy-AM"/>
        </w:rPr>
        <w:t xml:space="preserve">«ՀԱՅԱՍՏԱՆԻ ՀԱՆՐԱՊԵՏՈՒԹՅԱՆ ԿԱՌԱՎԱՐՈՒԹՅԱՆ 2012 ԹՎԱԿԱՆԻ ԴԵԿՏԵՄԲԵՐԻ 27-Ի N 1691-Ն ՈՐՈՇՄԱՆ ՄԵՋ </w:t>
      </w:r>
      <w:r w:rsidR="007249F1" w:rsidRPr="00CC08D1">
        <w:rPr>
          <w:rFonts w:ascii="GHEA Grapalat" w:hAnsi="GHEA Grapalat"/>
          <w:b/>
          <w:lang w:val="hy-AM"/>
        </w:rPr>
        <w:t xml:space="preserve">ՓՈՓՈԽՈՒԹՅՈՒՆՆԵՐ ԵՎ </w:t>
      </w:r>
      <w:r w:rsidR="00EE6317" w:rsidRPr="00CC08D1">
        <w:rPr>
          <w:rFonts w:ascii="GHEA Grapalat" w:hAnsi="GHEA Grapalat"/>
          <w:b/>
          <w:lang w:val="hy-AM"/>
        </w:rPr>
        <w:t xml:space="preserve">ԼՐԱՑՈՒՄՆԵՐ </w:t>
      </w:r>
      <w:r w:rsidRPr="00CC08D1">
        <w:rPr>
          <w:rFonts w:ascii="GHEA Grapalat" w:hAnsi="GHEA Grapalat"/>
          <w:b/>
          <w:lang w:val="hy-AM"/>
        </w:rPr>
        <w:t>ԿԱՏԱՐԵԼՈՒ ՄԱՍԻՆ» ՀԱՅԱՍՏԱՆԻ</w:t>
      </w:r>
    </w:p>
    <w:p w14:paraId="7F3FF82E" w14:textId="77777777" w:rsidR="007501B0" w:rsidRPr="00CC08D1" w:rsidRDefault="007501B0" w:rsidP="000A0BB4">
      <w:pPr>
        <w:spacing w:line="300" w:lineRule="auto"/>
        <w:jc w:val="center"/>
        <w:rPr>
          <w:rFonts w:ascii="GHEA Grapalat" w:hAnsi="GHEA Grapalat"/>
          <w:b/>
          <w:lang w:val="hy-AM"/>
        </w:rPr>
      </w:pPr>
      <w:r w:rsidRPr="00CC08D1">
        <w:rPr>
          <w:rFonts w:ascii="GHEA Grapalat" w:hAnsi="GHEA Grapalat"/>
          <w:b/>
          <w:lang w:val="hy-AM"/>
        </w:rPr>
        <w:t>ՀԱՆՐԱՊԵՏՈՒԹՅԱՆ ԿԱՌԱՎԱՐՈՒԹՅԱՆ ՈՐՈՇՄԱՆ ԸՆԴՈՒՆՄԱՆ</w:t>
      </w:r>
    </w:p>
    <w:p w14:paraId="5421047B" w14:textId="77777777" w:rsidR="00C549A7" w:rsidRPr="00CC08D1" w:rsidRDefault="00C549A7" w:rsidP="000A0BB4">
      <w:pPr>
        <w:spacing w:line="300" w:lineRule="auto"/>
        <w:rPr>
          <w:rFonts w:ascii="GHEA Grapalat" w:hAnsi="GHEA Grapalat" w:cs="Sylfaen"/>
          <w:b/>
          <w:bCs/>
          <w:lang w:val="fr-FR"/>
        </w:rPr>
      </w:pPr>
    </w:p>
    <w:p w14:paraId="11B5C19F" w14:textId="77777777" w:rsidR="007501B0" w:rsidRPr="00B37629" w:rsidRDefault="007501B0" w:rsidP="000A0BB4">
      <w:pPr>
        <w:numPr>
          <w:ilvl w:val="0"/>
          <w:numId w:val="1"/>
        </w:numPr>
        <w:tabs>
          <w:tab w:val="left" w:pos="1170"/>
        </w:tabs>
        <w:spacing w:line="300" w:lineRule="auto"/>
        <w:ind w:left="0" w:firstLine="900"/>
        <w:contextualSpacing/>
        <w:jc w:val="both"/>
        <w:rPr>
          <w:rFonts w:ascii="GHEA Grapalat" w:hAnsi="GHEA Grapalat"/>
          <w:b/>
          <w:lang w:val="en-US"/>
        </w:rPr>
      </w:pPr>
      <w:r w:rsidRPr="00CC08D1">
        <w:rPr>
          <w:rFonts w:ascii="GHEA Grapalat" w:hAnsi="GHEA Grapalat"/>
          <w:b/>
          <w:lang w:val="hy-AM"/>
        </w:rPr>
        <w:t>Անհրաժեշտությունը</w:t>
      </w:r>
    </w:p>
    <w:p w14:paraId="04D1A990" w14:textId="77777777" w:rsidR="005E5427" w:rsidRDefault="007501B0" w:rsidP="000A0BB4">
      <w:pPr>
        <w:spacing w:line="300" w:lineRule="auto"/>
        <w:ind w:firstLine="900"/>
        <w:jc w:val="both"/>
        <w:rPr>
          <w:rFonts w:ascii="GHEA Grapalat" w:hAnsi="GHEA Grapalat"/>
          <w:lang w:val="hy-AM"/>
        </w:rPr>
      </w:pPr>
      <w:r w:rsidRPr="00CC08D1">
        <w:rPr>
          <w:rFonts w:ascii="GHEA Grapalat" w:hAnsi="GHEA Grapalat"/>
          <w:lang w:val="en-US"/>
        </w:rPr>
        <w:t>«Հ</w:t>
      </w:r>
      <w:r w:rsidRPr="00CC08D1">
        <w:rPr>
          <w:rFonts w:ascii="GHEA Grapalat" w:hAnsi="GHEA Grapalat"/>
          <w:lang w:val="hy-AM"/>
        </w:rPr>
        <w:t xml:space="preserve">այաստանի </w:t>
      </w:r>
      <w:r w:rsidRPr="00CC08D1">
        <w:rPr>
          <w:rFonts w:ascii="GHEA Grapalat" w:hAnsi="GHEA Grapalat"/>
          <w:lang w:val="en-US"/>
        </w:rPr>
        <w:t>Հ</w:t>
      </w:r>
      <w:r w:rsidRPr="00CC08D1">
        <w:rPr>
          <w:rFonts w:ascii="GHEA Grapalat" w:hAnsi="GHEA Grapalat"/>
          <w:lang w:val="hy-AM"/>
        </w:rPr>
        <w:t xml:space="preserve">անրապետության կառավարության 2012 թվականի դեկտեմբերի 27-ի N 1691-Ն որոշման մեջ </w:t>
      </w:r>
      <w:r w:rsidR="004A75E9" w:rsidRPr="00CC08D1">
        <w:rPr>
          <w:rFonts w:ascii="GHEA Grapalat" w:hAnsi="GHEA Grapalat"/>
          <w:lang w:val="hy-AM"/>
        </w:rPr>
        <w:t xml:space="preserve">փոփոխություններ </w:t>
      </w:r>
      <w:r w:rsidR="007249F1" w:rsidRPr="00CC08D1">
        <w:rPr>
          <w:rFonts w:ascii="GHEA Grapalat" w:hAnsi="GHEA Grapalat"/>
          <w:lang w:val="hy-AM"/>
        </w:rPr>
        <w:t xml:space="preserve">և լրացումներ </w:t>
      </w:r>
      <w:r w:rsidRPr="00CC08D1">
        <w:rPr>
          <w:rFonts w:ascii="GHEA Grapalat" w:hAnsi="GHEA Grapalat"/>
          <w:lang w:val="hy-AM"/>
        </w:rPr>
        <w:t>կատարելու մասին» ՀՀ կառավարության որոշման նախագիծը (այսուհետ</w:t>
      </w:r>
      <w:r w:rsidR="00953DF6" w:rsidRPr="00CC08D1">
        <w:rPr>
          <w:rFonts w:ascii="GHEA Grapalat" w:hAnsi="GHEA Grapalat"/>
          <w:lang w:val="hy-AM"/>
        </w:rPr>
        <w:t>և</w:t>
      </w:r>
      <w:r w:rsidRPr="00CC08D1">
        <w:rPr>
          <w:rFonts w:ascii="GHEA Grapalat" w:hAnsi="GHEA Grapalat"/>
          <w:lang w:val="hy-AM"/>
        </w:rPr>
        <w:t>՝ Նախագիծ) մշակվել է</w:t>
      </w:r>
      <w:r w:rsidR="005E5427">
        <w:rPr>
          <w:rFonts w:ascii="GHEA Grapalat" w:hAnsi="GHEA Grapalat"/>
          <w:lang w:val="hy-AM"/>
        </w:rPr>
        <w:t xml:space="preserve"> սոցփաթեթի </w:t>
      </w:r>
      <w:r w:rsidR="005E5427" w:rsidRPr="005E5427">
        <w:rPr>
          <w:rFonts w:ascii="GHEA Grapalat" w:hAnsi="GHEA Grapalat"/>
          <w:lang w:val="hy-AM"/>
        </w:rPr>
        <w:t xml:space="preserve">շահառուներին </w:t>
      </w:r>
      <w:r w:rsidR="005E5427">
        <w:rPr>
          <w:rFonts w:ascii="GHEA Grapalat" w:hAnsi="GHEA Grapalat"/>
          <w:lang w:val="hy-AM"/>
        </w:rPr>
        <w:t xml:space="preserve">հասանելիք սոցփաթեթի միջոցները նաև </w:t>
      </w:r>
      <w:r w:rsidR="00CF74DA">
        <w:rPr>
          <w:rFonts w:ascii="GHEA Grapalat" w:hAnsi="GHEA Grapalat"/>
          <w:lang w:val="hy-AM"/>
        </w:rPr>
        <w:t>առողջության</w:t>
      </w:r>
      <w:r w:rsidR="005E5427">
        <w:rPr>
          <w:rFonts w:ascii="GHEA Grapalat" w:hAnsi="GHEA Grapalat"/>
          <w:lang w:val="hy-AM"/>
        </w:rPr>
        <w:t xml:space="preserve"> համընդհանուր</w:t>
      </w:r>
      <w:r w:rsidR="005E5427" w:rsidRPr="005E5427">
        <w:rPr>
          <w:rFonts w:ascii="GHEA Grapalat" w:hAnsi="GHEA Grapalat"/>
          <w:lang w:val="hy-AM"/>
        </w:rPr>
        <w:t xml:space="preserve"> ապահովագրության նպատակով </w:t>
      </w:r>
      <w:r w:rsidR="005E5427">
        <w:rPr>
          <w:rFonts w:ascii="GHEA Grapalat" w:hAnsi="GHEA Grapalat"/>
          <w:lang w:val="hy-AM"/>
        </w:rPr>
        <w:t xml:space="preserve">ծախսելու մեխանիզմներ սահմանելու նպատակով, ինչպես նաև պայմանավորված է սոցփաթեթի շահառուների՝ </w:t>
      </w:r>
      <w:r w:rsidR="005E5427" w:rsidRPr="005E5427">
        <w:rPr>
          <w:rFonts w:ascii="GHEA Grapalat" w:hAnsi="GHEA Grapalat"/>
          <w:lang w:val="hy-AM"/>
        </w:rPr>
        <w:t>2026 թվականի հունվարի 1-ից</w:t>
      </w:r>
      <w:r w:rsidR="005E5427">
        <w:rPr>
          <w:rFonts w:ascii="GHEA Grapalat" w:hAnsi="GHEA Grapalat"/>
          <w:lang w:val="hy-AM"/>
        </w:rPr>
        <w:t xml:space="preserve"> </w:t>
      </w:r>
      <w:r w:rsidR="005E5427" w:rsidRPr="005E5427">
        <w:rPr>
          <w:rFonts w:ascii="GHEA Grapalat" w:hAnsi="GHEA Grapalat"/>
          <w:lang w:val="hy-AM"/>
        </w:rPr>
        <w:t>համընդհանուր ապահովագրության</w:t>
      </w:r>
      <w:r w:rsidR="005E5427">
        <w:rPr>
          <w:rFonts w:ascii="GHEA Grapalat" w:hAnsi="GHEA Grapalat"/>
          <w:lang w:val="hy-AM"/>
        </w:rPr>
        <w:t xml:space="preserve"> </w:t>
      </w:r>
      <w:r w:rsidR="00CF74DA">
        <w:rPr>
          <w:rFonts w:ascii="GHEA Grapalat" w:hAnsi="GHEA Grapalat"/>
          <w:lang w:val="hy-AM"/>
        </w:rPr>
        <w:t xml:space="preserve">համակարգում ներառվելու </w:t>
      </w:r>
      <w:r w:rsidR="00E74AF7">
        <w:rPr>
          <w:rFonts w:ascii="GHEA Grapalat" w:hAnsi="GHEA Grapalat"/>
          <w:lang w:val="hy-AM"/>
        </w:rPr>
        <w:t xml:space="preserve">հանգամանքով, որի </w:t>
      </w:r>
      <w:r w:rsidR="00CF74DA">
        <w:rPr>
          <w:rFonts w:ascii="GHEA Grapalat" w:hAnsi="GHEA Grapalat"/>
          <w:lang w:val="hy-AM"/>
        </w:rPr>
        <w:t>համատեք</w:t>
      </w:r>
      <w:r w:rsidR="00E74AF7">
        <w:rPr>
          <w:rFonts w:ascii="GHEA Grapalat" w:hAnsi="GHEA Grapalat"/>
          <w:lang w:val="hy-AM"/>
        </w:rPr>
        <w:t>ստում</w:t>
      </w:r>
      <w:r w:rsidR="00CF74DA">
        <w:rPr>
          <w:rFonts w:ascii="GHEA Grapalat" w:hAnsi="GHEA Grapalat"/>
          <w:lang w:val="hy-AM"/>
        </w:rPr>
        <w:t xml:space="preserve"> սոցփաթեթի կարգով սահմանված առողջապահական փաթեթի բաղադրի</w:t>
      </w:r>
      <w:r w:rsidR="00587C15">
        <w:rPr>
          <w:rFonts w:ascii="GHEA Grapalat" w:hAnsi="GHEA Grapalat"/>
          <w:lang w:val="hy-AM"/>
        </w:rPr>
        <w:t>չի</w:t>
      </w:r>
      <w:r w:rsidR="00CF74DA">
        <w:rPr>
          <w:rFonts w:ascii="GHEA Grapalat" w:hAnsi="GHEA Grapalat"/>
          <w:lang w:val="hy-AM"/>
        </w:rPr>
        <w:t xml:space="preserve"> վերաբերյալ կարգավորումները վերանայելու անհրաժեշտությ</w:t>
      </w:r>
      <w:r w:rsidR="00E74AF7">
        <w:rPr>
          <w:rFonts w:ascii="GHEA Grapalat" w:hAnsi="GHEA Grapalat"/>
          <w:lang w:val="hy-AM"/>
        </w:rPr>
        <w:t>ուն է առաջացել</w:t>
      </w:r>
      <w:r w:rsidR="00CF74DA">
        <w:rPr>
          <w:rFonts w:ascii="GHEA Grapalat" w:hAnsi="GHEA Grapalat"/>
          <w:lang w:val="hy-AM"/>
        </w:rPr>
        <w:t>։</w:t>
      </w:r>
    </w:p>
    <w:p w14:paraId="7A62A0A6" w14:textId="77777777" w:rsidR="00501B9A" w:rsidRPr="00CC08D1" w:rsidRDefault="00501B9A" w:rsidP="000A0BB4">
      <w:pPr>
        <w:spacing w:line="300" w:lineRule="auto"/>
        <w:ind w:firstLine="900"/>
        <w:jc w:val="both"/>
        <w:rPr>
          <w:rFonts w:ascii="GHEA Grapalat" w:hAnsi="GHEA Grapalat"/>
          <w:lang w:val="en-US"/>
        </w:rPr>
      </w:pPr>
    </w:p>
    <w:p w14:paraId="34B9E802" w14:textId="77777777" w:rsidR="007501B0" w:rsidRPr="00CF083E" w:rsidRDefault="007501B0" w:rsidP="000A0BB4">
      <w:pPr>
        <w:pStyle w:val="ListParagraph"/>
        <w:numPr>
          <w:ilvl w:val="0"/>
          <w:numId w:val="1"/>
        </w:numPr>
        <w:spacing w:after="0" w:line="300" w:lineRule="auto"/>
        <w:ind w:left="0" w:firstLine="900"/>
        <w:jc w:val="both"/>
        <w:rPr>
          <w:rFonts w:ascii="GHEA Grapalat" w:hAnsi="GHEA Grapalat"/>
          <w:b/>
          <w:sz w:val="24"/>
          <w:szCs w:val="24"/>
          <w:lang w:val="hy-AM"/>
        </w:rPr>
      </w:pPr>
      <w:r w:rsidRPr="00CC08D1">
        <w:rPr>
          <w:rFonts w:ascii="GHEA Grapalat" w:hAnsi="GHEA Grapalat"/>
          <w:b/>
          <w:sz w:val="24"/>
          <w:szCs w:val="24"/>
          <w:lang w:val="hy-AM"/>
        </w:rPr>
        <w:t>Ընթացիկ</w:t>
      </w:r>
      <w:r w:rsidRPr="00CC08D1">
        <w:rPr>
          <w:rFonts w:ascii="GHEA Grapalat" w:hAnsi="GHEA Grapalat"/>
          <w:b/>
          <w:sz w:val="24"/>
          <w:szCs w:val="24"/>
          <w:lang w:val="nb-NO"/>
        </w:rPr>
        <w:t xml:space="preserve"> </w:t>
      </w:r>
      <w:r w:rsidRPr="00CC08D1">
        <w:rPr>
          <w:rFonts w:ascii="GHEA Grapalat" w:hAnsi="GHEA Grapalat"/>
          <w:b/>
          <w:sz w:val="24"/>
          <w:szCs w:val="24"/>
          <w:lang w:val="hy-AM"/>
        </w:rPr>
        <w:t>իրավիճակը</w:t>
      </w:r>
      <w:r w:rsidRPr="00CC08D1">
        <w:rPr>
          <w:rFonts w:ascii="GHEA Grapalat" w:hAnsi="GHEA Grapalat"/>
          <w:b/>
          <w:sz w:val="24"/>
          <w:szCs w:val="24"/>
          <w:lang w:val="nb-NO"/>
        </w:rPr>
        <w:t xml:space="preserve"> </w:t>
      </w:r>
      <w:r w:rsidRPr="00CC08D1">
        <w:rPr>
          <w:rFonts w:ascii="GHEA Grapalat" w:hAnsi="GHEA Grapalat"/>
          <w:b/>
          <w:sz w:val="24"/>
          <w:szCs w:val="24"/>
          <w:lang w:val="hy-AM"/>
        </w:rPr>
        <w:t>և</w:t>
      </w:r>
      <w:r w:rsidRPr="00CC08D1">
        <w:rPr>
          <w:rFonts w:ascii="GHEA Grapalat" w:hAnsi="GHEA Grapalat"/>
          <w:b/>
          <w:sz w:val="24"/>
          <w:szCs w:val="24"/>
          <w:lang w:val="nb-NO"/>
        </w:rPr>
        <w:t xml:space="preserve"> </w:t>
      </w:r>
      <w:r w:rsidRPr="00CC08D1">
        <w:rPr>
          <w:rFonts w:ascii="GHEA Grapalat" w:hAnsi="GHEA Grapalat"/>
          <w:b/>
          <w:sz w:val="24"/>
          <w:szCs w:val="24"/>
          <w:lang w:val="hy-AM"/>
        </w:rPr>
        <w:t>տվյալ</w:t>
      </w:r>
      <w:r w:rsidRPr="00CC08D1">
        <w:rPr>
          <w:rFonts w:ascii="GHEA Grapalat" w:hAnsi="GHEA Grapalat"/>
          <w:b/>
          <w:sz w:val="24"/>
          <w:szCs w:val="24"/>
          <w:lang w:val="nb-NO"/>
        </w:rPr>
        <w:t xml:space="preserve"> </w:t>
      </w:r>
      <w:r w:rsidRPr="00CC08D1">
        <w:rPr>
          <w:rFonts w:ascii="GHEA Grapalat" w:hAnsi="GHEA Grapalat"/>
          <w:b/>
          <w:sz w:val="24"/>
          <w:szCs w:val="24"/>
          <w:lang w:val="hy-AM"/>
        </w:rPr>
        <w:t>բնագավառում</w:t>
      </w:r>
      <w:r w:rsidRPr="00CC08D1">
        <w:rPr>
          <w:rFonts w:ascii="GHEA Grapalat" w:hAnsi="GHEA Grapalat"/>
          <w:b/>
          <w:sz w:val="24"/>
          <w:szCs w:val="24"/>
          <w:lang w:val="nb-NO"/>
        </w:rPr>
        <w:t xml:space="preserve"> </w:t>
      </w:r>
      <w:r w:rsidRPr="00CC08D1">
        <w:rPr>
          <w:rFonts w:ascii="GHEA Grapalat" w:hAnsi="GHEA Grapalat"/>
          <w:b/>
          <w:sz w:val="24"/>
          <w:szCs w:val="24"/>
          <w:lang w:val="hy-AM"/>
        </w:rPr>
        <w:t>իրականացվող</w:t>
      </w:r>
      <w:r w:rsidRPr="00CC08D1">
        <w:rPr>
          <w:rFonts w:ascii="GHEA Grapalat" w:hAnsi="GHEA Grapalat"/>
          <w:b/>
          <w:sz w:val="24"/>
          <w:szCs w:val="24"/>
          <w:lang w:val="nb-NO"/>
        </w:rPr>
        <w:t xml:space="preserve"> </w:t>
      </w:r>
      <w:r w:rsidRPr="00CC08D1">
        <w:rPr>
          <w:rFonts w:ascii="GHEA Grapalat" w:hAnsi="GHEA Grapalat"/>
          <w:b/>
          <w:sz w:val="24"/>
          <w:szCs w:val="24"/>
          <w:lang w:val="hy-AM"/>
        </w:rPr>
        <w:t>քաղաքականությունը</w:t>
      </w:r>
      <w:r w:rsidRPr="00CC08D1">
        <w:rPr>
          <w:rFonts w:ascii="GHEA Grapalat" w:hAnsi="GHEA Grapalat"/>
          <w:b/>
          <w:sz w:val="24"/>
          <w:szCs w:val="24"/>
          <w:lang w:val="nb-NO"/>
        </w:rPr>
        <w:t xml:space="preserve">, </w:t>
      </w:r>
      <w:r w:rsidRPr="00CC08D1">
        <w:rPr>
          <w:rFonts w:ascii="GHEA Grapalat" w:hAnsi="GHEA Grapalat"/>
          <w:b/>
          <w:sz w:val="24"/>
          <w:szCs w:val="24"/>
          <w:lang w:val="hy-AM"/>
        </w:rPr>
        <w:t>լուծումները</w:t>
      </w:r>
      <w:r w:rsidRPr="00CC08D1">
        <w:rPr>
          <w:rFonts w:ascii="GHEA Grapalat" w:hAnsi="GHEA Grapalat"/>
          <w:b/>
          <w:sz w:val="24"/>
          <w:szCs w:val="24"/>
          <w:lang w:val="nb-NO"/>
        </w:rPr>
        <w:t xml:space="preserve"> </w:t>
      </w:r>
    </w:p>
    <w:p w14:paraId="5B065730" w14:textId="77777777" w:rsidR="00CF083E" w:rsidRPr="00B37629" w:rsidRDefault="00CF083E" w:rsidP="000A0BB4">
      <w:pPr>
        <w:pStyle w:val="ListParagraph"/>
        <w:spacing w:after="0" w:line="300" w:lineRule="auto"/>
        <w:ind w:left="900"/>
        <w:jc w:val="both"/>
        <w:rPr>
          <w:rFonts w:ascii="GHEA Grapalat" w:hAnsi="GHEA Grapalat"/>
          <w:b/>
          <w:sz w:val="24"/>
          <w:szCs w:val="24"/>
          <w:lang w:val="hy-AM"/>
        </w:rPr>
      </w:pPr>
    </w:p>
    <w:p w14:paraId="1D4BAAB3" w14:textId="77777777" w:rsidR="00864566" w:rsidRPr="008106B1" w:rsidRDefault="00864566" w:rsidP="000A0BB4">
      <w:pPr>
        <w:spacing w:line="300" w:lineRule="auto"/>
        <w:ind w:firstLine="900"/>
        <w:jc w:val="both"/>
        <w:rPr>
          <w:rFonts w:ascii="GHEA Grapalat" w:eastAsia="GHEA Grapalat" w:hAnsi="GHEA Grapalat" w:cs="GHEA Grapalat"/>
          <w:u w:val="single"/>
          <w:lang w:val="hy-AM"/>
        </w:rPr>
      </w:pPr>
      <w:r w:rsidRPr="00CF083E">
        <w:rPr>
          <w:rFonts w:ascii="GHEA Grapalat" w:eastAsia="GHEA Grapalat" w:hAnsi="GHEA Grapalat" w:cs="GHEA Grapalat"/>
          <w:b/>
          <w:i/>
          <w:u w:val="single"/>
          <w:lang w:val="hy-AM"/>
        </w:rPr>
        <w:t>1)</w:t>
      </w:r>
      <w:r w:rsidR="00D07F56" w:rsidRPr="00CF083E">
        <w:rPr>
          <w:rFonts w:ascii="GHEA Grapalat" w:eastAsia="GHEA Grapalat" w:hAnsi="GHEA Grapalat" w:cs="GHEA Grapalat"/>
          <w:b/>
          <w:i/>
          <w:u w:val="single"/>
          <w:lang w:val="hy-AM"/>
        </w:rPr>
        <w:t xml:space="preserve"> </w:t>
      </w:r>
      <w:r w:rsidRPr="00CF083E">
        <w:rPr>
          <w:rFonts w:ascii="GHEA Grapalat" w:eastAsia="GHEA Grapalat" w:hAnsi="GHEA Grapalat" w:cs="GHEA Grapalat"/>
          <w:b/>
          <w:i/>
          <w:u w:val="single"/>
          <w:lang w:val="hy-AM"/>
        </w:rPr>
        <w:t>Սոցփաթեթի շահառուներին</w:t>
      </w:r>
      <w:r w:rsidR="00355A8A" w:rsidRPr="00CF083E">
        <w:rPr>
          <w:rFonts w:ascii="GHEA Grapalat" w:eastAsia="Calibri" w:hAnsi="GHEA Grapalat" w:cs="Calibri"/>
          <w:b/>
          <w:i/>
          <w:u w:val="single"/>
          <w:vertAlign w:val="superscript"/>
          <w:lang w:val="en-US" w:eastAsia="en-US"/>
        </w:rPr>
        <w:footnoteReference w:id="1"/>
      </w:r>
      <w:r w:rsidRPr="00CF083E">
        <w:rPr>
          <w:rFonts w:ascii="GHEA Grapalat" w:eastAsia="GHEA Grapalat" w:hAnsi="GHEA Grapalat" w:cs="GHEA Grapalat"/>
          <w:b/>
          <w:i/>
          <w:u w:val="single"/>
          <w:lang w:val="hy-AM"/>
        </w:rPr>
        <w:t xml:space="preserve"> հասանելիք սոցփաթեթի միջոցները նաև առողջության համընդհանուր ապահովագրության նպատակով ծախսելու մեխանիզմներ սահմանելու նպատակով</w:t>
      </w:r>
      <w:r w:rsidR="008106B1" w:rsidRPr="00CF083E">
        <w:rPr>
          <w:rFonts w:ascii="GHEA Grapalat" w:eastAsia="GHEA Grapalat" w:hAnsi="GHEA Grapalat" w:cs="GHEA Grapalat"/>
          <w:b/>
          <w:i/>
          <w:u w:val="single"/>
          <w:lang w:val="hy-AM"/>
        </w:rPr>
        <w:t xml:space="preserve"> կատարվող փոփոխություններ</w:t>
      </w:r>
      <w:r w:rsidR="008106B1" w:rsidRPr="008106B1">
        <w:rPr>
          <w:rFonts w:ascii="GHEA Grapalat" w:eastAsia="GHEA Grapalat" w:hAnsi="GHEA Grapalat" w:cs="GHEA Grapalat"/>
          <w:u w:val="single"/>
          <w:lang w:val="hy-AM"/>
        </w:rPr>
        <w:t>.</w:t>
      </w:r>
    </w:p>
    <w:p w14:paraId="7AE05BD5" w14:textId="77777777" w:rsidR="0015357D" w:rsidRDefault="007501B0" w:rsidP="000A0BB4">
      <w:pPr>
        <w:spacing w:line="300" w:lineRule="auto"/>
        <w:ind w:firstLine="900"/>
        <w:jc w:val="both"/>
        <w:rPr>
          <w:rFonts w:ascii="GHEA Grapalat" w:eastAsia="GHEA Grapalat" w:hAnsi="GHEA Grapalat" w:cs="GHEA Grapalat"/>
          <w:lang w:val="hy-AM"/>
        </w:rPr>
      </w:pPr>
      <w:r w:rsidRPr="00CC08D1">
        <w:rPr>
          <w:rFonts w:ascii="GHEA Grapalat" w:eastAsia="GHEA Grapalat" w:hAnsi="GHEA Grapalat" w:cs="GHEA Grapalat"/>
          <w:lang w:val="hy-AM"/>
        </w:rPr>
        <w:t xml:space="preserve">ՀՀ կառավարության </w:t>
      </w:r>
      <w:r w:rsidR="0072054E">
        <w:rPr>
          <w:rFonts w:ascii="GHEA Grapalat" w:eastAsia="GHEA Grapalat" w:hAnsi="GHEA Grapalat" w:cs="GHEA Grapalat"/>
          <w:lang w:val="hy-AM"/>
        </w:rPr>
        <w:t xml:space="preserve">27.12.2012 </w:t>
      </w:r>
      <w:r w:rsidRPr="00CC08D1">
        <w:rPr>
          <w:rFonts w:ascii="GHEA Grapalat" w:eastAsia="GHEA Grapalat" w:hAnsi="GHEA Grapalat" w:cs="GHEA Grapalat"/>
          <w:lang w:val="hy-AM"/>
        </w:rPr>
        <w:t>թ</w:t>
      </w:r>
      <w:r w:rsidR="0072054E">
        <w:rPr>
          <w:rFonts w:ascii="GHEA Grapalat" w:eastAsia="GHEA Grapalat" w:hAnsi="GHEA Grapalat" w:cs="GHEA Grapalat"/>
          <w:lang w:val="hy-AM"/>
        </w:rPr>
        <w:t>.</w:t>
      </w:r>
      <w:r w:rsidRPr="00CC08D1">
        <w:rPr>
          <w:rFonts w:ascii="GHEA Grapalat" w:eastAsia="GHEA Grapalat" w:hAnsi="GHEA Grapalat" w:cs="GHEA Grapalat"/>
          <w:lang w:val="hy-AM"/>
        </w:rPr>
        <w:t xml:space="preserve"> դեկտեմբերի 27-ի N 1691-Ն </w:t>
      </w:r>
      <w:r w:rsidR="006258EA" w:rsidRPr="00CC08D1">
        <w:rPr>
          <w:rFonts w:ascii="GHEA Grapalat" w:eastAsia="GHEA Grapalat" w:hAnsi="GHEA Grapalat" w:cs="GHEA Grapalat"/>
          <w:lang w:val="hy-AM"/>
        </w:rPr>
        <w:t>որոշմամբ</w:t>
      </w:r>
      <w:r w:rsidRPr="00CC08D1">
        <w:rPr>
          <w:rFonts w:ascii="GHEA Grapalat" w:eastAsia="GHEA Grapalat" w:hAnsi="GHEA Grapalat" w:cs="GHEA Grapalat"/>
          <w:lang w:val="hy-AM"/>
        </w:rPr>
        <w:t xml:space="preserve"> (այսուհետ</w:t>
      </w:r>
      <w:r w:rsidR="00953DF6" w:rsidRPr="00CC08D1">
        <w:rPr>
          <w:rFonts w:ascii="GHEA Grapalat" w:eastAsia="GHEA Grapalat" w:hAnsi="GHEA Grapalat" w:cs="GHEA Grapalat"/>
          <w:lang w:val="hy-AM"/>
        </w:rPr>
        <w:t>և</w:t>
      </w:r>
      <w:r w:rsidRPr="00CC08D1">
        <w:rPr>
          <w:rFonts w:ascii="GHEA Grapalat" w:eastAsia="GHEA Grapalat" w:hAnsi="GHEA Grapalat" w:cs="GHEA Grapalat"/>
          <w:lang w:val="hy-AM"/>
        </w:rPr>
        <w:t>՝ Որոշում)</w:t>
      </w:r>
      <w:r w:rsidR="006258EA" w:rsidRPr="00CC08D1">
        <w:rPr>
          <w:rFonts w:ascii="GHEA Grapalat" w:eastAsia="GHEA Grapalat" w:hAnsi="GHEA Grapalat" w:cs="GHEA Grapalat"/>
          <w:lang w:val="hy-AM"/>
        </w:rPr>
        <w:t xml:space="preserve"> </w:t>
      </w:r>
      <w:r w:rsidR="00122A9F">
        <w:rPr>
          <w:rFonts w:ascii="GHEA Grapalat" w:eastAsia="GHEA Grapalat" w:hAnsi="GHEA Grapalat" w:cs="GHEA Grapalat"/>
          <w:lang w:val="hy-AM"/>
        </w:rPr>
        <w:t>սահմանված</w:t>
      </w:r>
      <w:r w:rsidR="00057132">
        <w:rPr>
          <w:rFonts w:ascii="GHEA Grapalat" w:eastAsia="GHEA Grapalat" w:hAnsi="GHEA Grapalat" w:cs="GHEA Grapalat"/>
          <w:lang w:val="hy-AM"/>
        </w:rPr>
        <w:t xml:space="preserve"> ընդհանուր կարգի համաձայն՝</w:t>
      </w:r>
      <w:r w:rsidR="00122A9F">
        <w:rPr>
          <w:rFonts w:ascii="GHEA Grapalat" w:eastAsia="GHEA Grapalat" w:hAnsi="GHEA Grapalat" w:cs="GHEA Grapalat"/>
          <w:lang w:val="hy-AM"/>
        </w:rPr>
        <w:t xml:space="preserve"> սոցփաթեթի </w:t>
      </w:r>
      <w:r w:rsidR="00CF74DA">
        <w:rPr>
          <w:rFonts w:ascii="GHEA Grapalat" w:eastAsia="GHEA Grapalat" w:hAnsi="GHEA Grapalat" w:cs="GHEA Grapalat"/>
          <w:lang w:val="hy-AM"/>
        </w:rPr>
        <w:t xml:space="preserve">շահառուին հասանելիք սոցփաթեթի գումարները </w:t>
      </w:r>
      <w:r w:rsidR="00057132">
        <w:rPr>
          <w:rFonts w:ascii="GHEA Grapalat" w:eastAsia="GHEA Grapalat" w:hAnsi="GHEA Grapalat" w:cs="GHEA Grapalat"/>
          <w:lang w:val="hy-AM"/>
        </w:rPr>
        <w:t xml:space="preserve">սոցփաթեթի շահառու </w:t>
      </w:r>
      <w:r w:rsidR="00057132">
        <w:rPr>
          <w:rFonts w:ascii="GHEA Grapalat" w:eastAsia="GHEA Grapalat" w:hAnsi="GHEA Grapalat" w:cs="GHEA Grapalat"/>
          <w:lang w:val="hy-AM"/>
        </w:rPr>
        <w:lastRenderedPageBreak/>
        <w:t>կազմակերպության սոցփաթեթի փոխանցման համար պատասխանատու ստորաբաժանումը</w:t>
      </w:r>
      <w:r w:rsidR="00567FBA" w:rsidRPr="00567FBA">
        <w:rPr>
          <w:rFonts w:ascii="GHEA Grapalat" w:eastAsia="GHEA Grapalat" w:hAnsi="GHEA Grapalat" w:cs="GHEA Grapalat"/>
          <w:lang w:val="hy-AM"/>
        </w:rPr>
        <w:t xml:space="preserve"> (</w:t>
      </w:r>
      <w:r w:rsidR="00567FBA">
        <w:rPr>
          <w:rFonts w:ascii="GHEA Grapalat" w:eastAsia="GHEA Grapalat" w:hAnsi="GHEA Grapalat" w:cs="GHEA Grapalat"/>
          <w:lang w:val="hy-AM"/>
        </w:rPr>
        <w:t>այսուհետև՝ պատասխանատու ստորաբաժանում</w:t>
      </w:r>
      <w:r w:rsidR="00567FBA" w:rsidRPr="00567FBA">
        <w:rPr>
          <w:rFonts w:ascii="GHEA Grapalat" w:eastAsia="GHEA Grapalat" w:hAnsi="GHEA Grapalat" w:cs="GHEA Grapalat"/>
          <w:lang w:val="hy-AM"/>
        </w:rPr>
        <w:t>)</w:t>
      </w:r>
      <w:r w:rsidR="00057132">
        <w:rPr>
          <w:rFonts w:ascii="GHEA Grapalat" w:eastAsia="GHEA Grapalat" w:hAnsi="GHEA Grapalat" w:cs="GHEA Grapalat"/>
          <w:lang w:val="hy-AM"/>
        </w:rPr>
        <w:t xml:space="preserve"> փոխանց</w:t>
      </w:r>
      <w:r w:rsidR="00CF74DA">
        <w:rPr>
          <w:rFonts w:ascii="GHEA Grapalat" w:eastAsia="GHEA Grapalat" w:hAnsi="GHEA Grapalat" w:cs="GHEA Grapalat"/>
          <w:lang w:val="hy-AM"/>
        </w:rPr>
        <w:t xml:space="preserve">ում </w:t>
      </w:r>
      <w:r w:rsidR="00057132">
        <w:rPr>
          <w:rFonts w:ascii="GHEA Grapalat" w:eastAsia="GHEA Grapalat" w:hAnsi="GHEA Grapalat" w:cs="GHEA Grapalat"/>
          <w:lang w:val="hy-AM"/>
        </w:rPr>
        <w:t>է</w:t>
      </w:r>
      <w:r w:rsidR="00CF74DA">
        <w:rPr>
          <w:rFonts w:ascii="GHEA Grapalat" w:eastAsia="GHEA Grapalat" w:hAnsi="GHEA Grapalat" w:cs="GHEA Grapalat"/>
          <w:lang w:val="hy-AM"/>
        </w:rPr>
        <w:t xml:space="preserve"> շահառուի</w:t>
      </w:r>
      <w:r w:rsidR="00057132">
        <w:rPr>
          <w:rFonts w:ascii="GHEA Grapalat" w:eastAsia="GHEA Grapalat" w:hAnsi="GHEA Grapalat" w:cs="GHEA Grapalat"/>
          <w:lang w:val="hy-AM"/>
        </w:rPr>
        <w:t xml:space="preserve"> </w:t>
      </w:r>
      <w:r w:rsidR="00CF74DA">
        <w:rPr>
          <w:rFonts w:ascii="GHEA Grapalat" w:eastAsia="GHEA Grapalat" w:hAnsi="GHEA Grapalat" w:cs="GHEA Grapalat"/>
          <w:lang w:val="hy-AM"/>
        </w:rPr>
        <w:t xml:space="preserve">բանկում բացված սոցփաթեթի հատուկ </w:t>
      </w:r>
      <w:r w:rsidR="00057132">
        <w:rPr>
          <w:rFonts w:ascii="GHEA Grapalat" w:eastAsia="GHEA Grapalat" w:hAnsi="GHEA Grapalat" w:cs="GHEA Grapalat"/>
          <w:lang w:val="hy-AM"/>
        </w:rPr>
        <w:t>հաշ</w:t>
      </w:r>
      <w:r w:rsidR="00CF74DA">
        <w:rPr>
          <w:rFonts w:ascii="GHEA Grapalat" w:eastAsia="GHEA Grapalat" w:hAnsi="GHEA Grapalat" w:cs="GHEA Grapalat"/>
          <w:lang w:val="hy-AM"/>
        </w:rPr>
        <w:t>վ</w:t>
      </w:r>
      <w:r w:rsidR="00057132">
        <w:rPr>
          <w:rFonts w:ascii="GHEA Grapalat" w:eastAsia="GHEA Grapalat" w:hAnsi="GHEA Grapalat" w:cs="GHEA Grapalat"/>
          <w:lang w:val="hy-AM"/>
        </w:rPr>
        <w:t>ին</w:t>
      </w:r>
      <w:r w:rsidR="007C7226">
        <w:rPr>
          <w:rFonts w:ascii="GHEA Grapalat" w:eastAsia="GHEA Grapalat" w:hAnsi="GHEA Grapalat" w:cs="GHEA Grapalat"/>
          <w:lang w:val="hy-AM"/>
        </w:rPr>
        <w:t>, որտեղից էլ շահառուն օգտագործում է սոցփաթեթի գումարները Որոշմամբ սահմանված սոցփաթեթի ծախսման ուղղություններին համապատասխան կամ սահմանված դեպքերում՝ կանխիկացնում է իր սոցփաթեթի միջոցները</w:t>
      </w:r>
      <w:r w:rsidR="00057132">
        <w:rPr>
          <w:rFonts w:ascii="GHEA Grapalat" w:eastAsia="GHEA Grapalat" w:hAnsi="GHEA Grapalat" w:cs="GHEA Grapalat"/>
          <w:lang w:val="hy-AM"/>
        </w:rPr>
        <w:t>։</w:t>
      </w:r>
      <w:r w:rsidR="008106B1">
        <w:rPr>
          <w:rFonts w:ascii="GHEA Grapalat" w:eastAsia="GHEA Grapalat" w:hAnsi="GHEA Grapalat" w:cs="GHEA Grapalat"/>
          <w:lang w:val="hy-AM"/>
        </w:rPr>
        <w:t xml:space="preserve"> </w:t>
      </w:r>
    </w:p>
    <w:p w14:paraId="0C2FED2C" w14:textId="77777777" w:rsidR="009A0126" w:rsidRDefault="009A0126" w:rsidP="000A0BB4">
      <w:pPr>
        <w:spacing w:line="300" w:lineRule="auto"/>
        <w:ind w:firstLine="900"/>
        <w:jc w:val="both"/>
        <w:rPr>
          <w:rFonts w:ascii="GHEA Grapalat" w:eastAsia="GHEA Grapalat" w:hAnsi="GHEA Grapalat" w:cs="GHEA Grapalat"/>
          <w:lang w:val="hy-AM"/>
        </w:rPr>
      </w:pPr>
      <w:r>
        <w:rPr>
          <w:rFonts w:ascii="GHEA Grapalat" w:eastAsia="GHEA Grapalat" w:hAnsi="GHEA Grapalat" w:cs="GHEA Grapalat"/>
          <w:lang w:val="hy-AM"/>
        </w:rPr>
        <w:t>Նա</w:t>
      </w:r>
      <w:r w:rsidR="00CE23AD">
        <w:rPr>
          <w:rFonts w:ascii="GHEA Grapalat" w:eastAsia="GHEA Grapalat" w:hAnsi="GHEA Grapalat" w:cs="GHEA Grapalat"/>
          <w:lang w:val="hy-AM"/>
        </w:rPr>
        <w:t>խագծով առաջարկվող լուծումներով</w:t>
      </w:r>
      <w:r>
        <w:rPr>
          <w:rFonts w:ascii="GHEA Grapalat" w:eastAsia="GHEA Grapalat" w:hAnsi="GHEA Grapalat" w:cs="GHEA Grapalat"/>
          <w:lang w:val="hy-AM"/>
        </w:rPr>
        <w:t>՝</w:t>
      </w:r>
    </w:p>
    <w:p w14:paraId="25AA6EF4" w14:textId="77777777" w:rsidR="007F4C09" w:rsidRDefault="009A0126" w:rsidP="000A0BB4">
      <w:pPr>
        <w:spacing w:line="300" w:lineRule="auto"/>
        <w:ind w:firstLine="900"/>
        <w:jc w:val="both"/>
        <w:rPr>
          <w:rFonts w:ascii="GHEA Grapalat" w:eastAsia="GHEA Grapalat" w:hAnsi="GHEA Grapalat" w:cs="GHEA Grapalat"/>
          <w:lang w:val="hy-AM"/>
        </w:rPr>
      </w:pPr>
      <w:r>
        <w:rPr>
          <w:rFonts w:ascii="GHEA Grapalat" w:eastAsia="GHEA Grapalat" w:hAnsi="GHEA Grapalat" w:cs="GHEA Grapalat"/>
          <w:lang w:val="hy-AM"/>
        </w:rPr>
        <w:t>1.</w:t>
      </w:r>
      <w:r w:rsidR="00CE23AD">
        <w:rPr>
          <w:rFonts w:ascii="GHEA Grapalat" w:eastAsia="GHEA Grapalat" w:hAnsi="GHEA Grapalat" w:cs="GHEA Grapalat"/>
          <w:lang w:val="hy-AM"/>
        </w:rPr>
        <w:t xml:space="preserve"> ներդրվում է նոր մեխանիզմ, մասնավորապես, համաձայն որի՝ սոցփաթեթի շահառուն կարող է սահմանված կարգով դիմել </w:t>
      </w:r>
      <w:r w:rsidR="00567FBA">
        <w:rPr>
          <w:rFonts w:ascii="GHEA Grapalat" w:eastAsia="GHEA Grapalat" w:hAnsi="GHEA Grapalat" w:cs="GHEA Grapalat"/>
          <w:lang w:val="hy-AM"/>
        </w:rPr>
        <w:t>պատասխանատու ստորաբաժանմանը իրեն հասանելիք սոցփաթեթի ամսական գումարները բանկի սոցփաթեթի հաշվին փոխանցելու փոխարեն</w:t>
      </w:r>
      <w:r w:rsidR="00F41584">
        <w:rPr>
          <w:rFonts w:ascii="GHEA Grapalat" w:eastAsia="GHEA Grapalat" w:hAnsi="GHEA Grapalat" w:cs="GHEA Grapalat"/>
          <w:lang w:val="hy-AM"/>
        </w:rPr>
        <w:t xml:space="preserve">՝ </w:t>
      </w:r>
      <w:r w:rsidR="000B74E8">
        <w:rPr>
          <w:rFonts w:ascii="GHEA Grapalat" w:eastAsia="GHEA Grapalat" w:hAnsi="GHEA Grapalat" w:cs="GHEA Grapalat"/>
          <w:lang w:val="hy-AM"/>
        </w:rPr>
        <w:t>«</w:t>
      </w:r>
      <w:r w:rsidR="000B74E8" w:rsidRPr="000B74E8">
        <w:rPr>
          <w:rFonts w:ascii="GHEA Grapalat" w:eastAsia="GHEA Grapalat" w:hAnsi="GHEA Grapalat" w:cs="GHEA Grapalat"/>
          <w:lang w:val="hy-AM"/>
        </w:rPr>
        <w:t>Առողջության համընդհանուր ապահովագրության մասին» օրենքով</w:t>
      </w:r>
      <w:r w:rsidR="000B74E8">
        <w:rPr>
          <w:rFonts w:ascii="GHEA Grapalat" w:eastAsia="GHEA Grapalat" w:hAnsi="GHEA Grapalat" w:cs="GHEA Grapalat"/>
          <w:lang w:val="hy-AM"/>
        </w:rPr>
        <w:t xml:space="preserve"> </w:t>
      </w:r>
      <w:r w:rsidR="000D48D0" w:rsidRPr="000D48D0">
        <w:rPr>
          <w:rFonts w:ascii="GHEA Grapalat" w:eastAsia="GHEA Grapalat" w:hAnsi="GHEA Grapalat" w:cs="GHEA Grapalat"/>
          <w:lang w:val="hy-AM"/>
        </w:rPr>
        <w:t xml:space="preserve">(այսուհետև՝ Օրենք) </w:t>
      </w:r>
      <w:r w:rsidR="000B74E8">
        <w:rPr>
          <w:rFonts w:ascii="GHEA Grapalat" w:eastAsia="GHEA Grapalat" w:hAnsi="GHEA Grapalat" w:cs="GHEA Grapalat"/>
          <w:lang w:val="hy-AM"/>
        </w:rPr>
        <w:t>սահմանված կարգով</w:t>
      </w:r>
      <w:r w:rsidR="00194FC0">
        <w:rPr>
          <w:rFonts w:ascii="GHEA Grapalat" w:eastAsia="GHEA Grapalat" w:hAnsi="GHEA Grapalat" w:cs="GHEA Grapalat"/>
          <w:lang w:val="hy-AM"/>
        </w:rPr>
        <w:t xml:space="preserve"> </w:t>
      </w:r>
      <w:r w:rsidR="00B1289E" w:rsidRPr="00B1289E">
        <w:rPr>
          <w:rFonts w:ascii="GHEA Grapalat" w:eastAsia="GHEA Grapalat" w:hAnsi="GHEA Grapalat" w:cs="GHEA Grapalat"/>
          <w:lang w:val="hy-AM"/>
        </w:rPr>
        <w:t xml:space="preserve">Առողջության համընդհանուր ապահովագրության հիմնադրամին (այսուհետև՝ Ապահովագրության հիմնադրամ) փոխանցելու </w:t>
      </w:r>
      <w:r w:rsidR="007F4C09">
        <w:rPr>
          <w:rFonts w:ascii="GHEA Grapalat" w:eastAsia="GHEA Grapalat" w:hAnsi="GHEA Grapalat" w:cs="GHEA Grapalat"/>
          <w:lang w:val="hy-AM"/>
        </w:rPr>
        <w:t>նպատակով։</w:t>
      </w:r>
      <w:r w:rsidR="00F4218C">
        <w:rPr>
          <w:rFonts w:ascii="GHEA Grapalat" w:eastAsia="GHEA Grapalat" w:hAnsi="GHEA Grapalat" w:cs="GHEA Grapalat"/>
          <w:lang w:val="hy-AM"/>
        </w:rPr>
        <w:t xml:space="preserve"> </w:t>
      </w:r>
      <w:r w:rsidR="007F4C09">
        <w:rPr>
          <w:rFonts w:ascii="GHEA Grapalat" w:eastAsia="GHEA Grapalat" w:hAnsi="GHEA Grapalat" w:cs="GHEA Grapalat"/>
          <w:lang w:val="hy-AM"/>
        </w:rPr>
        <w:t xml:space="preserve">Տվյալ դեպքում </w:t>
      </w:r>
      <w:r w:rsidR="00B01A97">
        <w:rPr>
          <w:rFonts w:ascii="GHEA Grapalat" w:eastAsia="GHEA Grapalat" w:hAnsi="GHEA Grapalat" w:cs="GHEA Grapalat"/>
          <w:lang w:val="hy-AM"/>
        </w:rPr>
        <w:t xml:space="preserve">դիմումը ընթացք տալու պարագայում </w:t>
      </w:r>
      <w:r w:rsidR="00B01A97" w:rsidRPr="00B01A97">
        <w:rPr>
          <w:rFonts w:ascii="GHEA Grapalat" w:eastAsia="GHEA Grapalat" w:hAnsi="GHEA Grapalat" w:cs="GHEA Grapalat"/>
          <w:i/>
          <w:lang w:val="hy-AM"/>
        </w:rPr>
        <w:t>(նախագծով սահմանվում են նաև այն դեպքերը, երբ պատասխանատու ստորաբաժանում</w:t>
      </w:r>
      <w:r w:rsidR="00487E65">
        <w:rPr>
          <w:rFonts w:ascii="GHEA Grapalat" w:eastAsia="GHEA Grapalat" w:hAnsi="GHEA Grapalat" w:cs="GHEA Grapalat"/>
          <w:i/>
          <w:lang w:val="hy-AM"/>
        </w:rPr>
        <w:t>ը պետք է</w:t>
      </w:r>
      <w:r w:rsidR="00B01A97" w:rsidRPr="00B01A97">
        <w:rPr>
          <w:rFonts w:ascii="GHEA Grapalat" w:eastAsia="GHEA Grapalat" w:hAnsi="GHEA Grapalat" w:cs="GHEA Grapalat"/>
          <w:i/>
          <w:lang w:val="hy-AM"/>
        </w:rPr>
        <w:t xml:space="preserve"> մերժ</w:t>
      </w:r>
      <w:r w:rsidR="00487E65">
        <w:rPr>
          <w:rFonts w:ascii="GHEA Grapalat" w:eastAsia="GHEA Grapalat" w:hAnsi="GHEA Grapalat" w:cs="GHEA Grapalat"/>
          <w:i/>
          <w:lang w:val="hy-AM"/>
        </w:rPr>
        <w:t>ի</w:t>
      </w:r>
      <w:r w:rsidR="00B01A97" w:rsidRPr="00B01A97">
        <w:rPr>
          <w:rFonts w:ascii="GHEA Grapalat" w:eastAsia="GHEA Grapalat" w:hAnsi="GHEA Grapalat" w:cs="GHEA Grapalat"/>
          <w:i/>
          <w:lang w:val="hy-AM"/>
        </w:rPr>
        <w:t xml:space="preserve"> շահառուի համապատասխան դիմումը</w:t>
      </w:r>
      <w:r w:rsidR="00487E65">
        <w:rPr>
          <w:rFonts w:ascii="GHEA Grapalat" w:eastAsia="GHEA Grapalat" w:hAnsi="GHEA Grapalat" w:cs="GHEA Grapalat"/>
          <w:i/>
          <w:lang w:val="hy-AM"/>
        </w:rPr>
        <w:t>, օրինակ, այն դեպքում, երբ շահառուն բանկում ունի արդեն իսկ ձևավորված պարտավորություն, որը մարված չէ</w:t>
      </w:r>
      <w:r w:rsidR="00FD0573">
        <w:rPr>
          <w:rFonts w:ascii="GHEA Grapalat" w:eastAsia="GHEA Grapalat" w:hAnsi="GHEA Grapalat" w:cs="GHEA Grapalat"/>
          <w:i/>
          <w:lang w:val="hy-AM"/>
        </w:rPr>
        <w:t xml:space="preserve">։ Պարտավորության մարումից հետո շահառուն կարող է կրկին դիմել պատասխանատու ստորաբաժանում՝ համապատասխան փոխանցումները Ապահովագրության հիմնադրամին կատարելու </w:t>
      </w:r>
      <w:r w:rsidR="00600D5D">
        <w:rPr>
          <w:rFonts w:ascii="GHEA Grapalat" w:eastAsia="GHEA Grapalat" w:hAnsi="GHEA Grapalat" w:cs="GHEA Grapalat"/>
          <w:i/>
          <w:lang w:val="hy-AM"/>
        </w:rPr>
        <w:t>համար</w:t>
      </w:r>
      <w:r w:rsidR="00B01A97" w:rsidRPr="00B01A97">
        <w:rPr>
          <w:rFonts w:ascii="GHEA Grapalat" w:eastAsia="GHEA Grapalat" w:hAnsi="GHEA Grapalat" w:cs="GHEA Grapalat"/>
          <w:i/>
          <w:lang w:val="hy-AM"/>
        </w:rPr>
        <w:t>)</w:t>
      </w:r>
      <w:r w:rsidR="000D3706">
        <w:rPr>
          <w:rFonts w:ascii="GHEA Grapalat" w:eastAsia="GHEA Grapalat" w:hAnsi="GHEA Grapalat" w:cs="GHEA Grapalat"/>
          <w:i/>
          <w:lang w:val="hy-AM"/>
        </w:rPr>
        <w:t>՝</w:t>
      </w:r>
      <w:r w:rsidR="00B01A97" w:rsidRPr="00B01A97">
        <w:rPr>
          <w:rFonts w:ascii="GHEA Grapalat" w:eastAsia="GHEA Grapalat" w:hAnsi="GHEA Grapalat" w:cs="GHEA Grapalat"/>
          <w:lang w:val="hy-AM"/>
        </w:rPr>
        <w:t xml:space="preserve"> </w:t>
      </w:r>
      <w:r w:rsidR="007F4C09" w:rsidRPr="007F4C09">
        <w:rPr>
          <w:rFonts w:ascii="GHEA Grapalat" w:eastAsia="GHEA Grapalat" w:hAnsi="GHEA Grapalat" w:cs="GHEA Grapalat"/>
          <w:lang w:val="hy-AM"/>
        </w:rPr>
        <w:t>պատասխանատու ստորաբ</w:t>
      </w:r>
      <w:r w:rsidR="00F4218C">
        <w:rPr>
          <w:rFonts w:ascii="GHEA Grapalat" w:eastAsia="GHEA Grapalat" w:hAnsi="GHEA Grapalat" w:cs="GHEA Grapalat"/>
          <w:lang w:val="hy-AM"/>
        </w:rPr>
        <w:t>ա</w:t>
      </w:r>
      <w:r w:rsidR="007F4C09" w:rsidRPr="007F4C09">
        <w:rPr>
          <w:rFonts w:ascii="GHEA Grapalat" w:eastAsia="GHEA Grapalat" w:hAnsi="GHEA Grapalat" w:cs="GHEA Grapalat"/>
          <w:lang w:val="hy-AM"/>
        </w:rPr>
        <w:t>ժան</w:t>
      </w:r>
      <w:r w:rsidR="007F4C09">
        <w:rPr>
          <w:rFonts w:ascii="GHEA Grapalat" w:eastAsia="GHEA Grapalat" w:hAnsi="GHEA Grapalat" w:cs="GHEA Grapalat"/>
          <w:lang w:val="hy-AM"/>
        </w:rPr>
        <w:t xml:space="preserve">ումը </w:t>
      </w:r>
      <w:r w:rsidR="00B01A97" w:rsidRPr="00B01A97">
        <w:rPr>
          <w:rFonts w:ascii="GHEA Grapalat" w:eastAsia="GHEA Grapalat" w:hAnsi="GHEA Grapalat" w:cs="GHEA Grapalat"/>
          <w:lang w:val="hy-AM"/>
        </w:rPr>
        <w:t xml:space="preserve">տվյալ շահառուին հասանելիք սոցփաթեթի ամսական գումարին ավելացնում է նաև շահառուի ապահովագրավճարի հաշվարկման բազայից Օրենքով սահմանված կարգով վճարման ենթակա </w:t>
      </w:r>
      <w:r w:rsidR="007116DA">
        <w:rPr>
          <w:rFonts w:ascii="GHEA Grapalat" w:eastAsia="GHEA Grapalat" w:hAnsi="GHEA Grapalat" w:cs="GHEA Grapalat"/>
          <w:lang w:val="hy-AM"/>
        </w:rPr>
        <w:t xml:space="preserve">ամսական </w:t>
      </w:r>
      <w:r w:rsidR="00B01A97" w:rsidRPr="00B01A97">
        <w:rPr>
          <w:rFonts w:ascii="GHEA Grapalat" w:eastAsia="GHEA Grapalat" w:hAnsi="GHEA Grapalat" w:cs="GHEA Grapalat"/>
          <w:lang w:val="hy-AM"/>
        </w:rPr>
        <w:t>ապահովագրավճարի չափի մնացած գումա</w:t>
      </w:r>
      <w:r w:rsidR="00F4218C">
        <w:rPr>
          <w:rFonts w:ascii="GHEA Grapalat" w:eastAsia="GHEA Grapalat" w:hAnsi="GHEA Grapalat" w:cs="GHEA Grapalat"/>
          <w:lang w:val="hy-AM"/>
        </w:rPr>
        <w:t>ր</w:t>
      </w:r>
      <w:r w:rsidR="00B01A97" w:rsidRPr="00B01A97">
        <w:rPr>
          <w:rFonts w:ascii="GHEA Grapalat" w:eastAsia="GHEA Grapalat" w:hAnsi="GHEA Grapalat" w:cs="GHEA Grapalat"/>
          <w:lang w:val="hy-AM"/>
        </w:rPr>
        <w:t>ը, և ստացված ընդհանուր գումարը (շահառուի համար վճարման ենթակա ամսական ապահովագրավճարը)՝ սահմանված կարգով և ժամկետում</w:t>
      </w:r>
      <w:r w:rsidR="00B01A97">
        <w:rPr>
          <w:rFonts w:ascii="GHEA Grapalat" w:eastAsia="GHEA Grapalat" w:hAnsi="GHEA Grapalat" w:cs="GHEA Grapalat"/>
          <w:lang w:val="hy-AM"/>
        </w:rPr>
        <w:t xml:space="preserve"> </w:t>
      </w:r>
      <w:r w:rsidR="00B01A97" w:rsidRPr="00B01A97">
        <w:rPr>
          <w:rFonts w:ascii="GHEA Grapalat" w:eastAsia="GHEA Grapalat" w:hAnsi="GHEA Grapalat" w:cs="GHEA Grapalat"/>
          <w:lang w:val="hy-AM"/>
        </w:rPr>
        <w:t>փոխանցում Ապահովագրության հիմնադրամի գանձապետական հաշվին</w:t>
      </w:r>
      <w:r w:rsidR="00B01A97">
        <w:rPr>
          <w:rFonts w:ascii="GHEA Grapalat" w:eastAsia="GHEA Grapalat" w:hAnsi="GHEA Grapalat" w:cs="GHEA Grapalat"/>
          <w:lang w:val="hy-AM"/>
        </w:rPr>
        <w:t>։</w:t>
      </w:r>
    </w:p>
    <w:p w14:paraId="166F4270" w14:textId="77777777" w:rsidR="00332C72" w:rsidRDefault="00332C72" w:rsidP="000A0BB4">
      <w:pPr>
        <w:spacing w:line="300" w:lineRule="auto"/>
        <w:ind w:firstLine="900"/>
        <w:jc w:val="both"/>
        <w:rPr>
          <w:rFonts w:ascii="GHEA Grapalat" w:eastAsia="GHEA Grapalat" w:hAnsi="GHEA Grapalat" w:cs="GHEA Grapalat"/>
          <w:lang w:val="hy-AM"/>
        </w:rPr>
      </w:pPr>
      <w:r>
        <w:rPr>
          <w:rFonts w:ascii="GHEA Grapalat" w:eastAsia="GHEA Grapalat" w:hAnsi="GHEA Grapalat" w:cs="GHEA Grapalat"/>
          <w:lang w:val="hy-AM"/>
        </w:rPr>
        <w:t>Այսինքն, նման տարբերակով նորմալ ծանրաբեռնվածությամբ</w:t>
      </w:r>
      <w:r w:rsidR="00256220">
        <w:rPr>
          <w:rFonts w:ascii="GHEA Grapalat" w:eastAsia="GHEA Grapalat" w:hAnsi="GHEA Grapalat" w:cs="GHEA Grapalat"/>
          <w:lang w:val="hy-AM"/>
        </w:rPr>
        <w:t xml:space="preserve"> </w:t>
      </w:r>
      <w:r w:rsidR="00256220" w:rsidRPr="00256220">
        <w:rPr>
          <w:rFonts w:ascii="GHEA Grapalat" w:eastAsia="GHEA Grapalat" w:hAnsi="GHEA Grapalat" w:cs="GHEA Grapalat"/>
          <w:lang w:val="hy-AM"/>
        </w:rPr>
        <w:t>(</w:t>
      </w:r>
      <w:r w:rsidR="00256220">
        <w:rPr>
          <w:rFonts w:ascii="GHEA Grapalat" w:eastAsia="GHEA Grapalat" w:hAnsi="GHEA Grapalat" w:cs="GHEA Grapalat"/>
          <w:lang w:val="hy-AM"/>
        </w:rPr>
        <w:t>1 դրույքով</w:t>
      </w:r>
      <w:r w:rsidR="00256220" w:rsidRPr="00256220">
        <w:rPr>
          <w:rFonts w:ascii="GHEA Grapalat" w:eastAsia="GHEA Grapalat" w:hAnsi="GHEA Grapalat" w:cs="GHEA Grapalat"/>
          <w:lang w:val="hy-AM"/>
        </w:rPr>
        <w:t>)</w:t>
      </w:r>
      <w:r>
        <w:rPr>
          <w:rFonts w:ascii="GHEA Grapalat" w:eastAsia="GHEA Grapalat" w:hAnsi="GHEA Grapalat" w:cs="GHEA Grapalat"/>
          <w:lang w:val="hy-AM"/>
        </w:rPr>
        <w:t xml:space="preserve"> աշխատող սոցփաթեթի շահառուի ամսական ապահովագրավճարից </w:t>
      </w:r>
      <w:r w:rsidRPr="00332C72">
        <w:rPr>
          <w:rFonts w:ascii="GHEA Grapalat" w:eastAsia="GHEA Grapalat" w:hAnsi="GHEA Grapalat" w:cs="GHEA Grapalat"/>
          <w:lang w:val="hy-AM"/>
        </w:rPr>
        <w:t>(</w:t>
      </w:r>
      <w:r>
        <w:rPr>
          <w:rFonts w:ascii="GHEA Grapalat" w:eastAsia="GHEA Grapalat" w:hAnsi="GHEA Grapalat" w:cs="GHEA Grapalat"/>
          <w:lang w:val="hy-AM"/>
        </w:rPr>
        <w:t>10800 դրամից</w:t>
      </w:r>
      <w:r w:rsidRPr="00332C72">
        <w:rPr>
          <w:rFonts w:ascii="GHEA Grapalat" w:eastAsia="GHEA Grapalat" w:hAnsi="GHEA Grapalat" w:cs="GHEA Grapalat"/>
          <w:lang w:val="hy-AM"/>
        </w:rPr>
        <w:t xml:space="preserve">) </w:t>
      </w:r>
      <w:r>
        <w:rPr>
          <w:rFonts w:ascii="GHEA Grapalat" w:eastAsia="GHEA Grapalat" w:hAnsi="GHEA Grapalat" w:cs="GHEA Grapalat"/>
          <w:lang w:val="hy-AM"/>
        </w:rPr>
        <w:t>կարող է նվազեցվել ամսական 6000 դրամ</w:t>
      </w:r>
      <w:r w:rsidR="009A0126" w:rsidRPr="00355A8A">
        <w:rPr>
          <w:rFonts w:ascii="GHEA Grapalat" w:eastAsia="Calibri" w:hAnsi="GHEA Grapalat" w:cs="Calibri"/>
          <w:b/>
          <w:vertAlign w:val="superscript"/>
          <w:lang w:val="en-US" w:eastAsia="en-US"/>
        </w:rPr>
        <w:footnoteReference w:id="2"/>
      </w:r>
      <w:r w:rsidR="009A0126" w:rsidRPr="008106B1">
        <w:rPr>
          <w:rFonts w:ascii="GHEA Grapalat" w:eastAsia="GHEA Grapalat" w:hAnsi="GHEA Grapalat" w:cs="GHEA Grapalat"/>
          <w:u w:val="single"/>
          <w:lang w:val="hy-AM"/>
        </w:rPr>
        <w:t xml:space="preserve"> </w:t>
      </w:r>
      <w:r w:rsidR="007116DA" w:rsidRPr="007116DA">
        <w:rPr>
          <w:rFonts w:ascii="GHEA Grapalat" w:eastAsia="GHEA Grapalat" w:hAnsi="GHEA Grapalat" w:cs="GHEA Grapalat"/>
          <w:u w:val="single"/>
          <w:lang w:val="hy-AM"/>
        </w:rPr>
        <w:t>(համամասնորեն նվազում է կախված աշխատողի ծանրաբեռնվածությունից (աշխատաժամանակի տևողությունից)</w:t>
      </w:r>
      <w:r>
        <w:rPr>
          <w:rFonts w:ascii="GHEA Grapalat" w:eastAsia="GHEA Grapalat" w:hAnsi="GHEA Grapalat" w:cs="GHEA Grapalat"/>
          <w:lang w:val="hy-AM"/>
        </w:rPr>
        <w:t>։</w:t>
      </w:r>
      <w:r w:rsidR="00355A8A">
        <w:rPr>
          <w:rFonts w:ascii="GHEA Grapalat" w:eastAsia="GHEA Grapalat" w:hAnsi="GHEA Grapalat" w:cs="GHEA Grapalat"/>
          <w:lang w:val="hy-AM"/>
        </w:rPr>
        <w:t xml:space="preserve"> </w:t>
      </w:r>
    </w:p>
    <w:p w14:paraId="45547437" w14:textId="77777777" w:rsidR="007F4C09" w:rsidRDefault="007F4C09" w:rsidP="000A0BB4">
      <w:pPr>
        <w:spacing w:line="300" w:lineRule="auto"/>
        <w:ind w:firstLine="900"/>
        <w:jc w:val="both"/>
        <w:rPr>
          <w:rFonts w:ascii="GHEA Grapalat" w:eastAsia="GHEA Grapalat" w:hAnsi="GHEA Grapalat" w:cs="GHEA Grapalat"/>
          <w:lang w:val="hy-AM"/>
        </w:rPr>
      </w:pPr>
      <w:r>
        <w:rPr>
          <w:rFonts w:ascii="GHEA Grapalat" w:eastAsia="GHEA Grapalat" w:hAnsi="GHEA Grapalat" w:cs="GHEA Grapalat"/>
          <w:lang w:val="hy-AM"/>
        </w:rPr>
        <w:lastRenderedPageBreak/>
        <w:t>Ընդ որում՝ նախատեսվում է, որ</w:t>
      </w:r>
      <w:r w:rsidR="00725A78" w:rsidRPr="00725A78">
        <w:rPr>
          <w:rFonts w:ascii="GHEA Grapalat" w:eastAsia="GHEA Grapalat" w:hAnsi="GHEA Grapalat" w:cs="GHEA Grapalat"/>
          <w:lang w:val="hy-AM"/>
        </w:rPr>
        <w:t xml:space="preserve"> </w:t>
      </w:r>
      <w:r w:rsidR="00725A78">
        <w:rPr>
          <w:rFonts w:ascii="GHEA Grapalat" w:eastAsia="GHEA Grapalat" w:hAnsi="GHEA Grapalat" w:cs="GHEA Grapalat"/>
          <w:lang w:val="hy-AM"/>
        </w:rPr>
        <w:t>պատասխանատու ստորաբաժանմանը համապատասխան փոխանցումները կատարելու համար կարող է դիմել՝</w:t>
      </w:r>
    </w:p>
    <w:p w14:paraId="53FB3E4B" w14:textId="77777777" w:rsidR="0092111B" w:rsidRPr="006F7DCD" w:rsidRDefault="007F4C09" w:rsidP="000A0BB4">
      <w:pPr>
        <w:spacing w:line="300" w:lineRule="auto"/>
        <w:ind w:firstLine="900"/>
        <w:jc w:val="both"/>
        <w:rPr>
          <w:rFonts w:ascii="GHEA Grapalat" w:eastAsia="GHEA Grapalat" w:hAnsi="GHEA Grapalat" w:cs="GHEA Grapalat"/>
          <w:i/>
          <w:lang w:val="hy-AM"/>
        </w:rPr>
      </w:pPr>
      <w:r>
        <w:rPr>
          <w:rFonts w:ascii="GHEA Grapalat" w:eastAsia="GHEA Grapalat" w:hAnsi="GHEA Grapalat" w:cs="GHEA Grapalat"/>
          <w:lang w:val="hy-AM"/>
        </w:rPr>
        <w:t>- ինչպես սոցփաթեթի շահառուի իրավունք</w:t>
      </w:r>
      <w:r w:rsidR="006F7DCD">
        <w:rPr>
          <w:rFonts w:ascii="GHEA Grapalat" w:eastAsia="GHEA Grapalat" w:hAnsi="GHEA Grapalat" w:cs="GHEA Grapalat"/>
          <w:lang w:val="hy-AM"/>
        </w:rPr>
        <w:t>ը նոր</w:t>
      </w:r>
      <w:r>
        <w:rPr>
          <w:rFonts w:ascii="GHEA Grapalat" w:eastAsia="GHEA Grapalat" w:hAnsi="GHEA Grapalat" w:cs="GHEA Grapalat"/>
          <w:lang w:val="hy-AM"/>
        </w:rPr>
        <w:t xml:space="preserve"> ձեռք բերած անձը, որը դեռևս սոցփաթեթի հատուկ հաշվի մասին տեղեկանք չի ներկայացրել պատասխանատու ստորաբաժանում և համապատասխան դիմումը չի գրել </w:t>
      </w:r>
      <w:r w:rsidRPr="006F7DCD">
        <w:rPr>
          <w:rFonts w:ascii="GHEA Grapalat" w:eastAsia="GHEA Grapalat" w:hAnsi="GHEA Grapalat" w:cs="GHEA Grapalat"/>
          <w:i/>
          <w:lang w:val="hy-AM"/>
        </w:rPr>
        <w:t>(այս դեպքում շահառուն միայն պատասխանատու ստորաբաժանմանը կներկայացնի Ապահովագրության հիմնադրամին սոցփաթեթի միջոցները փոխանցելու վերաբերյալ դիմումը)</w:t>
      </w:r>
      <w:r w:rsidR="00725A78" w:rsidRPr="006F7DCD">
        <w:rPr>
          <w:rFonts w:ascii="GHEA Grapalat" w:eastAsia="GHEA Grapalat" w:hAnsi="GHEA Grapalat" w:cs="GHEA Grapalat"/>
          <w:i/>
          <w:lang w:val="hy-AM"/>
        </w:rPr>
        <w:t>,</w:t>
      </w:r>
    </w:p>
    <w:p w14:paraId="689194B1" w14:textId="77777777" w:rsidR="00725A78" w:rsidRPr="006F7DCD" w:rsidRDefault="00725A78" w:rsidP="000A0BB4">
      <w:pPr>
        <w:spacing w:line="300" w:lineRule="auto"/>
        <w:ind w:firstLine="900"/>
        <w:jc w:val="both"/>
        <w:rPr>
          <w:rFonts w:ascii="GHEA Grapalat" w:eastAsia="GHEA Grapalat" w:hAnsi="GHEA Grapalat" w:cs="GHEA Grapalat"/>
          <w:i/>
          <w:lang w:val="hy-AM"/>
        </w:rPr>
      </w:pPr>
      <w:r>
        <w:rPr>
          <w:rFonts w:ascii="GHEA Grapalat" w:eastAsia="GHEA Grapalat" w:hAnsi="GHEA Grapalat" w:cs="GHEA Grapalat"/>
          <w:lang w:val="hy-AM"/>
        </w:rPr>
        <w:t>-այնպես էլ՝ այն սոցփաթեթի շահառուն, որի սոցփաթեթի գումարները պատասխանատու ստորաբաժանում</w:t>
      </w:r>
      <w:r w:rsidR="00F4218C">
        <w:rPr>
          <w:rFonts w:ascii="GHEA Grapalat" w:eastAsia="GHEA Grapalat" w:hAnsi="GHEA Grapalat" w:cs="GHEA Grapalat"/>
          <w:lang w:val="hy-AM"/>
        </w:rPr>
        <w:t>ն</w:t>
      </w:r>
      <w:r>
        <w:rPr>
          <w:rFonts w:ascii="GHEA Grapalat" w:eastAsia="GHEA Grapalat" w:hAnsi="GHEA Grapalat" w:cs="GHEA Grapalat"/>
          <w:lang w:val="hy-AM"/>
        </w:rPr>
        <w:t xml:space="preserve"> ամսական կտրվածքով փոխանցում է իր սոցփաթեթի հաշվին</w:t>
      </w:r>
      <w:r w:rsidR="006F7DCD">
        <w:rPr>
          <w:rFonts w:ascii="GHEA Grapalat" w:eastAsia="GHEA Grapalat" w:hAnsi="GHEA Grapalat" w:cs="GHEA Grapalat"/>
          <w:lang w:val="hy-AM"/>
        </w:rPr>
        <w:t xml:space="preserve"> </w:t>
      </w:r>
      <w:r w:rsidR="006F7DCD" w:rsidRPr="006F7DCD">
        <w:rPr>
          <w:rFonts w:ascii="GHEA Grapalat" w:eastAsia="GHEA Grapalat" w:hAnsi="GHEA Grapalat" w:cs="GHEA Grapalat"/>
          <w:i/>
          <w:lang w:val="hy-AM"/>
        </w:rPr>
        <w:t>(այս դեպքում շահառուն պատասխանատու ստորաբաժանմանը կներկայացնի դիմում՝ սոցփաթեթի գումարները բանկում բացված սոցփաթեթի հաշվին փոխանցելու փոխարեն Ապահովագրության հիմնադրամին փոխանցելու նպատակով)</w:t>
      </w:r>
      <w:r w:rsidRPr="006F7DCD">
        <w:rPr>
          <w:rFonts w:ascii="GHEA Grapalat" w:eastAsia="GHEA Grapalat" w:hAnsi="GHEA Grapalat" w:cs="GHEA Grapalat"/>
          <w:i/>
          <w:lang w:val="hy-AM"/>
        </w:rPr>
        <w:t>։</w:t>
      </w:r>
    </w:p>
    <w:p w14:paraId="34023526" w14:textId="77777777" w:rsidR="002D0BA6" w:rsidRDefault="00725A78" w:rsidP="000A0BB4">
      <w:pPr>
        <w:spacing w:line="300" w:lineRule="auto"/>
        <w:ind w:firstLine="900"/>
        <w:jc w:val="both"/>
        <w:rPr>
          <w:rFonts w:ascii="GHEA Grapalat" w:hAnsi="GHEA Grapalat"/>
          <w:color w:val="1D2228"/>
          <w:lang w:val="hy-AM"/>
        </w:rPr>
      </w:pPr>
      <w:r>
        <w:rPr>
          <w:rFonts w:ascii="GHEA Grapalat" w:hAnsi="GHEA Grapalat"/>
          <w:color w:val="1D2228"/>
          <w:lang w:val="hy-AM"/>
        </w:rPr>
        <w:t>2. սահմանվում է կանխիկացման</w:t>
      </w:r>
      <w:r w:rsidR="00D35028" w:rsidRPr="00355A8A">
        <w:rPr>
          <w:rFonts w:ascii="GHEA Grapalat" w:eastAsia="Calibri" w:hAnsi="GHEA Grapalat" w:cs="Calibri"/>
          <w:b/>
          <w:vertAlign w:val="superscript"/>
          <w:lang w:val="en-US" w:eastAsia="en-US"/>
        </w:rPr>
        <w:footnoteReference w:id="3"/>
      </w:r>
      <w:r>
        <w:rPr>
          <w:rFonts w:ascii="GHEA Grapalat" w:hAnsi="GHEA Grapalat"/>
          <w:color w:val="1D2228"/>
          <w:lang w:val="hy-AM"/>
        </w:rPr>
        <w:t xml:space="preserve"> նոր ուղղություն, </w:t>
      </w:r>
      <w:r w:rsidR="002D0BA6">
        <w:rPr>
          <w:rFonts w:ascii="GHEA Grapalat" w:hAnsi="GHEA Grapalat"/>
          <w:color w:val="1D2228"/>
          <w:lang w:val="hy-AM"/>
        </w:rPr>
        <w:t xml:space="preserve">որը նախատեսվում է՝ </w:t>
      </w:r>
      <w:r w:rsidR="002D0BA6" w:rsidRPr="002D0BA6">
        <w:rPr>
          <w:rFonts w:ascii="GHEA Grapalat" w:hAnsi="GHEA Grapalat"/>
          <w:color w:val="1D2228"/>
          <w:lang w:val="hy-AM"/>
        </w:rPr>
        <w:t xml:space="preserve">Օրենքով սահմանված կարգով ապահովագրավճար վճարող սոցփաթեթի շահառուի կողմից՝ որպես իր համար կամ իրեն փոխկապակցված անձի համար վճարված ապահովագրավճարի փոխհատուցում։ </w:t>
      </w:r>
      <w:r w:rsidR="002D0BA6">
        <w:rPr>
          <w:rFonts w:ascii="GHEA Grapalat" w:hAnsi="GHEA Grapalat"/>
          <w:color w:val="1D2228"/>
          <w:lang w:val="hy-AM"/>
        </w:rPr>
        <w:t>Տվյալ</w:t>
      </w:r>
      <w:r w:rsidR="002D0BA6" w:rsidRPr="002D0BA6">
        <w:rPr>
          <w:rFonts w:ascii="GHEA Grapalat" w:hAnsi="GHEA Grapalat"/>
          <w:color w:val="1D2228"/>
          <w:lang w:val="hy-AM"/>
        </w:rPr>
        <w:t xml:space="preserve"> դեպքում՝ սոցփաթեթի շահառուն յուրաքանչյուր տարվա ավարտից հետո, իր սոցփաթեթի հաշվում ընթացիկ տարվա հունվարի 1-ի դրությամբ առկա </w:t>
      </w:r>
      <w:r w:rsidR="006F7DCD" w:rsidRPr="006F7DCD">
        <w:rPr>
          <w:rFonts w:ascii="GHEA Grapalat" w:hAnsi="GHEA Grapalat"/>
          <w:color w:val="1D2228"/>
          <w:lang w:val="hy-AM"/>
        </w:rPr>
        <w:t>(</w:t>
      </w:r>
      <w:r w:rsidR="002D0BA6">
        <w:rPr>
          <w:rFonts w:ascii="GHEA Grapalat" w:hAnsi="GHEA Grapalat"/>
          <w:color w:val="1D2228"/>
          <w:lang w:val="hy-AM"/>
        </w:rPr>
        <w:t>կուտակված</w:t>
      </w:r>
      <w:r w:rsidR="006F7DCD" w:rsidRPr="006F7DCD">
        <w:rPr>
          <w:rFonts w:ascii="GHEA Grapalat" w:hAnsi="GHEA Grapalat"/>
          <w:color w:val="1D2228"/>
          <w:lang w:val="hy-AM"/>
        </w:rPr>
        <w:t>)</w:t>
      </w:r>
      <w:r w:rsidR="002D0BA6">
        <w:rPr>
          <w:rFonts w:ascii="GHEA Grapalat" w:hAnsi="GHEA Grapalat"/>
          <w:color w:val="1D2228"/>
          <w:lang w:val="hy-AM"/>
        </w:rPr>
        <w:t xml:space="preserve"> սոցփաթեթի</w:t>
      </w:r>
      <w:r w:rsidR="002D0BA6" w:rsidRPr="002D0BA6">
        <w:rPr>
          <w:rFonts w:ascii="GHEA Grapalat" w:hAnsi="GHEA Grapalat"/>
          <w:color w:val="1D2228"/>
          <w:lang w:val="hy-AM"/>
        </w:rPr>
        <w:t xml:space="preserve"> միջոցներից</w:t>
      </w:r>
      <w:r w:rsidR="002D0BA6">
        <w:rPr>
          <w:rFonts w:ascii="GHEA Grapalat" w:hAnsi="GHEA Grapalat"/>
          <w:color w:val="1D2228"/>
          <w:lang w:val="hy-AM"/>
        </w:rPr>
        <w:t xml:space="preserve"> կարողանալու է</w:t>
      </w:r>
      <w:r w:rsidR="002D0BA6" w:rsidRPr="002D0BA6">
        <w:rPr>
          <w:rFonts w:ascii="GHEA Grapalat" w:hAnsi="GHEA Grapalat"/>
          <w:color w:val="1D2228"/>
          <w:lang w:val="hy-AM"/>
        </w:rPr>
        <w:t xml:space="preserve"> կանխիկաց</w:t>
      </w:r>
      <w:r w:rsidR="002D0BA6">
        <w:rPr>
          <w:rFonts w:ascii="GHEA Grapalat" w:hAnsi="GHEA Grapalat"/>
          <w:color w:val="1D2228"/>
          <w:lang w:val="hy-AM"/>
        </w:rPr>
        <w:t xml:space="preserve">նել որոշակի գումար՝ </w:t>
      </w:r>
      <w:r w:rsidR="002D0BA6" w:rsidRPr="002D0BA6">
        <w:rPr>
          <w:rFonts w:ascii="GHEA Grapalat" w:hAnsi="GHEA Grapalat"/>
          <w:color w:val="1D2228"/>
          <w:lang w:val="hy-AM"/>
        </w:rPr>
        <w:t>նախորդ տարվա ընթացքում իր համար կամ իրեն փոխկապակցված անձի համար Ապահովագրության հիմնադրամին փոխանցված ընդհանուր գումարի չափի</w:t>
      </w:r>
      <w:r w:rsidR="002D0BA6">
        <w:rPr>
          <w:rFonts w:ascii="GHEA Grapalat" w:hAnsi="GHEA Grapalat"/>
          <w:color w:val="1D2228"/>
          <w:lang w:val="hy-AM"/>
        </w:rPr>
        <w:t xml:space="preserve"> շրջանակներում։ Կանխիկացումը կատարվելու է</w:t>
      </w:r>
      <w:r w:rsidR="00194FC0">
        <w:rPr>
          <w:rFonts w:ascii="GHEA Grapalat" w:hAnsi="GHEA Grapalat"/>
          <w:color w:val="1D2228"/>
          <w:lang w:val="hy-AM"/>
        </w:rPr>
        <w:t xml:space="preserve"> </w:t>
      </w:r>
      <w:r w:rsidR="002D0BA6" w:rsidRPr="002D0BA6">
        <w:rPr>
          <w:rFonts w:ascii="GHEA Grapalat" w:hAnsi="GHEA Grapalat"/>
          <w:color w:val="1D2228"/>
          <w:lang w:val="hy-AM"/>
        </w:rPr>
        <w:t>Ապահովագրության հիմնադրամի կողմից տրված տեղեկատվության հիման վրա</w:t>
      </w:r>
      <w:r w:rsidR="00194FC0">
        <w:rPr>
          <w:rFonts w:ascii="GHEA Grapalat" w:hAnsi="GHEA Grapalat"/>
          <w:color w:val="1D2228"/>
          <w:lang w:val="hy-AM"/>
        </w:rPr>
        <w:t xml:space="preserve"> </w:t>
      </w:r>
      <w:r w:rsidR="002D0BA6" w:rsidRPr="002D0BA6">
        <w:rPr>
          <w:rFonts w:ascii="GHEA Grapalat" w:hAnsi="GHEA Grapalat"/>
          <w:color w:val="1D2228"/>
          <w:lang w:val="hy-AM"/>
        </w:rPr>
        <w:t>(Ապահովագրության հիմնադրամից համապատասխան տեղեկատվությունն ստան</w:t>
      </w:r>
      <w:r w:rsidR="002D0BA6">
        <w:rPr>
          <w:rFonts w:ascii="GHEA Grapalat" w:hAnsi="GHEA Grapalat"/>
          <w:color w:val="1D2228"/>
          <w:lang w:val="hy-AM"/>
        </w:rPr>
        <w:t xml:space="preserve">ալու է </w:t>
      </w:r>
      <w:r w:rsidR="002D0BA6" w:rsidRPr="002D0BA6">
        <w:rPr>
          <w:rFonts w:ascii="GHEA Grapalat" w:hAnsi="GHEA Grapalat"/>
          <w:color w:val="1D2228"/>
          <w:lang w:val="hy-AM"/>
        </w:rPr>
        <w:t xml:space="preserve">բանկը` առցանց եղանակով կատարված հարցման միջոցով): </w:t>
      </w:r>
    </w:p>
    <w:p w14:paraId="53BDCD64" w14:textId="77777777" w:rsidR="006F7DCD" w:rsidRPr="006F7DCD" w:rsidRDefault="006F7DCD" w:rsidP="000A0BB4">
      <w:pPr>
        <w:spacing w:line="300" w:lineRule="auto"/>
        <w:ind w:firstLine="900"/>
        <w:jc w:val="both"/>
        <w:rPr>
          <w:rFonts w:ascii="GHEA Grapalat" w:hAnsi="GHEA Grapalat"/>
          <w:color w:val="1D2228"/>
          <w:lang w:val="hy-AM"/>
        </w:rPr>
      </w:pPr>
      <w:r>
        <w:rPr>
          <w:rFonts w:ascii="GHEA Grapalat" w:hAnsi="GHEA Grapalat"/>
          <w:color w:val="1D2228"/>
          <w:lang w:val="hy-AM"/>
        </w:rPr>
        <w:t>Այսինքն, սոցփաթեթի շահառուն իրեն հասանելիք և իր սոցփաթեթի հաշվին կուտակված սոցփաթեթի գումարներից կարող</w:t>
      </w:r>
      <w:r w:rsidR="00F4218C">
        <w:rPr>
          <w:rFonts w:ascii="GHEA Grapalat" w:hAnsi="GHEA Grapalat"/>
          <w:color w:val="1D2228"/>
          <w:lang w:val="hy-AM"/>
        </w:rPr>
        <w:t>անալու</w:t>
      </w:r>
      <w:r>
        <w:rPr>
          <w:rFonts w:ascii="GHEA Grapalat" w:hAnsi="GHEA Grapalat"/>
          <w:color w:val="1D2228"/>
          <w:lang w:val="hy-AM"/>
        </w:rPr>
        <w:t xml:space="preserve"> է կանխիկացնել նախո</w:t>
      </w:r>
      <w:r w:rsidR="00F4218C">
        <w:rPr>
          <w:rFonts w:ascii="GHEA Grapalat" w:hAnsi="GHEA Grapalat"/>
          <w:color w:val="1D2228"/>
          <w:lang w:val="hy-AM"/>
        </w:rPr>
        <w:t>ր</w:t>
      </w:r>
      <w:r>
        <w:rPr>
          <w:rFonts w:ascii="GHEA Grapalat" w:hAnsi="GHEA Grapalat"/>
          <w:color w:val="1D2228"/>
          <w:lang w:val="hy-AM"/>
        </w:rPr>
        <w:t>դ տարվա իր կողմից վճարված ապահովագրավճարի ընդհանուր գումարի շրջանակներում սոցփաթե</w:t>
      </w:r>
      <w:r w:rsidR="00F4218C">
        <w:rPr>
          <w:rFonts w:ascii="GHEA Grapalat" w:hAnsi="GHEA Grapalat"/>
          <w:color w:val="1D2228"/>
          <w:lang w:val="hy-AM"/>
        </w:rPr>
        <w:t>թ</w:t>
      </w:r>
      <w:r>
        <w:rPr>
          <w:rFonts w:ascii="GHEA Grapalat" w:hAnsi="GHEA Grapalat"/>
          <w:color w:val="1D2228"/>
          <w:lang w:val="hy-AM"/>
        </w:rPr>
        <w:t xml:space="preserve">ի գումարներ։ Սույն տարբերակը կարող է </w:t>
      </w:r>
      <w:r w:rsidR="00F4218C">
        <w:rPr>
          <w:rFonts w:ascii="GHEA Grapalat" w:hAnsi="GHEA Grapalat"/>
          <w:color w:val="1D2228"/>
          <w:lang w:val="hy-AM"/>
        </w:rPr>
        <w:t>լրացուցիչ</w:t>
      </w:r>
      <w:r>
        <w:rPr>
          <w:rFonts w:ascii="GHEA Grapalat" w:hAnsi="GHEA Grapalat"/>
          <w:color w:val="1D2228"/>
          <w:lang w:val="hy-AM"/>
        </w:rPr>
        <w:t xml:space="preserve"> </w:t>
      </w:r>
      <w:r>
        <w:rPr>
          <w:rFonts w:ascii="GHEA Grapalat" w:hAnsi="GHEA Grapalat"/>
          <w:color w:val="1D2228"/>
          <w:lang w:val="hy-AM"/>
        </w:rPr>
        <w:lastRenderedPageBreak/>
        <w:t>խթան հանդիսանալ սոցփաթեթի շահառուների</w:t>
      </w:r>
      <w:r w:rsidR="00F4218C">
        <w:rPr>
          <w:rFonts w:ascii="GHEA Grapalat" w:hAnsi="GHEA Grapalat"/>
          <w:color w:val="1D2228"/>
          <w:lang w:val="hy-AM"/>
        </w:rPr>
        <w:t xml:space="preserve"> համար</w:t>
      </w:r>
      <w:r>
        <w:rPr>
          <w:rFonts w:ascii="GHEA Grapalat" w:hAnsi="GHEA Grapalat"/>
          <w:color w:val="1D2228"/>
          <w:lang w:val="hy-AM"/>
        </w:rPr>
        <w:t>, օրինակ, իրենց փոխկապակցված</w:t>
      </w:r>
      <w:r w:rsidR="00F4218C">
        <w:rPr>
          <w:rFonts w:ascii="GHEA Grapalat" w:hAnsi="GHEA Grapalat"/>
          <w:color w:val="1D2228"/>
          <w:lang w:val="hy-AM"/>
        </w:rPr>
        <w:t xml:space="preserve"> անձանց համար ևս ապահովագրավճար վճարելու</w:t>
      </w:r>
      <w:r>
        <w:rPr>
          <w:rFonts w:ascii="GHEA Grapalat" w:hAnsi="GHEA Grapalat"/>
          <w:color w:val="1D2228"/>
          <w:lang w:val="hy-AM"/>
        </w:rPr>
        <w:t xml:space="preserve"> համար։</w:t>
      </w:r>
      <w:r w:rsidR="00F4218C">
        <w:rPr>
          <w:rFonts w:ascii="GHEA Grapalat" w:hAnsi="GHEA Grapalat"/>
          <w:color w:val="1D2228"/>
          <w:lang w:val="hy-AM"/>
        </w:rPr>
        <w:t xml:space="preserve"> Բացի այդ որոշակիորեն կմեղմվի վերջիններիս ֆինանս</w:t>
      </w:r>
      <w:r w:rsidR="0042656E">
        <w:rPr>
          <w:rFonts w:ascii="GHEA Grapalat" w:hAnsi="GHEA Grapalat"/>
          <w:color w:val="1D2228"/>
          <w:lang w:val="hy-AM"/>
        </w:rPr>
        <w:t>ական ծանրաբեռնվածությունը, և, կ</w:t>
      </w:r>
      <w:r w:rsidR="00F4218C">
        <w:rPr>
          <w:rFonts w:ascii="GHEA Grapalat" w:hAnsi="GHEA Grapalat"/>
          <w:color w:val="1D2228"/>
          <w:lang w:val="hy-AM"/>
        </w:rPr>
        <w:t>հանդիսանա լրացուցիչ սոցիալ-աշխատանքային երաշխիք։</w:t>
      </w:r>
    </w:p>
    <w:p w14:paraId="337D6652" w14:textId="77777777" w:rsidR="00DB29E2" w:rsidRPr="009E555C" w:rsidRDefault="00DB29E2" w:rsidP="000A0BB4">
      <w:pPr>
        <w:spacing w:line="300" w:lineRule="auto"/>
        <w:ind w:firstLine="900"/>
        <w:jc w:val="both"/>
        <w:rPr>
          <w:rFonts w:ascii="GHEA Grapalat" w:hAnsi="GHEA Grapalat"/>
          <w:i/>
          <w:color w:val="1D2228"/>
          <w:lang w:val="hy-AM"/>
        </w:rPr>
      </w:pPr>
      <w:r>
        <w:rPr>
          <w:rFonts w:ascii="GHEA Grapalat" w:hAnsi="GHEA Grapalat"/>
          <w:color w:val="1D2228"/>
          <w:lang w:val="hy-AM"/>
        </w:rPr>
        <w:t xml:space="preserve">3. </w:t>
      </w:r>
      <w:r w:rsidR="000779DF">
        <w:rPr>
          <w:rFonts w:ascii="GHEA Grapalat" w:hAnsi="GHEA Grapalat"/>
          <w:color w:val="1D2228"/>
          <w:lang w:val="hy-AM"/>
        </w:rPr>
        <w:t>սոցփաթեթի ծախսման ուղղություններում</w:t>
      </w:r>
      <w:r w:rsidR="003E2BF1" w:rsidRPr="00355A8A">
        <w:rPr>
          <w:rFonts w:ascii="GHEA Grapalat" w:eastAsia="Calibri" w:hAnsi="GHEA Grapalat" w:cs="Calibri"/>
          <w:b/>
          <w:vertAlign w:val="superscript"/>
          <w:lang w:val="en-US" w:eastAsia="en-US"/>
        </w:rPr>
        <w:footnoteReference w:id="4"/>
      </w:r>
      <w:r w:rsidR="00CC7AF7">
        <w:rPr>
          <w:rFonts w:ascii="GHEA Grapalat" w:hAnsi="GHEA Grapalat"/>
          <w:color w:val="1D2228"/>
          <w:lang w:val="hy-AM"/>
        </w:rPr>
        <w:t xml:space="preserve"> լրացվում է նոր ուղղո</w:t>
      </w:r>
      <w:r w:rsidR="00DA2868">
        <w:rPr>
          <w:rFonts w:ascii="GHEA Grapalat" w:hAnsi="GHEA Grapalat"/>
          <w:color w:val="1D2228"/>
          <w:lang w:val="hy-AM"/>
        </w:rPr>
        <w:t>ւ</w:t>
      </w:r>
      <w:r w:rsidR="00CC7AF7">
        <w:rPr>
          <w:rFonts w:ascii="GHEA Grapalat" w:hAnsi="GHEA Grapalat"/>
          <w:color w:val="1D2228"/>
          <w:lang w:val="hy-AM"/>
        </w:rPr>
        <w:t xml:space="preserve">թյուն, համաձայն որի՝ </w:t>
      </w:r>
      <w:r w:rsidR="00D10884" w:rsidRPr="00D10884">
        <w:rPr>
          <w:rFonts w:ascii="GHEA Grapalat" w:hAnsi="GHEA Grapalat"/>
          <w:color w:val="1D2228"/>
          <w:lang w:val="hy-AM"/>
        </w:rPr>
        <w:t>սոցփաթեթի շահառու</w:t>
      </w:r>
      <w:r w:rsidR="00C45CA2">
        <w:rPr>
          <w:rFonts w:ascii="GHEA Grapalat" w:hAnsi="GHEA Grapalat"/>
          <w:color w:val="1D2228"/>
          <w:lang w:val="hy-AM"/>
        </w:rPr>
        <w:t>ն կարող</w:t>
      </w:r>
      <w:r w:rsidR="00F4218C">
        <w:rPr>
          <w:rFonts w:ascii="GHEA Grapalat" w:hAnsi="GHEA Grapalat"/>
          <w:color w:val="1D2228"/>
          <w:lang w:val="hy-AM"/>
        </w:rPr>
        <w:t>անալու</w:t>
      </w:r>
      <w:r w:rsidR="00C45CA2">
        <w:rPr>
          <w:rFonts w:ascii="GHEA Grapalat" w:hAnsi="GHEA Grapalat"/>
          <w:color w:val="1D2228"/>
          <w:lang w:val="hy-AM"/>
        </w:rPr>
        <w:t xml:space="preserve"> է իրեն՝ Օրենքով սահմանված</w:t>
      </w:r>
      <w:r w:rsidR="00194FC0">
        <w:rPr>
          <w:rFonts w:ascii="GHEA Grapalat" w:hAnsi="GHEA Grapalat"/>
          <w:color w:val="1D2228"/>
          <w:lang w:val="hy-AM"/>
        </w:rPr>
        <w:t xml:space="preserve"> </w:t>
      </w:r>
      <w:r w:rsidR="00D10884" w:rsidRPr="00D10884">
        <w:rPr>
          <w:rFonts w:ascii="GHEA Grapalat" w:hAnsi="GHEA Grapalat"/>
          <w:color w:val="1D2228"/>
          <w:lang w:val="hy-AM"/>
        </w:rPr>
        <w:t xml:space="preserve">փոխկապակցված անձի համար </w:t>
      </w:r>
      <w:r w:rsidR="00C45CA2" w:rsidRPr="00C45CA2">
        <w:rPr>
          <w:rFonts w:ascii="GHEA Grapalat" w:hAnsi="GHEA Grapalat"/>
          <w:color w:val="1D2228"/>
          <w:lang w:val="hy-AM"/>
        </w:rPr>
        <w:t>(</w:t>
      </w:r>
      <w:r w:rsidR="00580CB9">
        <w:rPr>
          <w:rFonts w:ascii="GHEA Grapalat" w:hAnsi="GHEA Grapalat"/>
          <w:color w:val="1D2228"/>
          <w:lang w:val="hy-AM"/>
        </w:rPr>
        <w:t xml:space="preserve">Օրենքով է սահմանված շրջանակը, օրինակ, </w:t>
      </w:r>
      <w:r w:rsidR="00580CB9" w:rsidRPr="00580CB9">
        <w:rPr>
          <w:rFonts w:ascii="GHEA Grapalat" w:hAnsi="GHEA Grapalat"/>
          <w:color w:val="1D2228"/>
          <w:lang w:val="hy-AM"/>
        </w:rPr>
        <w:t>հայր</w:t>
      </w:r>
      <w:r w:rsidR="00580CB9">
        <w:rPr>
          <w:rFonts w:ascii="GHEA Grapalat" w:hAnsi="GHEA Grapalat"/>
          <w:color w:val="1D2228"/>
          <w:lang w:val="hy-AM"/>
        </w:rPr>
        <w:t>ը</w:t>
      </w:r>
      <w:r w:rsidR="00580CB9" w:rsidRPr="00580CB9">
        <w:rPr>
          <w:rFonts w:ascii="GHEA Grapalat" w:hAnsi="GHEA Grapalat"/>
          <w:color w:val="1D2228"/>
          <w:lang w:val="hy-AM"/>
        </w:rPr>
        <w:t>, մայր</w:t>
      </w:r>
      <w:r w:rsidR="00580CB9">
        <w:rPr>
          <w:rFonts w:ascii="GHEA Grapalat" w:hAnsi="GHEA Grapalat"/>
          <w:color w:val="1D2228"/>
          <w:lang w:val="hy-AM"/>
        </w:rPr>
        <w:t>ը</w:t>
      </w:r>
      <w:r w:rsidR="00580CB9" w:rsidRPr="00580CB9">
        <w:rPr>
          <w:rFonts w:ascii="GHEA Grapalat" w:hAnsi="GHEA Grapalat"/>
          <w:color w:val="1D2228"/>
          <w:lang w:val="hy-AM"/>
        </w:rPr>
        <w:t>, ամուսին</w:t>
      </w:r>
      <w:r w:rsidR="00580CB9">
        <w:rPr>
          <w:rFonts w:ascii="GHEA Grapalat" w:hAnsi="GHEA Grapalat"/>
          <w:color w:val="1D2228"/>
          <w:lang w:val="hy-AM"/>
        </w:rPr>
        <w:t>ը</w:t>
      </w:r>
      <w:r w:rsidR="00580CB9" w:rsidRPr="00580CB9">
        <w:rPr>
          <w:rFonts w:ascii="GHEA Grapalat" w:hAnsi="GHEA Grapalat"/>
          <w:color w:val="1D2228"/>
          <w:lang w:val="hy-AM"/>
        </w:rPr>
        <w:t>, զավակ</w:t>
      </w:r>
      <w:r w:rsidR="00580CB9">
        <w:rPr>
          <w:rFonts w:ascii="GHEA Grapalat" w:hAnsi="GHEA Grapalat"/>
          <w:color w:val="1D2228"/>
          <w:lang w:val="hy-AM"/>
        </w:rPr>
        <w:t>ը</w:t>
      </w:r>
      <w:r w:rsidR="00580CB9" w:rsidRPr="00580CB9">
        <w:rPr>
          <w:rFonts w:ascii="GHEA Grapalat" w:hAnsi="GHEA Grapalat"/>
          <w:color w:val="1D2228"/>
          <w:lang w:val="hy-AM"/>
        </w:rPr>
        <w:t xml:space="preserve">, </w:t>
      </w:r>
      <w:r w:rsidR="00580CB9">
        <w:rPr>
          <w:rFonts w:ascii="GHEA Grapalat" w:hAnsi="GHEA Grapalat"/>
          <w:color w:val="1D2228"/>
          <w:lang w:val="hy-AM"/>
        </w:rPr>
        <w:t>ով չի օգտվում ապահովագրության համակարգից</w:t>
      </w:r>
      <w:r w:rsidR="00C45CA2" w:rsidRPr="00C45CA2">
        <w:rPr>
          <w:rFonts w:ascii="GHEA Grapalat" w:hAnsi="GHEA Grapalat"/>
          <w:color w:val="1D2228"/>
          <w:lang w:val="hy-AM"/>
        </w:rPr>
        <w:t xml:space="preserve">) </w:t>
      </w:r>
      <w:r w:rsidR="00C45CA2">
        <w:rPr>
          <w:rFonts w:ascii="GHEA Grapalat" w:hAnsi="GHEA Grapalat"/>
          <w:color w:val="1D2228"/>
          <w:lang w:val="hy-AM"/>
        </w:rPr>
        <w:t xml:space="preserve">ինքնուրույն վճարման ենթակա </w:t>
      </w:r>
      <w:r w:rsidR="00D10884" w:rsidRPr="00D10884">
        <w:rPr>
          <w:rFonts w:ascii="GHEA Grapalat" w:hAnsi="GHEA Grapalat"/>
          <w:color w:val="1D2228"/>
          <w:lang w:val="hy-AM"/>
        </w:rPr>
        <w:t>ապահովագրավճար</w:t>
      </w:r>
      <w:r w:rsidR="00C45CA2">
        <w:rPr>
          <w:rFonts w:ascii="GHEA Grapalat" w:hAnsi="GHEA Grapalat"/>
          <w:color w:val="1D2228"/>
          <w:lang w:val="hy-AM"/>
        </w:rPr>
        <w:t>ի գումարը մարել իր սոցփաթեթի բանկում կուտակված կամ բանկի սոցփա</w:t>
      </w:r>
      <w:r w:rsidR="009E555C">
        <w:rPr>
          <w:rFonts w:ascii="GHEA Grapalat" w:hAnsi="GHEA Grapalat"/>
          <w:color w:val="1D2228"/>
          <w:lang w:val="hy-AM"/>
        </w:rPr>
        <w:t>թ</w:t>
      </w:r>
      <w:r w:rsidR="00C45CA2">
        <w:rPr>
          <w:rFonts w:ascii="GHEA Grapalat" w:hAnsi="GHEA Grapalat"/>
          <w:color w:val="1D2228"/>
          <w:lang w:val="hy-AM"/>
        </w:rPr>
        <w:t>եթի հաշվին փոխանցման ենթակա գումարներից</w:t>
      </w:r>
      <w:r w:rsidR="009E555C">
        <w:rPr>
          <w:rFonts w:ascii="GHEA Grapalat" w:hAnsi="GHEA Grapalat"/>
          <w:color w:val="1D2228"/>
          <w:lang w:val="hy-AM"/>
        </w:rPr>
        <w:t xml:space="preserve"> </w:t>
      </w:r>
      <w:r w:rsidR="009E555C" w:rsidRPr="009E555C">
        <w:rPr>
          <w:rFonts w:ascii="GHEA Grapalat" w:hAnsi="GHEA Grapalat"/>
          <w:i/>
          <w:color w:val="1D2228"/>
          <w:lang w:val="hy-AM"/>
        </w:rPr>
        <w:t>(բանկին կարող է շահառուի կողմից տրվել հանձնարարական իր սոցփաթեթի գումարները բանկ փոխանցվելուց հետո բանկի կողմից Ապահովագրության հիմնադրամ փոխանցելու համար)</w:t>
      </w:r>
      <w:r w:rsidR="00C45CA2" w:rsidRPr="009E555C">
        <w:rPr>
          <w:rFonts w:ascii="GHEA Grapalat" w:hAnsi="GHEA Grapalat"/>
          <w:i/>
          <w:color w:val="1D2228"/>
          <w:lang w:val="hy-AM"/>
        </w:rPr>
        <w:t>։</w:t>
      </w:r>
    </w:p>
    <w:p w14:paraId="6CCB2E54" w14:textId="77777777" w:rsidR="000A5357" w:rsidRDefault="00941C4C" w:rsidP="000A0BB4">
      <w:pPr>
        <w:spacing w:line="300" w:lineRule="auto"/>
        <w:ind w:firstLine="900"/>
        <w:jc w:val="both"/>
        <w:rPr>
          <w:rFonts w:ascii="GHEA Grapalat" w:hAnsi="GHEA Grapalat"/>
          <w:color w:val="1D2228"/>
          <w:lang w:val="hy-AM"/>
        </w:rPr>
      </w:pPr>
      <w:r>
        <w:rPr>
          <w:rFonts w:ascii="GHEA Grapalat" w:hAnsi="GHEA Grapalat"/>
          <w:color w:val="1D2228"/>
          <w:lang w:val="hy-AM"/>
        </w:rPr>
        <w:t>Մ</w:t>
      </w:r>
      <w:r w:rsidR="001220C6">
        <w:rPr>
          <w:rFonts w:ascii="GHEA Grapalat" w:hAnsi="GHEA Grapalat"/>
          <w:color w:val="1D2228"/>
          <w:lang w:val="hy-AM"/>
        </w:rPr>
        <w:t>ի</w:t>
      </w:r>
      <w:r>
        <w:rPr>
          <w:rFonts w:ascii="GHEA Grapalat" w:hAnsi="GHEA Grapalat"/>
          <w:color w:val="1D2228"/>
          <w:lang w:val="hy-AM"/>
        </w:rPr>
        <w:t xml:space="preserve">աժամանակ, այն մասով, թե ինչու է սույն ուղղության մասով նախատեսվել միայն փոխկապակցված անձի համար սոցփաթեթի միջոցներից ծախսելու հնարավորությունը, կարող է նշվել այն, որ Օրենքով սահմանված ընթացակարգի համաձայն՝ </w:t>
      </w:r>
      <w:r w:rsidR="00875AAC">
        <w:rPr>
          <w:rFonts w:ascii="GHEA Grapalat" w:hAnsi="GHEA Grapalat"/>
          <w:color w:val="1D2228"/>
          <w:lang w:val="hy-AM"/>
        </w:rPr>
        <w:t xml:space="preserve">ապահովագրավճար վճարող </w:t>
      </w:r>
      <w:r w:rsidR="006F7DCD">
        <w:rPr>
          <w:rFonts w:ascii="GHEA Grapalat" w:hAnsi="GHEA Grapalat"/>
          <w:color w:val="1D2228"/>
          <w:lang w:val="hy-AM"/>
        </w:rPr>
        <w:t xml:space="preserve">աշխատողը </w:t>
      </w:r>
      <w:r w:rsidR="006F7DCD" w:rsidRPr="006F7DCD">
        <w:rPr>
          <w:rFonts w:ascii="GHEA Grapalat" w:hAnsi="GHEA Grapalat"/>
          <w:color w:val="1D2228"/>
          <w:lang w:val="hy-AM"/>
        </w:rPr>
        <w:t>(</w:t>
      </w:r>
      <w:r>
        <w:rPr>
          <w:rFonts w:ascii="GHEA Grapalat" w:hAnsi="GHEA Grapalat"/>
          <w:color w:val="1D2228"/>
          <w:lang w:val="hy-AM"/>
        </w:rPr>
        <w:t>սոցփաթեթի շահառուն</w:t>
      </w:r>
      <w:r w:rsidR="006F7DCD" w:rsidRPr="006F7DCD">
        <w:rPr>
          <w:rFonts w:ascii="GHEA Grapalat" w:hAnsi="GHEA Grapalat"/>
          <w:color w:val="1D2228"/>
          <w:lang w:val="hy-AM"/>
        </w:rPr>
        <w:t>)</w:t>
      </w:r>
      <w:r>
        <w:rPr>
          <w:rFonts w:ascii="GHEA Grapalat" w:hAnsi="GHEA Grapalat"/>
          <w:color w:val="1D2228"/>
          <w:lang w:val="hy-AM"/>
        </w:rPr>
        <w:t xml:space="preserve"> </w:t>
      </w:r>
      <w:r w:rsidR="00875AAC">
        <w:rPr>
          <w:rFonts w:ascii="GHEA Grapalat" w:hAnsi="GHEA Grapalat"/>
          <w:color w:val="1D2228"/>
          <w:lang w:val="hy-AM"/>
        </w:rPr>
        <w:t>ցանկության դեպքում՝ փոխկապակցված անձի համար ապահովագրական փաթեթ ձեռք բերելու համար ինքնուրույն է կատար</w:t>
      </w:r>
      <w:r>
        <w:rPr>
          <w:rFonts w:ascii="GHEA Grapalat" w:hAnsi="GHEA Grapalat"/>
          <w:color w:val="1D2228"/>
          <w:lang w:val="hy-AM"/>
        </w:rPr>
        <w:t xml:space="preserve">ելու ապահովագրավճարների մարումը, </w:t>
      </w:r>
      <w:r w:rsidR="00875AAC">
        <w:rPr>
          <w:rFonts w:ascii="GHEA Grapalat" w:hAnsi="GHEA Grapalat"/>
          <w:color w:val="1D2228"/>
          <w:lang w:val="hy-AM"/>
        </w:rPr>
        <w:t>իսկ</w:t>
      </w:r>
      <w:r>
        <w:rPr>
          <w:rFonts w:ascii="GHEA Grapalat" w:hAnsi="GHEA Grapalat"/>
          <w:color w:val="1D2228"/>
          <w:lang w:val="hy-AM"/>
        </w:rPr>
        <w:t xml:space="preserve"> ընդհանուր կարգին համապատասխան</w:t>
      </w:r>
      <w:r w:rsidR="007F73E6">
        <w:rPr>
          <w:rFonts w:ascii="GHEA Grapalat" w:hAnsi="GHEA Grapalat"/>
          <w:color w:val="1D2228"/>
          <w:lang w:val="hy-AM"/>
        </w:rPr>
        <w:t>՝</w:t>
      </w:r>
      <w:r>
        <w:rPr>
          <w:rFonts w:ascii="GHEA Grapalat" w:hAnsi="GHEA Grapalat"/>
          <w:color w:val="1D2228"/>
          <w:lang w:val="hy-AM"/>
        </w:rPr>
        <w:t xml:space="preserve"> իր համար ապահովագրավճարները </w:t>
      </w:r>
      <w:r w:rsidR="007F73E6">
        <w:rPr>
          <w:rFonts w:ascii="GHEA Grapalat" w:hAnsi="GHEA Grapalat"/>
          <w:color w:val="1D2228"/>
          <w:lang w:val="hy-AM"/>
        </w:rPr>
        <w:t xml:space="preserve">որպես կանոն </w:t>
      </w:r>
      <w:r>
        <w:rPr>
          <w:rFonts w:ascii="GHEA Grapalat" w:hAnsi="GHEA Grapalat"/>
          <w:color w:val="1D2228"/>
          <w:lang w:val="hy-AM"/>
        </w:rPr>
        <w:t xml:space="preserve">վճարելու է </w:t>
      </w:r>
      <w:r w:rsidR="00875AAC">
        <w:rPr>
          <w:rFonts w:ascii="GHEA Grapalat" w:hAnsi="GHEA Grapalat"/>
          <w:color w:val="1D2228"/>
          <w:lang w:val="hy-AM"/>
        </w:rPr>
        <w:t xml:space="preserve">Օրենքով սահմանված </w:t>
      </w:r>
      <w:r>
        <w:rPr>
          <w:rFonts w:ascii="GHEA Grapalat" w:hAnsi="GHEA Grapalat"/>
          <w:color w:val="1D2228"/>
          <w:lang w:val="hy-AM"/>
        </w:rPr>
        <w:t>հարկային գործակալ</w:t>
      </w:r>
      <w:r w:rsidR="00875AAC">
        <w:rPr>
          <w:rFonts w:ascii="GHEA Grapalat" w:hAnsi="GHEA Grapalat"/>
          <w:color w:val="1D2228"/>
          <w:lang w:val="hy-AM"/>
        </w:rPr>
        <w:t>ը</w:t>
      </w:r>
      <w:r w:rsidR="007F73E6">
        <w:rPr>
          <w:rFonts w:ascii="GHEA Grapalat" w:hAnsi="GHEA Grapalat"/>
          <w:color w:val="1D2228"/>
          <w:lang w:val="hy-AM"/>
        </w:rPr>
        <w:t xml:space="preserve"> </w:t>
      </w:r>
      <w:r w:rsidR="007F73E6" w:rsidRPr="007F73E6">
        <w:rPr>
          <w:rFonts w:ascii="GHEA Grapalat" w:hAnsi="GHEA Grapalat"/>
          <w:color w:val="1D2228"/>
          <w:lang w:val="hy-AM"/>
        </w:rPr>
        <w:t>(</w:t>
      </w:r>
      <w:r w:rsidR="007F73E6">
        <w:rPr>
          <w:rFonts w:ascii="GHEA Grapalat" w:hAnsi="GHEA Grapalat"/>
          <w:color w:val="1D2228"/>
          <w:lang w:val="hy-AM"/>
        </w:rPr>
        <w:t>այսինքն՝ սոցփաթեթի շահառու կազմակերպությունը</w:t>
      </w:r>
      <w:r w:rsidR="007F73E6" w:rsidRPr="007F73E6">
        <w:rPr>
          <w:rFonts w:ascii="GHEA Grapalat" w:hAnsi="GHEA Grapalat"/>
          <w:color w:val="1D2228"/>
          <w:lang w:val="hy-AM"/>
        </w:rPr>
        <w:t>)</w:t>
      </w:r>
      <w:r>
        <w:rPr>
          <w:rFonts w:ascii="GHEA Grapalat" w:hAnsi="GHEA Grapalat"/>
          <w:color w:val="1D2228"/>
          <w:lang w:val="hy-AM"/>
        </w:rPr>
        <w:t>։</w:t>
      </w:r>
    </w:p>
    <w:p w14:paraId="49BD44DA" w14:textId="77777777" w:rsidR="00501B9A" w:rsidRPr="00451494" w:rsidRDefault="000A5357" w:rsidP="000A0BB4">
      <w:pPr>
        <w:spacing w:line="300" w:lineRule="auto"/>
        <w:ind w:firstLine="900"/>
        <w:jc w:val="both"/>
        <w:rPr>
          <w:rFonts w:ascii="GHEA Grapalat" w:hAnsi="GHEA Grapalat"/>
          <w:b/>
          <w:color w:val="1D2228"/>
          <w:lang w:val="hy-AM"/>
        </w:rPr>
      </w:pPr>
      <w:r>
        <w:rPr>
          <w:rFonts w:ascii="GHEA Grapalat" w:hAnsi="GHEA Grapalat"/>
          <w:b/>
          <w:color w:val="1D2228"/>
          <w:lang w:val="hy-AM"/>
        </w:rPr>
        <w:t>Նշված լուծումների մասով էական է նաև այն, որ</w:t>
      </w:r>
      <w:r w:rsidR="002D0BA6" w:rsidRPr="00451494">
        <w:rPr>
          <w:rFonts w:ascii="GHEA Grapalat" w:hAnsi="GHEA Grapalat"/>
          <w:b/>
          <w:color w:val="1D2228"/>
          <w:lang w:val="hy-AM"/>
        </w:rPr>
        <w:t xml:space="preserve"> սոցփաթեթը սպասարկող բանկերում սոցփաթեթի շահառուների հաշիվներին առկա է զգալի ծավալով կուտակված գումար, որը նշված </w:t>
      </w:r>
      <w:r w:rsidR="002D6C77" w:rsidRPr="00451494">
        <w:rPr>
          <w:rFonts w:ascii="GHEA Grapalat" w:hAnsi="GHEA Grapalat"/>
          <w:b/>
          <w:color w:val="1D2228"/>
          <w:lang w:val="hy-AM"/>
        </w:rPr>
        <w:t xml:space="preserve">2-րդ և 3-րդ </w:t>
      </w:r>
      <w:r w:rsidR="002D0BA6" w:rsidRPr="00451494">
        <w:rPr>
          <w:rFonts w:ascii="GHEA Grapalat" w:hAnsi="GHEA Grapalat"/>
          <w:b/>
          <w:color w:val="1D2228"/>
          <w:lang w:val="hy-AM"/>
        </w:rPr>
        <w:t>տարբերակ</w:t>
      </w:r>
      <w:r w:rsidR="002D6C77" w:rsidRPr="00451494">
        <w:rPr>
          <w:rFonts w:ascii="GHEA Grapalat" w:hAnsi="GHEA Grapalat"/>
          <w:b/>
          <w:color w:val="1D2228"/>
          <w:lang w:val="hy-AM"/>
        </w:rPr>
        <w:t>ներ</w:t>
      </w:r>
      <w:r w:rsidR="002D0BA6" w:rsidRPr="00451494">
        <w:rPr>
          <w:rFonts w:ascii="GHEA Grapalat" w:hAnsi="GHEA Grapalat"/>
          <w:b/>
          <w:color w:val="1D2228"/>
          <w:lang w:val="hy-AM"/>
        </w:rPr>
        <w:t xml:space="preserve">ով կարող է </w:t>
      </w:r>
      <w:r w:rsidR="002F7D81">
        <w:rPr>
          <w:rFonts w:ascii="GHEA Grapalat" w:hAnsi="GHEA Grapalat"/>
          <w:b/>
          <w:color w:val="1D2228"/>
          <w:lang w:val="hy-AM"/>
        </w:rPr>
        <w:t>օգտագործվել նաև</w:t>
      </w:r>
      <w:r w:rsidR="002D0BA6" w:rsidRPr="00451494">
        <w:rPr>
          <w:rFonts w:ascii="GHEA Grapalat" w:hAnsi="GHEA Grapalat"/>
          <w:b/>
          <w:color w:val="1D2228"/>
          <w:lang w:val="hy-AM"/>
        </w:rPr>
        <w:t xml:space="preserve"> առողջության ապահովագրության</w:t>
      </w:r>
      <w:r w:rsidR="002F7D81">
        <w:rPr>
          <w:rFonts w:ascii="GHEA Grapalat" w:hAnsi="GHEA Grapalat"/>
          <w:b/>
          <w:color w:val="1D2228"/>
          <w:lang w:val="hy-AM"/>
        </w:rPr>
        <w:t xml:space="preserve"> նպատակով</w:t>
      </w:r>
      <w:r w:rsidR="002D0BA6" w:rsidRPr="00451494">
        <w:rPr>
          <w:rFonts w:ascii="GHEA Grapalat" w:hAnsi="GHEA Grapalat"/>
          <w:b/>
          <w:color w:val="1D2228"/>
          <w:lang w:val="hy-AM"/>
        </w:rPr>
        <w:t>։</w:t>
      </w:r>
    </w:p>
    <w:p w14:paraId="7D072E3E" w14:textId="77777777" w:rsidR="003D13BB" w:rsidRPr="003D13BB" w:rsidRDefault="003D13BB" w:rsidP="000A0BB4">
      <w:pPr>
        <w:shd w:val="clear" w:color="auto" w:fill="FFFFFF"/>
        <w:spacing w:line="300" w:lineRule="auto"/>
        <w:ind w:firstLine="900"/>
        <w:jc w:val="center"/>
        <w:rPr>
          <w:rFonts w:ascii="GHEA Grapalat" w:hAnsi="GHEA Grapalat"/>
          <w:b/>
          <w:color w:val="1D2228"/>
          <w:lang w:val="hy-AM"/>
        </w:rPr>
      </w:pPr>
      <w:r w:rsidRPr="003D13BB">
        <w:rPr>
          <w:rFonts w:ascii="GHEA Grapalat" w:hAnsi="GHEA Grapalat"/>
          <w:b/>
          <w:color w:val="1D2228"/>
          <w:lang w:val="hy-AM"/>
        </w:rPr>
        <w:t>***</w:t>
      </w:r>
    </w:p>
    <w:p w14:paraId="1785F291" w14:textId="77777777" w:rsidR="00374DCC" w:rsidRPr="00CF083E" w:rsidRDefault="00FC43AE" w:rsidP="000A0BB4">
      <w:pPr>
        <w:spacing w:line="300" w:lineRule="auto"/>
        <w:ind w:firstLine="900"/>
        <w:jc w:val="both"/>
        <w:rPr>
          <w:rFonts w:ascii="GHEA Grapalat" w:hAnsi="GHEA Grapalat"/>
          <w:b/>
          <w:i/>
          <w:u w:val="single"/>
          <w:lang w:val="hy-AM"/>
        </w:rPr>
      </w:pPr>
      <w:r w:rsidRPr="00CF083E">
        <w:rPr>
          <w:rFonts w:ascii="GHEA Grapalat" w:hAnsi="GHEA Grapalat"/>
          <w:b/>
          <w:i/>
          <w:color w:val="1D2228"/>
          <w:u w:val="single"/>
          <w:lang w:val="hy-AM"/>
        </w:rPr>
        <w:lastRenderedPageBreak/>
        <w:t>2)</w:t>
      </w:r>
      <w:r w:rsidR="00374DCC" w:rsidRPr="00CF083E">
        <w:rPr>
          <w:rFonts w:ascii="GHEA Grapalat" w:hAnsi="GHEA Grapalat"/>
          <w:b/>
          <w:i/>
          <w:color w:val="1D2228"/>
          <w:u w:val="single"/>
          <w:lang w:val="hy-AM"/>
        </w:rPr>
        <w:t xml:space="preserve"> </w:t>
      </w:r>
      <w:r w:rsidRPr="00CF083E">
        <w:rPr>
          <w:rFonts w:ascii="GHEA Grapalat" w:hAnsi="GHEA Grapalat"/>
          <w:b/>
          <w:i/>
          <w:u w:val="single"/>
          <w:lang w:val="hy-AM"/>
        </w:rPr>
        <w:t>սոցփաթեթի շահառուների՝ 2026 թվականի հունվարի 1-ից համընդհանուր ապահովագրության համակարգում ներառվելու համատեքստում սոցփաթեթի կարգով սահմանվ</w:t>
      </w:r>
      <w:r w:rsidR="00293D92">
        <w:rPr>
          <w:rFonts w:ascii="GHEA Grapalat" w:hAnsi="GHEA Grapalat"/>
          <w:b/>
          <w:i/>
          <w:u w:val="single"/>
          <w:lang w:val="hy-AM"/>
        </w:rPr>
        <w:t xml:space="preserve">ած առողջապահական փաթեթի բաղադրիչի </w:t>
      </w:r>
      <w:r w:rsidRPr="00CF083E">
        <w:rPr>
          <w:rFonts w:ascii="GHEA Grapalat" w:hAnsi="GHEA Grapalat"/>
          <w:b/>
          <w:i/>
          <w:u w:val="single"/>
          <w:lang w:val="hy-AM"/>
        </w:rPr>
        <w:t>վերաբերյալ կարգավորումները վերանայող փոփոխություններ</w:t>
      </w:r>
    </w:p>
    <w:p w14:paraId="08B769D7" w14:textId="77777777" w:rsidR="00FC43AE" w:rsidRDefault="00FC43AE" w:rsidP="000A0BB4">
      <w:pPr>
        <w:shd w:val="clear" w:color="auto" w:fill="FFFFFF"/>
        <w:spacing w:line="300" w:lineRule="auto"/>
        <w:ind w:firstLine="900"/>
        <w:jc w:val="both"/>
        <w:rPr>
          <w:rFonts w:ascii="GHEA Grapalat" w:hAnsi="GHEA Grapalat"/>
          <w:color w:val="1D2228"/>
          <w:lang w:val="hy-AM"/>
        </w:rPr>
      </w:pPr>
    </w:p>
    <w:p w14:paraId="7F640351" w14:textId="77777777" w:rsidR="002E2D94" w:rsidRDefault="002E2D94" w:rsidP="000A0BB4">
      <w:pPr>
        <w:shd w:val="clear" w:color="auto" w:fill="FFFFFF"/>
        <w:spacing w:line="300" w:lineRule="auto"/>
        <w:ind w:firstLine="900"/>
        <w:jc w:val="both"/>
        <w:rPr>
          <w:rFonts w:ascii="GHEA Grapalat" w:hAnsi="GHEA Grapalat"/>
          <w:color w:val="1D2228"/>
          <w:lang w:val="hy-AM"/>
        </w:rPr>
      </w:pPr>
      <w:r>
        <w:rPr>
          <w:rFonts w:ascii="GHEA Grapalat" w:hAnsi="GHEA Grapalat"/>
          <w:color w:val="1D2228"/>
          <w:lang w:val="hy-AM"/>
        </w:rPr>
        <w:t xml:space="preserve">Առողջապահական փաթեթի հասկացությունն է շարադրվում նոր խմբագրությամբ, համաձայն որի՝ </w:t>
      </w:r>
      <w:r w:rsidR="00CD7A4E" w:rsidRPr="00CD7A4E">
        <w:rPr>
          <w:rFonts w:ascii="GHEA Grapalat" w:hAnsi="GHEA Grapalat"/>
          <w:color w:val="1D2228"/>
          <w:lang w:val="hy-AM"/>
        </w:rPr>
        <w:t>առողջապահական փաթեթ</w:t>
      </w:r>
      <w:r w:rsidR="00CD7A4E">
        <w:rPr>
          <w:rFonts w:ascii="GHEA Grapalat" w:hAnsi="GHEA Grapalat"/>
          <w:color w:val="1D2228"/>
          <w:lang w:val="hy-AM"/>
        </w:rPr>
        <w:t>ը</w:t>
      </w:r>
      <w:r w:rsidR="00CD7A4E" w:rsidRPr="00CD7A4E">
        <w:rPr>
          <w:rFonts w:ascii="GHEA Grapalat" w:hAnsi="GHEA Grapalat"/>
          <w:color w:val="1D2228"/>
          <w:lang w:val="hy-AM"/>
        </w:rPr>
        <w:t xml:space="preserve"> առողջության համընդհանուր ապահովագրության շրջանակներում ապահո</w:t>
      </w:r>
      <w:r w:rsidR="00CD7A4E">
        <w:rPr>
          <w:rFonts w:ascii="GHEA Grapalat" w:hAnsi="GHEA Grapalat"/>
          <w:color w:val="1D2228"/>
          <w:lang w:val="hy-AM"/>
        </w:rPr>
        <w:t xml:space="preserve">վագրված սոցփաթեթի շահառուներին </w:t>
      </w:r>
      <w:r w:rsidR="00CD7A4E" w:rsidRPr="00CD7A4E">
        <w:rPr>
          <w:rFonts w:ascii="GHEA Grapalat" w:hAnsi="GHEA Grapalat"/>
          <w:color w:val="1D2228"/>
          <w:lang w:val="hy-AM"/>
        </w:rPr>
        <w:t>Օրենք</w:t>
      </w:r>
      <w:r w:rsidR="00554157">
        <w:rPr>
          <w:rFonts w:ascii="GHEA Grapalat" w:hAnsi="GHEA Grapalat"/>
          <w:color w:val="1D2228"/>
          <w:lang w:val="hy-AM"/>
        </w:rPr>
        <w:t>ով</w:t>
      </w:r>
      <w:r w:rsidR="00CD7A4E" w:rsidRPr="00CD7A4E">
        <w:rPr>
          <w:rFonts w:ascii="GHEA Grapalat" w:hAnsi="GHEA Grapalat"/>
          <w:color w:val="1D2228"/>
          <w:lang w:val="hy-AM"/>
        </w:rPr>
        <w:t xml:space="preserve"> սահմանված կարգով տրամադրվող ապահովագրական փաթեթ</w:t>
      </w:r>
      <w:r w:rsidR="00CD7A4E">
        <w:rPr>
          <w:rFonts w:ascii="GHEA Grapalat" w:hAnsi="GHEA Grapalat"/>
          <w:color w:val="1D2228"/>
          <w:lang w:val="hy-AM"/>
        </w:rPr>
        <w:t>ն է լինելու</w:t>
      </w:r>
      <w:r w:rsidR="00CD7A4E" w:rsidRPr="00CD7A4E">
        <w:rPr>
          <w:rFonts w:ascii="GHEA Grapalat" w:hAnsi="GHEA Grapalat"/>
          <w:color w:val="1D2228"/>
          <w:lang w:val="hy-AM"/>
        </w:rPr>
        <w:t xml:space="preserve">, իսկ առողջության համընդհանուր ապահովագրության շրջանակներում չապահովագրված և առողջության համընդհանուր ապահովագրության ապահովագրական փաթեթ չունեցող սոցփաթեթի շահառուներին (բացառությամբ այն դեպքում, երբ սոցփաթեթի շահառուի՝ ապահովագրված անձի կարգավիճակը դադարում է ապահովագրավճարը Օրենքով սահմանված կարգով և նախատեսված վճարման ենթակա ժամանակահատվածում չվճարելու պատճառով)՝ առողջության պահպանման և բարելավման ծրագրերի շրջանակում՝ </w:t>
      </w:r>
      <w:r w:rsidR="00CD7A4E">
        <w:rPr>
          <w:rFonts w:ascii="GHEA Grapalat" w:hAnsi="GHEA Grapalat"/>
          <w:color w:val="1D2228"/>
          <w:lang w:val="hy-AM"/>
        </w:rPr>
        <w:t>ՀՀ</w:t>
      </w:r>
      <w:r w:rsidR="00CD7A4E" w:rsidRPr="00CD7A4E">
        <w:rPr>
          <w:rFonts w:ascii="GHEA Grapalat" w:hAnsi="GHEA Grapalat"/>
          <w:color w:val="1D2228"/>
          <w:lang w:val="hy-AM"/>
        </w:rPr>
        <w:t xml:space="preserve"> կառավարության սահմանած կարգով տրամադրվող առողջապահական ծառայությունների փաթեթ</w:t>
      </w:r>
      <w:r w:rsidR="00CD7A4E">
        <w:rPr>
          <w:rFonts w:ascii="GHEA Grapalat" w:hAnsi="GHEA Grapalat"/>
          <w:color w:val="1D2228"/>
          <w:lang w:val="hy-AM"/>
        </w:rPr>
        <w:t>ը։</w:t>
      </w:r>
    </w:p>
    <w:p w14:paraId="3AE02CB1" w14:textId="77777777" w:rsidR="00CD7A4E" w:rsidRPr="00D51447" w:rsidRDefault="00CD7A4E" w:rsidP="000A0BB4">
      <w:pPr>
        <w:shd w:val="clear" w:color="auto" w:fill="FFFFFF"/>
        <w:spacing w:line="300" w:lineRule="auto"/>
        <w:ind w:firstLine="900"/>
        <w:jc w:val="both"/>
        <w:rPr>
          <w:rFonts w:ascii="GHEA Grapalat" w:hAnsi="GHEA Grapalat"/>
          <w:color w:val="1D2228"/>
          <w:lang w:val="hy-AM"/>
        </w:rPr>
      </w:pPr>
      <w:r>
        <w:rPr>
          <w:rFonts w:ascii="GHEA Grapalat" w:hAnsi="GHEA Grapalat"/>
          <w:color w:val="1D2228"/>
          <w:lang w:val="hy-AM"/>
        </w:rPr>
        <w:t>Սույն տարբերակով հասկացությունը նախատեսվում է, որպեսզի որևէ սոցփաթեթի շահառու չզրկվի իրեն հասանելիք առողջապահական ծառայությո</w:t>
      </w:r>
      <w:r w:rsidR="00554157">
        <w:rPr>
          <w:rFonts w:ascii="GHEA Grapalat" w:hAnsi="GHEA Grapalat"/>
          <w:color w:val="1D2228"/>
          <w:lang w:val="hy-AM"/>
        </w:rPr>
        <w:t xml:space="preserve">ւնները, որպես սոցփաթեթի շահառու, </w:t>
      </w:r>
      <w:r>
        <w:rPr>
          <w:rFonts w:ascii="GHEA Grapalat" w:hAnsi="GHEA Grapalat"/>
          <w:color w:val="1D2228"/>
          <w:lang w:val="hy-AM"/>
        </w:rPr>
        <w:t xml:space="preserve">անվճար ստանալու իրավունքից </w:t>
      </w:r>
      <w:r w:rsidRPr="00293D92">
        <w:rPr>
          <w:rFonts w:ascii="GHEA Grapalat" w:hAnsi="GHEA Grapalat"/>
          <w:i/>
          <w:color w:val="1D2228"/>
          <w:u w:val="single"/>
          <w:lang w:val="hy-AM"/>
        </w:rPr>
        <w:t>(հաշվի է առնվել նաև Օրենքի անցումային կարգավորումներով նախատեսված՝ անձանց խմբերի տարբեր տարիներին ապահովագրության համակարգում ընդգրկվելու հանգամանքը)</w:t>
      </w:r>
      <w:r w:rsidR="00554157">
        <w:rPr>
          <w:rFonts w:ascii="GHEA Grapalat" w:hAnsi="GHEA Grapalat"/>
          <w:i/>
          <w:color w:val="1D2228"/>
          <w:u w:val="single"/>
          <w:lang w:val="hy-AM"/>
        </w:rPr>
        <w:t>,</w:t>
      </w:r>
      <w:r w:rsidR="00293D92">
        <w:rPr>
          <w:rFonts w:ascii="GHEA Grapalat" w:hAnsi="GHEA Grapalat"/>
          <w:i/>
          <w:color w:val="1D2228"/>
          <w:u w:val="single"/>
          <w:lang w:val="hy-AM"/>
        </w:rPr>
        <w:t xml:space="preserve"> </w:t>
      </w:r>
      <w:r w:rsidR="00293D92" w:rsidRPr="00D51447">
        <w:rPr>
          <w:rFonts w:ascii="GHEA Grapalat" w:hAnsi="GHEA Grapalat"/>
          <w:color w:val="1D2228"/>
          <w:lang w:val="hy-AM"/>
        </w:rPr>
        <w:t>և, եթե 2026 թ. հունվարի մեկից ապահովագրության համակարգում չընդգրկվող խմբում լինեն որոշ սոցփաթեթի շահառուներ՝ նրանց տրամադրվի առողջապահական ծառայությունների համարժեք փաթեթ՝ առողջության պահպանման և բարելավման ծրագրերի շրջանակում՝ ՀՀ կառավարության սահմանած կարգով։</w:t>
      </w:r>
    </w:p>
    <w:p w14:paraId="451F5C4A" w14:textId="77777777" w:rsidR="00DE681B" w:rsidRDefault="00DE681B" w:rsidP="000A0BB4">
      <w:pPr>
        <w:shd w:val="clear" w:color="auto" w:fill="FFFFFF"/>
        <w:spacing w:line="300" w:lineRule="auto"/>
        <w:ind w:firstLine="900"/>
        <w:jc w:val="both"/>
        <w:rPr>
          <w:rFonts w:ascii="GHEA Grapalat" w:hAnsi="GHEA Grapalat"/>
          <w:color w:val="1D2228"/>
          <w:lang w:val="hy-AM"/>
        </w:rPr>
      </w:pPr>
      <w:r>
        <w:rPr>
          <w:rFonts w:ascii="GHEA Grapalat" w:hAnsi="GHEA Grapalat"/>
          <w:color w:val="1D2228"/>
          <w:lang w:val="hy-AM"/>
        </w:rPr>
        <w:t>Բացի այդ, սոցփաթեթի հատկացման կարգից հանվում է այն պարտադիր պահանջը, համաձայն որի՝ սոցփաթեթի շահառո</w:t>
      </w:r>
      <w:r w:rsidR="00455719">
        <w:rPr>
          <w:rFonts w:ascii="GHEA Grapalat" w:hAnsi="GHEA Grapalat"/>
          <w:color w:val="1D2228"/>
          <w:lang w:val="hy-AM"/>
        </w:rPr>
        <w:t>ւներն իրենց սոցփաթեթի գումարներն</w:t>
      </w:r>
      <w:r>
        <w:rPr>
          <w:rFonts w:ascii="GHEA Grapalat" w:hAnsi="GHEA Grapalat"/>
          <w:color w:val="1D2228"/>
          <w:lang w:val="hy-AM"/>
        </w:rPr>
        <w:t xml:space="preserve"> օգտագործելու համար պարտավորված են լինելու տարին մեկ անգամ անցնելու պարտադիր կանխարգելիչ բուժզննություն։</w:t>
      </w:r>
    </w:p>
    <w:p w14:paraId="5F24627D" w14:textId="77777777" w:rsidR="00455719" w:rsidRDefault="00017F9B" w:rsidP="000A0BB4">
      <w:pPr>
        <w:shd w:val="clear" w:color="auto" w:fill="FFFFFF"/>
        <w:spacing w:line="300" w:lineRule="auto"/>
        <w:ind w:firstLine="900"/>
        <w:jc w:val="both"/>
        <w:rPr>
          <w:rFonts w:ascii="GHEA Grapalat" w:hAnsi="GHEA Grapalat"/>
          <w:color w:val="1D2228"/>
          <w:lang w:val="hy-AM"/>
        </w:rPr>
      </w:pPr>
      <w:r>
        <w:rPr>
          <w:rFonts w:ascii="GHEA Grapalat" w:hAnsi="GHEA Grapalat"/>
          <w:color w:val="1D2228"/>
          <w:lang w:val="hy-AM"/>
        </w:rPr>
        <w:t>Ըստ այդմ, ս</w:t>
      </w:r>
      <w:r w:rsidR="00A92DD9">
        <w:rPr>
          <w:rFonts w:ascii="GHEA Grapalat" w:hAnsi="GHEA Grapalat"/>
          <w:color w:val="1D2228"/>
          <w:lang w:val="hy-AM"/>
        </w:rPr>
        <w:t xml:space="preserve">ոցփաթեթի շահառուների առողջապահական հարցերի կարգավորումը, այդպիսով վերապահվում է առողջության համընդհանուր ապահովագրության համակարգին։ </w:t>
      </w:r>
    </w:p>
    <w:p w14:paraId="11E34CED" w14:textId="77777777" w:rsidR="002B6F52" w:rsidRPr="002B6F52" w:rsidRDefault="00455719" w:rsidP="000A0BB4">
      <w:pPr>
        <w:shd w:val="clear" w:color="auto" w:fill="FFFFFF"/>
        <w:spacing w:line="300" w:lineRule="auto"/>
        <w:ind w:firstLine="900"/>
        <w:jc w:val="both"/>
        <w:rPr>
          <w:rFonts w:ascii="GHEA Grapalat" w:eastAsiaTheme="minorHAnsi" w:hAnsi="GHEA Grapalat" w:cstheme="minorBidi"/>
          <w:noProof/>
          <w:lang w:val="hy-AM" w:eastAsia="en-US"/>
        </w:rPr>
      </w:pPr>
      <w:r>
        <w:rPr>
          <w:rFonts w:ascii="GHEA Grapalat" w:hAnsi="GHEA Grapalat"/>
          <w:color w:val="1D2228"/>
          <w:lang w:val="hy-AM"/>
        </w:rPr>
        <w:t>Մյուս կողմից, ա</w:t>
      </w:r>
      <w:r w:rsidR="0089037F">
        <w:rPr>
          <w:rFonts w:ascii="GHEA Grapalat" w:hAnsi="GHEA Grapalat"/>
          <w:color w:val="1D2228"/>
          <w:lang w:val="hy-AM"/>
        </w:rPr>
        <w:t>ռողջության պահպանությանը նպատակաուղղված վերը նշված պարտադիր տարեկան</w:t>
      </w:r>
      <w:r>
        <w:rPr>
          <w:rFonts w:ascii="GHEA Grapalat" w:hAnsi="GHEA Grapalat"/>
          <w:color w:val="1D2228"/>
          <w:lang w:val="hy-AM"/>
        </w:rPr>
        <w:t xml:space="preserve"> բժշկական</w:t>
      </w:r>
      <w:r w:rsidR="0089037F">
        <w:rPr>
          <w:rFonts w:ascii="GHEA Grapalat" w:hAnsi="GHEA Grapalat"/>
          <w:color w:val="1D2228"/>
          <w:lang w:val="hy-AM"/>
        </w:rPr>
        <w:t xml:space="preserve"> զննության կարգավորումը հանվում է</w:t>
      </w:r>
      <w:r>
        <w:rPr>
          <w:rFonts w:ascii="GHEA Grapalat" w:hAnsi="GHEA Grapalat"/>
          <w:color w:val="1D2228"/>
          <w:lang w:val="hy-AM"/>
        </w:rPr>
        <w:t>՝</w:t>
      </w:r>
      <w:r w:rsidR="0089037F">
        <w:rPr>
          <w:rFonts w:ascii="GHEA Grapalat" w:hAnsi="GHEA Grapalat"/>
          <w:color w:val="1D2228"/>
          <w:lang w:val="hy-AM"/>
        </w:rPr>
        <w:t xml:space="preserve"> </w:t>
      </w:r>
      <w:r w:rsidR="0089037F">
        <w:rPr>
          <w:rFonts w:ascii="GHEA Grapalat" w:hAnsi="GHEA Grapalat"/>
          <w:color w:val="1D2228"/>
          <w:lang w:val="hy-AM"/>
        </w:rPr>
        <w:lastRenderedPageBreak/>
        <w:t>հաշվի առնելով նաև այն, որ Օ</w:t>
      </w:r>
      <w:r w:rsidR="00A92DD9">
        <w:rPr>
          <w:rFonts w:ascii="GHEA Grapalat" w:hAnsi="GHEA Grapalat"/>
          <w:color w:val="1D2228"/>
          <w:lang w:val="hy-AM"/>
        </w:rPr>
        <w:t xml:space="preserve">րենքով սահմանված ընդհանուր կարգավորումներով </w:t>
      </w:r>
      <w:r w:rsidR="002B6F52">
        <w:rPr>
          <w:rFonts w:ascii="GHEA Grapalat" w:hAnsi="GHEA Grapalat"/>
          <w:color w:val="1D2228"/>
          <w:lang w:val="hy-AM"/>
        </w:rPr>
        <w:t>ո</w:t>
      </w:r>
      <w:r w:rsidR="002B6F52" w:rsidRPr="002B6F52">
        <w:rPr>
          <w:rFonts w:ascii="GHEA Grapalat" w:eastAsiaTheme="minorHAnsi" w:hAnsi="GHEA Grapalat" w:cstheme="minorBidi"/>
          <w:noProof/>
          <w:color w:val="000000"/>
          <w:shd w:val="clear" w:color="auto" w:fill="FFFFFF"/>
          <w:lang w:val="hy-AM" w:eastAsia="en-US"/>
        </w:rPr>
        <w:t xml:space="preserve">րպես ապահովագրված անձի ապահովագրական փաթեթից օգտվելու նախապայման առանձնացվել է պարտադիր բժշկական կանխարգելիչ զննություն անցնելը կամ զննություն անցնելու համար </w:t>
      </w:r>
      <w:r w:rsidR="002B6F52">
        <w:rPr>
          <w:rFonts w:ascii="GHEA Grapalat" w:eastAsiaTheme="minorHAnsi" w:hAnsi="GHEA Grapalat" w:cstheme="minorBidi"/>
          <w:noProof/>
          <w:color w:val="000000"/>
          <w:shd w:val="clear" w:color="auto" w:fill="FFFFFF"/>
          <w:lang w:val="hy-AM" w:eastAsia="en-US"/>
        </w:rPr>
        <w:t>լ</w:t>
      </w:r>
      <w:r w:rsidR="002B6F52" w:rsidRPr="002B6F52">
        <w:rPr>
          <w:rFonts w:ascii="GHEA Grapalat" w:eastAsiaTheme="minorHAnsi" w:hAnsi="GHEA Grapalat" w:cstheme="minorBidi"/>
          <w:noProof/>
          <w:color w:val="000000"/>
          <w:shd w:val="clear" w:color="auto" w:fill="FFFFFF"/>
          <w:lang w:val="hy-AM" w:eastAsia="en-US"/>
        </w:rPr>
        <w:t>իազոր մարմնի կողմից սահմանված կարգով հերթագրված լինելը:</w:t>
      </w:r>
      <w:bookmarkStart w:id="0" w:name="_Hlk129093312"/>
      <w:r w:rsidR="002B6F52">
        <w:rPr>
          <w:rFonts w:ascii="GHEA Grapalat" w:eastAsiaTheme="minorHAnsi" w:hAnsi="GHEA Grapalat" w:cstheme="minorBidi"/>
          <w:noProof/>
          <w:color w:val="000000"/>
          <w:shd w:val="clear" w:color="auto" w:fill="FFFFFF"/>
          <w:lang w:val="hy-AM" w:eastAsia="en-US"/>
        </w:rPr>
        <w:t xml:space="preserve"> </w:t>
      </w:r>
      <w:r w:rsidR="002B6F52" w:rsidRPr="002B6F52">
        <w:rPr>
          <w:rFonts w:ascii="GHEA Grapalat" w:eastAsiaTheme="minorHAnsi" w:hAnsi="GHEA Grapalat" w:cstheme="minorBidi"/>
          <w:noProof/>
          <w:color w:val="000000"/>
          <w:shd w:val="clear" w:color="auto" w:fill="FFFFFF"/>
          <w:lang w:val="hy-AM" w:eastAsia="en-US"/>
        </w:rPr>
        <w:t xml:space="preserve">Այն դեպքերը, որոնց պարագայում պարտադիր </w:t>
      </w:r>
      <w:r w:rsidR="002B6F52">
        <w:rPr>
          <w:rFonts w:ascii="GHEA Grapalat" w:eastAsiaTheme="minorHAnsi" w:hAnsi="GHEA Grapalat" w:cstheme="minorBidi"/>
          <w:noProof/>
          <w:color w:val="000000"/>
          <w:shd w:val="clear" w:color="auto" w:fill="FFFFFF"/>
          <w:lang w:val="hy-AM" w:eastAsia="en-US"/>
        </w:rPr>
        <w:t>չի լինելու</w:t>
      </w:r>
      <w:r w:rsidR="002B6F52" w:rsidRPr="002B6F52">
        <w:rPr>
          <w:rFonts w:ascii="GHEA Grapalat" w:eastAsiaTheme="minorHAnsi" w:hAnsi="GHEA Grapalat" w:cstheme="minorBidi"/>
          <w:noProof/>
          <w:color w:val="000000"/>
          <w:shd w:val="clear" w:color="auto" w:fill="FFFFFF"/>
          <w:lang w:val="hy-AM" w:eastAsia="en-US"/>
        </w:rPr>
        <w:t xml:space="preserve"> պարտադիր </w:t>
      </w:r>
      <w:bookmarkEnd w:id="0"/>
      <w:r w:rsidR="002B6F52" w:rsidRPr="002B6F52">
        <w:rPr>
          <w:rFonts w:ascii="GHEA Grapalat" w:eastAsiaTheme="minorHAnsi" w:hAnsi="GHEA Grapalat" w:cstheme="minorBidi"/>
          <w:noProof/>
          <w:color w:val="000000"/>
          <w:shd w:val="clear" w:color="auto" w:fill="FFFFFF"/>
          <w:lang w:val="hy-AM" w:eastAsia="en-US"/>
        </w:rPr>
        <w:t>բժշկական կանխարգելիչ զննություն անցնելը</w:t>
      </w:r>
      <w:r w:rsidR="002B6F52">
        <w:rPr>
          <w:rFonts w:ascii="GHEA Grapalat" w:eastAsiaTheme="minorHAnsi" w:hAnsi="GHEA Grapalat" w:cstheme="minorBidi"/>
          <w:noProof/>
          <w:color w:val="000000"/>
          <w:shd w:val="clear" w:color="auto" w:fill="FFFFFF"/>
          <w:lang w:val="hy-AM" w:eastAsia="en-US"/>
        </w:rPr>
        <w:t>՝</w:t>
      </w:r>
      <w:r w:rsidR="002B6F52" w:rsidRPr="002B6F52">
        <w:rPr>
          <w:rFonts w:ascii="GHEA Grapalat" w:eastAsiaTheme="minorHAnsi" w:hAnsi="GHEA Grapalat" w:cstheme="minorBidi"/>
          <w:noProof/>
          <w:color w:val="000000"/>
          <w:shd w:val="clear" w:color="auto" w:fill="FFFFFF"/>
          <w:lang w:val="hy-AM" w:eastAsia="en-US"/>
        </w:rPr>
        <w:t xml:space="preserve"> հանդիսանում են </w:t>
      </w:r>
      <w:r w:rsidR="002B6F52" w:rsidRPr="002B6F52">
        <w:rPr>
          <w:rFonts w:ascii="GHEA Grapalat" w:eastAsiaTheme="minorHAnsi" w:hAnsi="GHEA Grapalat" w:cstheme="minorBidi"/>
          <w:noProof/>
          <w:lang w:val="hy-AM" w:eastAsia="en-US"/>
        </w:rPr>
        <w:t>առողջության համընդհանուր ապահովագրության շրջանակում</w:t>
      </w:r>
      <w:r w:rsidR="002B6F52">
        <w:rPr>
          <w:rFonts w:ascii="GHEA Grapalat" w:eastAsiaTheme="minorHAnsi" w:hAnsi="GHEA Grapalat" w:cstheme="minorBidi"/>
          <w:noProof/>
          <w:lang w:val="hy-AM" w:eastAsia="en-US"/>
        </w:rPr>
        <w:t>՝</w:t>
      </w:r>
      <w:r w:rsidR="002B6F52" w:rsidRPr="002B6F52">
        <w:rPr>
          <w:rFonts w:ascii="GHEA Grapalat" w:eastAsiaTheme="minorHAnsi" w:hAnsi="GHEA Grapalat" w:cstheme="minorBidi"/>
          <w:noProof/>
          <w:lang w:val="hy-AM" w:eastAsia="en-US"/>
        </w:rPr>
        <w:t xml:space="preserve"> շտապ և անհետաձգելի բժշկական օգնության և սպասարկման ծառայությունների տրամադր</w:t>
      </w:r>
      <w:r w:rsidR="002B6F52">
        <w:rPr>
          <w:rFonts w:ascii="GHEA Grapalat" w:eastAsiaTheme="minorHAnsi" w:hAnsi="GHEA Grapalat" w:cstheme="minorBidi"/>
          <w:noProof/>
          <w:lang w:val="hy-AM" w:eastAsia="en-US"/>
        </w:rPr>
        <w:t>ման դեպքերը</w:t>
      </w:r>
      <w:r w:rsidR="002B6F52" w:rsidRPr="002B6F52">
        <w:rPr>
          <w:rFonts w:ascii="GHEA Grapalat" w:eastAsiaTheme="minorHAnsi" w:hAnsi="GHEA Grapalat" w:cstheme="minorBidi"/>
          <w:noProof/>
          <w:lang w:val="hy-AM" w:eastAsia="en-US"/>
        </w:rPr>
        <w:t xml:space="preserve">: </w:t>
      </w:r>
    </w:p>
    <w:p w14:paraId="580AC8B5" w14:textId="77777777" w:rsidR="00CA5099" w:rsidRPr="00FC43AE" w:rsidRDefault="00CA5099" w:rsidP="000A0BB4">
      <w:pPr>
        <w:shd w:val="clear" w:color="auto" w:fill="FFFFFF"/>
        <w:spacing w:line="300" w:lineRule="auto"/>
        <w:ind w:firstLine="900"/>
        <w:jc w:val="both"/>
        <w:rPr>
          <w:rFonts w:ascii="GHEA Grapalat" w:hAnsi="GHEA Grapalat"/>
          <w:color w:val="1D2228"/>
          <w:lang w:val="hy-AM"/>
        </w:rPr>
      </w:pPr>
    </w:p>
    <w:p w14:paraId="30C2B2D4" w14:textId="77777777" w:rsidR="002D0BA6" w:rsidRDefault="00705349" w:rsidP="000A0BB4">
      <w:pPr>
        <w:shd w:val="clear" w:color="auto" w:fill="FFFFFF"/>
        <w:spacing w:line="300" w:lineRule="auto"/>
        <w:ind w:firstLine="900"/>
        <w:jc w:val="both"/>
        <w:rPr>
          <w:rFonts w:ascii="GHEA Grapalat" w:hAnsi="GHEA Grapalat"/>
          <w:color w:val="1D2228"/>
          <w:lang w:val="hy-AM"/>
        </w:rPr>
      </w:pPr>
      <w:r w:rsidRPr="00FC43AE">
        <w:rPr>
          <w:rFonts w:ascii="GHEA Grapalat" w:hAnsi="GHEA Grapalat"/>
          <w:b/>
          <w:color w:val="1D2228"/>
          <w:u w:val="single"/>
          <w:lang w:val="hy-AM"/>
        </w:rPr>
        <w:t xml:space="preserve">Վերոգրյալ նոր ընթացակարգերի ներդրման կապակցությամբ նախագծով </w:t>
      </w:r>
      <w:r w:rsidR="00374DCC" w:rsidRPr="00FC43AE">
        <w:rPr>
          <w:rFonts w:ascii="GHEA Grapalat" w:hAnsi="GHEA Grapalat"/>
          <w:b/>
          <w:color w:val="1D2228"/>
          <w:u w:val="single"/>
          <w:lang w:val="hy-AM"/>
        </w:rPr>
        <w:t xml:space="preserve">համապատասխան </w:t>
      </w:r>
      <w:r w:rsidRPr="00FC43AE">
        <w:rPr>
          <w:rFonts w:ascii="GHEA Grapalat" w:hAnsi="GHEA Grapalat"/>
          <w:b/>
          <w:color w:val="1D2228"/>
          <w:u w:val="single"/>
          <w:lang w:val="hy-AM"/>
        </w:rPr>
        <w:t>փոփոխ</w:t>
      </w:r>
      <w:r w:rsidR="00374DCC" w:rsidRPr="00FC43AE">
        <w:rPr>
          <w:rFonts w:ascii="GHEA Grapalat" w:hAnsi="GHEA Grapalat"/>
          <w:b/>
          <w:color w:val="1D2228"/>
          <w:u w:val="single"/>
          <w:lang w:val="hy-AM"/>
        </w:rPr>
        <w:t xml:space="preserve">ություններ </w:t>
      </w:r>
      <w:r w:rsidR="00D32306">
        <w:rPr>
          <w:rFonts w:ascii="GHEA Grapalat" w:hAnsi="GHEA Grapalat"/>
          <w:b/>
          <w:color w:val="1D2228"/>
          <w:u w:val="single"/>
          <w:lang w:val="hy-AM"/>
        </w:rPr>
        <w:t xml:space="preserve">են </w:t>
      </w:r>
      <w:r w:rsidR="00374DCC" w:rsidRPr="00FC43AE">
        <w:rPr>
          <w:rFonts w:ascii="GHEA Grapalat" w:hAnsi="GHEA Grapalat"/>
          <w:b/>
          <w:color w:val="1D2228"/>
          <w:u w:val="single"/>
          <w:lang w:val="hy-AM"/>
        </w:rPr>
        <w:t>կատարվում</w:t>
      </w:r>
      <w:r w:rsidRPr="00FC43AE">
        <w:rPr>
          <w:rFonts w:ascii="GHEA Grapalat" w:hAnsi="GHEA Grapalat"/>
          <w:b/>
          <w:color w:val="1D2228"/>
          <w:u w:val="single"/>
          <w:lang w:val="hy-AM"/>
        </w:rPr>
        <w:t xml:space="preserve"> նաև </w:t>
      </w:r>
      <w:r w:rsidR="00D32306">
        <w:rPr>
          <w:rFonts w:ascii="GHEA Grapalat" w:hAnsi="GHEA Grapalat"/>
          <w:b/>
          <w:color w:val="1D2228"/>
          <w:u w:val="single"/>
          <w:lang w:val="hy-AM"/>
        </w:rPr>
        <w:t>ինչպես սոցփաթեթի հատկացման ընդհանուր կարգավորումներում</w:t>
      </w:r>
      <w:r w:rsidR="003C3075">
        <w:rPr>
          <w:rFonts w:ascii="GHEA Grapalat" w:hAnsi="GHEA Grapalat"/>
          <w:b/>
          <w:color w:val="1D2228"/>
          <w:u w:val="single"/>
          <w:lang w:val="hy-AM"/>
        </w:rPr>
        <w:t xml:space="preserve"> </w:t>
      </w:r>
      <w:r w:rsidR="003C3075" w:rsidRPr="003C3075">
        <w:rPr>
          <w:rFonts w:ascii="GHEA Grapalat" w:hAnsi="GHEA Grapalat"/>
          <w:b/>
          <w:color w:val="1D2228"/>
          <w:u w:val="single"/>
          <w:lang w:val="hy-AM"/>
        </w:rPr>
        <w:t>(</w:t>
      </w:r>
      <w:r w:rsidR="003C3075">
        <w:rPr>
          <w:rFonts w:ascii="GHEA Grapalat" w:hAnsi="GHEA Grapalat"/>
          <w:b/>
          <w:color w:val="1D2228"/>
          <w:u w:val="single"/>
          <w:lang w:val="hy-AM"/>
        </w:rPr>
        <w:t>այդ թվում՝ սոցփաթեթի գումարները պատշաճ չփոխանցելու դեպքում պատասխանատվության մեխանիզմներ սահմանող նորմերում</w:t>
      </w:r>
      <w:r w:rsidR="003C3075" w:rsidRPr="003C3075">
        <w:rPr>
          <w:rFonts w:ascii="GHEA Grapalat" w:hAnsi="GHEA Grapalat"/>
          <w:b/>
          <w:color w:val="1D2228"/>
          <w:u w:val="single"/>
          <w:lang w:val="hy-AM"/>
        </w:rPr>
        <w:t>)</w:t>
      </w:r>
      <w:r w:rsidR="00D32306">
        <w:rPr>
          <w:rFonts w:ascii="GHEA Grapalat" w:hAnsi="GHEA Grapalat"/>
          <w:b/>
          <w:color w:val="1D2228"/>
          <w:u w:val="single"/>
          <w:lang w:val="hy-AM"/>
        </w:rPr>
        <w:t xml:space="preserve">, այնպես էլ՝ </w:t>
      </w:r>
      <w:r w:rsidRPr="00FC43AE">
        <w:rPr>
          <w:rFonts w:ascii="GHEA Grapalat" w:hAnsi="GHEA Grapalat"/>
          <w:b/>
          <w:color w:val="1D2228"/>
          <w:u w:val="single"/>
          <w:lang w:val="hy-AM"/>
        </w:rPr>
        <w:t xml:space="preserve">սոցփաթեթի հաշիվները </w:t>
      </w:r>
      <w:r w:rsidR="00374DCC" w:rsidRPr="00FC43AE">
        <w:rPr>
          <w:rFonts w:ascii="GHEA Grapalat" w:hAnsi="GHEA Grapalat"/>
          <w:b/>
          <w:color w:val="1D2228"/>
          <w:u w:val="single"/>
          <w:lang w:val="hy-AM"/>
        </w:rPr>
        <w:t>սպասարկող բանկերի հետ կնքվող պայմանագրերի օրինակելի ձևում և Աշխատանքի և սոցիալական հարցերի նախարարությանը ամսական պարբերականությամբ ներկայացվող տեղեկատվության բովանդակության մեջ</w:t>
      </w:r>
      <w:r w:rsidR="00374DCC">
        <w:rPr>
          <w:rFonts w:ascii="GHEA Grapalat" w:hAnsi="GHEA Grapalat"/>
          <w:color w:val="1D2228"/>
          <w:lang w:val="hy-AM"/>
        </w:rPr>
        <w:t>։</w:t>
      </w:r>
    </w:p>
    <w:p w14:paraId="38533825" w14:textId="77777777" w:rsidR="00374DCC" w:rsidRPr="00CC08D1" w:rsidRDefault="00374DCC" w:rsidP="000A0BB4">
      <w:pPr>
        <w:shd w:val="clear" w:color="auto" w:fill="FFFFFF"/>
        <w:spacing w:line="300" w:lineRule="auto"/>
        <w:ind w:firstLine="900"/>
        <w:jc w:val="both"/>
        <w:rPr>
          <w:rFonts w:ascii="GHEA Grapalat" w:hAnsi="GHEA Grapalat"/>
          <w:color w:val="1D2228"/>
          <w:lang w:val="hy-AM"/>
        </w:rPr>
      </w:pPr>
    </w:p>
    <w:p w14:paraId="6B9DC811" w14:textId="77777777" w:rsidR="007501B0" w:rsidRPr="00CC08D1" w:rsidRDefault="007501B0" w:rsidP="000A0BB4">
      <w:pPr>
        <w:pStyle w:val="ListParagraph"/>
        <w:numPr>
          <w:ilvl w:val="0"/>
          <w:numId w:val="1"/>
        </w:numPr>
        <w:spacing w:after="0" w:line="300" w:lineRule="auto"/>
        <w:ind w:left="0" w:firstLine="900"/>
        <w:jc w:val="both"/>
        <w:rPr>
          <w:rFonts w:ascii="GHEA Grapalat" w:hAnsi="GHEA Grapalat"/>
          <w:b/>
          <w:sz w:val="24"/>
          <w:szCs w:val="24"/>
          <w:lang w:val="nb-NO"/>
        </w:rPr>
      </w:pPr>
      <w:r w:rsidRPr="00CC08D1">
        <w:rPr>
          <w:rFonts w:ascii="GHEA Grapalat" w:hAnsi="GHEA Grapalat"/>
          <w:b/>
          <w:sz w:val="24"/>
          <w:szCs w:val="24"/>
          <w:lang w:val="nb-NO"/>
        </w:rPr>
        <w:t>Լրացուցիչ ֆինանսական միջոցների անհրաժեշտությունը և պետական բյուջեի եկամուտներում և ծախսերում սպասվելիք փոփոխությունները</w:t>
      </w:r>
    </w:p>
    <w:p w14:paraId="1F113235" w14:textId="77777777" w:rsidR="008907E1" w:rsidRDefault="008907E1" w:rsidP="000A0BB4">
      <w:pPr>
        <w:tabs>
          <w:tab w:val="left" w:pos="3240"/>
          <w:tab w:val="left" w:pos="3960"/>
        </w:tabs>
        <w:spacing w:line="300" w:lineRule="auto"/>
        <w:ind w:firstLine="907"/>
        <w:jc w:val="both"/>
        <w:rPr>
          <w:rFonts w:ascii="GHEA Grapalat" w:hAnsi="GHEA Grapalat" w:cs="Sylfaen"/>
          <w:lang w:val="hy-AM"/>
        </w:rPr>
      </w:pPr>
    </w:p>
    <w:p w14:paraId="71BFE2CF" w14:textId="77777777" w:rsidR="00501B9A" w:rsidRDefault="008907E1" w:rsidP="000A0BB4">
      <w:pPr>
        <w:tabs>
          <w:tab w:val="left" w:pos="3240"/>
          <w:tab w:val="left" w:pos="3960"/>
        </w:tabs>
        <w:spacing w:line="300" w:lineRule="auto"/>
        <w:ind w:firstLine="907"/>
        <w:jc w:val="both"/>
        <w:rPr>
          <w:rFonts w:ascii="GHEA Grapalat" w:hAnsi="GHEA Grapalat" w:cs="Sylfaen"/>
          <w:lang w:val="hy-AM"/>
        </w:rPr>
      </w:pPr>
      <w:r w:rsidRPr="008907E1">
        <w:rPr>
          <w:rFonts w:ascii="GHEA Grapalat" w:hAnsi="GHEA Grapalat" w:cs="Sylfaen"/>
          <w:lang w:val="hy-AM"/>
        </w:rPr>
        <w:t>Նախագծի բուն կարգավորումներ</w:t>
      </w:r>
      <w:r w:rsidR="00017F9B">
        <w:rPr>
          <w:rFonts w:ascii="GHEA Grapalat" w:hAnsi="GHEA Grapalat" w:cs="Sylfaen"/>
          <w:lang w:val="hy-AM"/>
        </w:rPr>
        <w:t>ը</w:t>
      </w:r>
      <w:r w:rsidRPr="008907E1">
        <w:rPr>
          <w:rFonts w:ascii="GHEA Grapalat" w:hAnsi="GHEA Grapalat" w:cs="Sylfaen"/>
          <w:lang w:val="hy-AM"/>
        </w:rPr>
        <w:t xml:space="preserve"> </w:t>
      </w:r>
      <w:r w:rsidR="007E016E" w:rsidRPr="007E016E">
        <w:rPr>
          <w:rFonts w:ascii="GHEA Grapalat" w:hAnsi="GHEA Grapalat" w:cs="Sylfaen"/>
          <w:lang w:val="hy-AM"/>
        </w:rPr>
        <w:t xml:space="preserve">պետական բյուջեի </w:t>
      </w:r>
      <w:r w:rsidR="003C3075">
        <w:rPr>
          <w:rFonts w:ascii="GHEA Grapalat" w:hAnsi="GHEA Grapalat" w:cs="Sylfaen"/>
          <w:lang w:val="hy-AM"/>
        </w:rPr>
        <w:t>ծախսերը չեն ավելացնի</w:t>
      </w:r>
      <w:r w:rsidR="007E016E">
        <w:rPr>
          <w:rFonts w:ascii="GHEA Grapalat" w:hAnsi="GHEA Grapalat" w:cs="Sylfaen"/>
          <w:lang w:val="hy-AM"/>
        </w:rPr>
        <w:t xml:space="preserve">՝ հաշվի առնելով այն, որ առողջության համընդհանուր ապահովագրության ներդրման ժամանակ արդեն իսկ հաշվարկվել են </w:t>
      </w:r>
      <w:r w:rsidR="007E016E" w:rsidRPr="007E016E">
        <w:rPr>
          <w:rFonts w:ascii="GHEA Grapalat" w:hAnsi="GHEA Grapalat" w:cs="Sylfaen"/>
          <w:lang w:val="hy-AM"/>
        </w:rPr>
        <w:t>պետական բյուջեի ծախսերում սպասվելիք</w:t>
      </w:r>
      <w:r w:rsidR="007E016E">
        <w:rPr>
          <w:rFonts w:ascii="GHEA Grapalat" w:hAnsi="GHEA Grapalat" w:cs="Sylfaen"/>
          <w:lang w:val="hy-AM"/>
        </w:rPr>
        <w:t xml:space="preserve"> փոփոխությունները։</w:t>
      </w:r>
    </w:p>
    <w:p w14:paraId="696D0AF2" w14:textId="77777777" w:rsidR="003C3075" w:rsidRPr="003C3075" w:rsidRDefault="003C3075" w:rsidP="000A0BB4">
      <w:pPr>
        <w:tabs>
          <w:tab w:val="left" w:pos="3240"/>
          <w:tab w:val="left" w:pos="3960"/>
        </w:tabs>
        <w:spacing w:line="300" w:lineRule="auto"/>
        <w:ind w:firstLine="907"/>
        <w:jc w:val="both"/>
        <w:rPr>
          <w:rFonts w:ascii="GHEA Grapalat" w:eastAsiaTheme="minorHAnsi" w:hAnsi="GHEA Grapalat" w:cs="Sylfaen"/>
          <w:lang w:val="hy-AM"/>
        </w:rPr>
      </w:pPr>
      <w:r>
        <w:rPr>
          <w:rFonts w:ascii="GHEA Grapalat" w:hAnsi="GHEA Grapalat" w:cs="Sylfaen"/>
          <w:lang w:val="hy-AM"/>
        </w:rPr>
        <w:t xml:space="preserve">Ինչ վերաբերում է եկամուտներում փոփոխությանը, ապա նախագծով առաջարկվող լուծումները, ինչպես նշվեց, խթան կարող են հանդիսանալ սոցփաթեթի շահառուների համար իրենց փոխկապակցված անձանց ևս ապահովագրելու համար։ Տվյալ դեպքում, </w:t>
      </w:r>
      <w:r w:rsidRPr="003C3075">
        <w:rPr>
          <w:rFonts w:ascii="GHEA Grapalat" w:hAnsi="GHEA Grapalat" w:cs="Sylfaen"/>
          <w:lang w:val="hy-AM"/>
        </w:rPr>
        <w:t>փոխկապակցված անձանց</w:t>
      </w:r>
      <w:r>
        <w:rPr>
          <w:rFonts w:ascii="GHEA Grapalat" w:hAnsi="GHEA Grapalat" w:cs="Sylfaen"/>
          <w:lang w:val="hy-AM"/>
        </w:rPr>
        <w:t xml:space="preserve"> համար ապահովագրավճարների վճարումն անուղղակիորեն կարող են ազդել ՀՀ պետական բյուջեի եկամուտների ավելացման և ծախսերի նվազեցման վրա՝ հաշվի առնելով այն հանգամանքը, որ </w:t>
      </w:r>
      <w:r w:rsidR="006F65E1">
        <w:rPr>
          <w:rFonts w:ascii="GHEA Grapalat" w:hAnsi="GHEA Grapalat" w:cs="Sylfaen"/>
          <w:lang w:val="hy-AM"/>
        </w:rPr>
        <w:t xml:space="preserve">փոխկապակցված անձանց գծով </w:t>
      </w:r>
      <w:r>
        <w:rPr>
          <w:rFonts w:ascii="GHEA Grapalat" w:hAnsi="GHEA Grapalat" w:cs="Sylfaen"/>
          <w:lang w:val="hy-AM"/>
        </w:rPr>
        <w:t>առողջապահ</w:t>
      </w:r>
      <w:r w:rsidR="006F65E1">
        <w:rPr>
          <w:rFonts w:ascii="GHEA Grapalat" w:hAnsi="GHEA Grapalat" w:cs="Sylfaen"/>
          <w:lang w:val="hy-AM"/>
        </w:rPr>
        <w:t>ական</w:t>
      </w:r>
      <w:r>
        <w:rPr>
          <w:rFonts w:ascii="GHEA Grapalat" w:hAnsi="GHEA Grapalat" w:cs="Sylfaen"/>
          <w:lang w:val="hy-AM"/>
        </w:rPr>
        <w:t xml:space="preserve"> </w:t>
      </w:r>
      <w:r w:rsidR="00CB653E">
        <w:rPr>
          <w:rFonts w:ascii="GHEA Grapalat" w:hAnsi="GHEA Grapalat" w:cs="Sylfaen"/>
          <w:lang w:val="hy-AM"/>
        </w:rPr>
        <w:t>հնա</w:t>
      </w:r>
      <w:r>
        <w:rPr>
          <w:rFonts w:ascii="GHEA Grapalat" w:hAnsi="GHEA Grapalat" w:cs="Sylfaen"/>
          <w:lang w:val="hy-AM"/>
        </w:rPr>
        <w:t xml:space="preserve">րավոր ծախսերը </w:t>
      </w:r>
      <w:r w:rsidR="006F65E1">
        <w:rPr>
          <w:rFonts w:ascii="GHEA Grapalat" w:hAnsi="GHEA Grapalat" w:cs="Sylfaen"/>
          <w:lang w:val="hy-AM"/>
        </w:rPr>
        <w:t xml:space="preserve">ՀՀ պետական բյուջեից </w:t>
      </w:r>
      <w:r>
        <w:rPr>
          <w:rFonts w:ascii="GHEA Grapalat" w:hAnsi="GHEA Grapalat" w:cs="Sylfaen"/>
          <w:lang w:val="hy-AM"/>
        </w:rPr>
        <w:t xml:space="preserve">կնվազեն։ </w:t>
      </w:r>
    </w:p>
    <w:p w14:paraId="1749C78C" w14:textId="77777777" w:rsidR="004C0210" w:rsidRDefault="004C0210" w:rsidP="000A0BB4">
      <w:pPr>
        <w:spacing w:line="300" w:lineRule="auto"/>
        <w:jc w:val="both"/>
        <w:rPr>
          <w:rFonts w:ascii="GHEA Grapalat" w:eastAsiaTheme="minorHAnsi" w:hAnsi="GHEA Grapalat" w:cstheme="minorBidi"/>
          <w:b/>
          <w:u w:val="single"/>
          <w:lang w:val="hy-AM" w:eastAsia="en-US"/>
        </w:rPr>
      </w:pPr>
    </w:p>
    <w:p w14:paraId="04791357" w14:textId="77777777" w:rsidR="00784B88" w:rsidRPr="00CC08D1" w:rsidRDefault="00784B88" w:rsidP="000A0BB4">
      <w:pPr>
        <w:numPr>
          <w:ilvl w:val="0"/>
          <w:numId w:val="1"/>
        </w:numPr>
        <w:spacing w:line="300" w:lineRule="auto"/>
        <w:ind w:left="0" w:firstLine="900"/>
        <w:contextualSpacing/>
        <w:jc w:val="both"/>
        <w:rPr>
          <w:rFonts w:ascii="GHEA Grapalat" w:eastAsiaTheme="minorHAnsi" w:hAnsi="GHEA Grapalat" w:cstheme="minorBidi"/>
          <w:b/>
          <w:lang w:val="nb-NO" w:eastAsia="en-US"/>
        </w:rPr>
      </w:pPr>
      <w:r w:rsidRPr="00CC08D1">
        <w:rPr>
          <w:rFonts w:ascii="GHEA Grapalat" w:eastAsiaTheme="minorHAnsi" w:hAnsi="GHEA Grapalat" w:cstheme="minorBidi"/>
          <w:b/>
          <w:lang w:val="nb-NO" w:eastAsia="en-US"/>
        </w:rPr>
        <w:lastRenderedPageBreak/>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33E79D0A" w14:textId="77777777" w:rsidR="00925BDB" w:rsidRPr="00017F9B" w:rsidRDefault="00933F5E" w:rsidP="000A0BB4">
      <w:pPr>
        <w:tabs>
          <w:tab w:val="left" w:pos="3240"/>
          <w:tab w:val="left" w:pos="3960"/>
        </w:tabs>
        <w:spacing w:line="300" w:lineRule="auto"/>
        <w:ind w:firstLine="907"/>
        <w:jc w:val="both"/>
        <w:rPr>
          <w:rFonts w:ascii="GHEA Grapalat" w:hAnsi="GHEA Grapalat" w:cs="Sylfaen"/>
          <w:lang w:val="hy-AM"/>
        </w:rPr>
      </w:pPr>
      <w:r w:rsidRPr="00017F9B">
        <w:rPr>
          <w:rFonts w:ascii="GHEA Grapalat" w:hAnsi="GHEA Grapalat" w:cs="Sylfaen"/>
          <w:lang w:val="hy-AM"/>
        </w:rPr>
        <w:t>1</w:t>
      </w:r>
      <w:r w:rsidRPr="00017F9B">
        <w:rPr>
          <w:rFonts w:ascii="GHEA Grapalat" w:hAnsi="GHEA Grapalat" w:cs="Sylfaen"/>
          <w:lang w:val="nb-NO"/>
        </w:rPr>
        <w:t xml:space="preserve">) </w:t>
      </w:r>
      <w:r w:rsidR="000D078E" w:rsidRPr="00017F9B">
        <w:rPr>
          <w:rFonts w:ascii="GHEA Grapalat" w:hAnsi="GHEA Grapalat" w:cs="Sylfaen"/>
          <w:lang w:val="hy-AM"/>
        </w:rPr>
        <w:t>«Հայաստանի վերափոխման ռազմավարություն 2050» փաստաթղթում որպես 4-րդ մեգանպատակ ընդգծվում է այն բոլոր անհրաժեշտ պայմանների ապահովումը, որոնք ուղղված են առողջ ապրելակերպին, առողջության պահպանմանը, վերականգնմանը և արդյունավետ աշխատանքային գործունեությանը:</w:t>
      </w:r>
    </w:p>
    <w:p w14:paraId="57805775" w14:textId="77777777" w:rsidR="008D3A2D" w:rsidRDefault="00933F5E" w:rsidP="00017F9B">
      <w:pPr>
        <w:tabs>
          <w:tab w:val="left" w:pos="3240"/>
          <w:tab w:val="left" w:pos="3960"/>
        </w:tabs>
        <w:spacing w:line="300" w:lineRule="auto"/>
        <w:ind w:firstLine="907"/>
        <w:jc w:val="both"/>
        <w:rPr>
          <w:rFonts w:ascii="GHEA Grapalat" w:hAnsi="GHEA Grapalat" w:cs="Sylfaen"/>
          <w:lang w:val="hy-AM"/>
        </w:rPr>
      </w:pPr>
      <w:r w:rsidRPr="00017F9B">
        <w:rPr>
          <w:rFonts w:ascii="GHEA Grapalat" w:hAnsi="GHEA Grapalat" w:cs="Sylfaen"/>
          <w:lang w:val="hy-AM"/>
        </w:rPr>
        <w:t xml:space="preserve">2) </w:t>
      </w:r>
      <w:r w:rsidR="001079E2" w:rsidRPr="00017F9B">
        <w:rPr>
          <w:rFonts w:ascii="GHEA Grapalat" w:hAnsi="GHEA Grapalat" w:cs="Sylfaen"/>
          <w:lang w:val="hy-AM"/>
        </w:rPr>
        <w:t>ՀՀ կառավարության 18.08.2021 թ. N 1363-Ա որոշման հավելվածով հաստատված ՀՀ</w:t>
      </w:r>
      <w:r w:rsidR="001079E2">
        <w:rPr>
          <w:rFonts w:ascii="GHEA Grapalat" w:hAnsi="GHEA Grapalat" w:cs="Sylfaen"/>
          <w:lang w:val="hy-AM"/>
        </w:rPr>
        <w:t xml:space="preserve"> կառավարության 2021-2026</w:t>
      </w:r>
      <w:r w:rsidR="00D523BA">
        <w:rPr>
          <w:rFonts w:ascii="GHEA Grapalat" w:hAnsi="GHEA Grapalat" w:cs="Sylfaen"/>
          <w:lang w:val="hy-AM"/>
        </w:rPr>
        <w:t xml:space="preserve"> </w:t>
      </w:r>
      <w:r w:rsidR="001079E2">
        <w:rPr>
          <w:rFonts w:ascii="GHEA Grapalat" w:hAnsi="GHEA Grapalat" w:cs="Sylfaen"/>
          <w:lang w:val="hy-AM"/>
        </w:rPr>
        <w:t>թթ. ծրագրի 4-րդ՝ «Մարդկային կապիտալի զարգացում» բաժնի</w:t>
      </w:r>
      <w:r w:rsidR="008D3A2D">
        <w:rPr>
          <w:rFonts w:ascii="GHEA Grapalat" w:hAnsi="GHEA Grapalat" w:cs="Sylfaen"/>
          <w:lang w:val="hy-AM"/>
        </w:rPr>
        <w:t>՝</w:t>
      </w:r>
    </w:p>
    <w:p w14:paraId="71A800A3" w14:textId="77777777" w:rsidR="002279E9" w:rsidRDefault="008D3A2D" w:rsidP="000A0BB4">
      <w:pPr>
        <w:tabs>
          <w:tab w:val="left" w:pos="3240"/>
          <w:tab w:val="left" w:pos="3960"/>
        </w:tabs>
        <w:spacing w:line="300" w:lineRule="auto"/>
        <w:ind w:firstLine="907"/>
        <w:jc w:val="both"/>
        <w:rPr>
          <w:rFonts w:ascii="GHEA Grapalat" w:hAnsi="GHEA Grapalat" w:cs="Sylfaen"/>
          <w:lang w:val="hy-AM"/>
        </w:rPr>
      </w:pPr>
      <w:r>
        <w:rPr>
          <w:rFonts w:ascii="GHEA Grapalat" w:hAnsi="GHEA Grapalat" w:cs="Sylfaen"/>
          <w:lang w:val="hy-AM"/>
        </w:rPr>
        <w:t>- 4</w:t>
      </w:r>
      <w:r w:rsidRPr="008D3A2D">
        <w:rPr>
          <w:rFonts w:ascii="GHEA Grapalat" w:eastAsia="GHEA Grapalat" w:hAnsi="GHEA Grapalat" w:cs="GHEA Grapalat"/>
          <w:lang w:val="hy-AM"/>
        </w:rPr>
        <w:t xml:space="preserve">.5 </w:t>
      </w:r>
      <w:r w:rsidR="002279E9" w:rsidRPr="002279E9">
        <w:rPr>
          <w:rFonts w:ascii="GHEA Grapalat" w:eastAsia="GHEA Grapalat" w:hAnsi="GHEA Grapalat" w:cs="GHEA Grapalat"/>
          <w:lang w:val="hy-AM"/>
        </w:rPr>
        <w:t>«</w:t>
      </w:r>
      <w:r w:rsidR="002279E9">
        <w:rPr>
          <w:rFonts w:ascii="GHEA Grapalat" w:eastAsia="GHEA Grapalat" w:hAnsi="GHEA Grapalat" w:cs="GHEA Grapalat"/>
          <w:lang w:val="hy-AM"/>
        </w:rPr>
        <w:t>Առողջապահություն</w:t>
      </w:r>
      <w:r w:rsidR="002279E9" w:rsidRPr="002279E9">
        <w:rPr>
          <w:rFonts w:ascii="GHEA Grapalat" w:eastAsia="GHEA Grapalat" w:hAnsi="GHEA Grapalat" w:cs="GHEA Grapalat"/>
          <w:lang w:val="hy-AM"/>
        </w:rPr>
        <w:t xml:space="preserve">» ենթաբաժնում </w:t>
      </w:r>
      <w:r w:rsidR="002279E9">
        <w:rPr>
          <w:rFonts w:ascii="GHEA Grapalat" w:eastAsia="GHEA Grapalat" w:hAnsi="GHEA Grapalat" w:cs="GHEA Grapalat"/>
          <w:lang w:val="hy-AM"/>
        </w:rPr>
        <w:t>նախատեսվել է, որ ա</w:t>
      </w:r>
      <w:r w:rsidR="002279E9" w:rsidRPr="002279E9">
        <w:rPr>
          <w:rFonts w:ascii="GHEA Grapalat" w:eastAsia="GHEA Grapalat" w:hAnsi="GHEA Grapalat" w:cs="GHEA Grapalat"/>
          <w:lang w:val="hy-AM"/>
        </w:rPr>
        <w:t>ռողջապահության ոլորտի զարգացումը Կառավարության հիմնական</w:t>
      </w:r>
      <w:r w:rsidR="002279E9">
        <w:rPr>
          <w:rFonts w:ascii="GHEA Grapalat" w:eastAsia="GHEA Grapalat" w:hAnsi="GHEA Grapalat" w:cs="GHEA Grapalat"/>
          <w:lang w:val="hy-AM"/>
        </w:rPr>
        <w:t xml:space="preserve"> </w:t>
      </w:r>
      <w:r w:rsidR="002279E9" w:rsidRPr="002279E9">
        <w:rPr>
          <w:rFonts w:ascii="GHEA Grapalat" w:eastAsia="GHEA Grapalat" w:hAnsi="GHEA Grapalat" w:cs="GHEA Grapalat"/>
          <w:lang w:val="hy-AM"/>
        </w:rPr>
        <w:t xml:space="preserve">առաջնահերթություններից է: </w:t>
      </w:r>
      <w:r w:rsidR="002279E9">
        <w:rPr>
          <w:rFonts w:ascii="GHEA Grapalat" w:eastAsia="GHEA Grapalat" w:hAnsi="GHEA Grapalat" w:cs="GHEA Grapalat"/>
          <w:lang w:val="hy-AM"/>
        </w:rPr>
        <w:t xml:space="preserve">Նախատեսվել է նաև, որ </w:t>
      </w:r>
      <w:r w:rsidR="002279E9" w:rsidRPr="002279E9">
        <w:rPr>
          <w:rFonts w:ascii="GHEA Grapalat" w:eastAsia="GHEA Grapalat" w:hAnsi="GHEA Grapalat" w:cs="GHEA Grapalat"/>
          <w:b/>
          <w:lang w:val="hy-AM"/>
        </w:rPr>
        <w:t>Կառավարության քաղաքականությունն ուղղված է լինելու անհատի և հանրային առողջության պահպանմանն ու բարելավմանը`</w:t>
      </w:r>
      <w:r w:rsidR="002279E9">
        <w:rPr>
          <w:rFonts w:ascii="GHEA Grapalat" w:eastAsia="GHEA Grapalat" w:hAnsi="GHEA Grapalat" w:cs="GHEA Grapalat"/>
          <w:lang w:val="hy-AM"/>
        </w:rPr>
        <w:t xml:space="preserve"> ա</w:t>
      </w:r>
      <w:r w:rsidR="002279E9" w:rsidRPr="002279E9">
        <w:rPr>
          <w:rFonts w:ascii="GHEA Grapalat" w:eastAsia="GHEA Grapalat" w:hAnsi="GHEA Grapalat" w:cs="GHEA Grapalat"/>
          <w:lang w:val="hy-AM"/>
        </w:rPr>
        <w:t>պահովելով հասանելի, արդիական, բարձր որակի առողջապահական</w:t>
      </w:r>
      <w:r w:rsidR="002279E9">
        <w:rPr>
          <w:rFonts w:ascii="GHEA Grapalat" w:eastAsia="GHEA Grapalat" w:hAnsi="GHEA Grapalat" w:cs="GHEA Grapalat"/>
          <w:lang w:val="hy-AM"/>
        </w:rPr>
        <w:t xml:space="preserve"> </w:t>
      </w:r>
      <w:r w:rsidR="002279E9" w:rsidRPr="002279E9">
        <w:rPr>
          <w:rFonts w:ascii="GHEA Grapalat" w:eastAsia="GHEA Grapalat" w:hAnsi="GHEA Grapalat" w:cs="GHEA Grapalat"/>
          <w:lang w:val="hy-AM"/>
        </w:rPr>
        <w:t xml:space="preserve">ծառայությունների մատուցում: </w:t>
      </w:r>
      <w:r w:rsidR="002279E9" w:rsidRPr="002279E9">
        <w:rPr>
          <w:rFonts w:ascii="GHEA Grapalat" w:eastAsia="GHEA Grapalat" w:hAnsi="GHEA Grapalat" w:cs="GHEA Grapalat"/>
          <w:lang w:val="hy-AM"/>
        </w:rPr>
        <w:cr/>
      </w:r>
      <w:r w:rsidR="00194FC0">
        <w:rPr>
          <w:rFonts w:ascii="GHEA Grapalat" w:eastAsia="GHEA Grapalat" w:hAnsi="GHEA Grapalat" w:cs="GHEA Grapalat"/>
          <w:lang w:val="hy-AM"/>
        </w:rPr>
        <w:t xml:space="preserve">      </w:t>
      </w:r>
      <w:r>
        <w:rPr>
          <w:rFonts w:ascii="GHEA Grapalat" w:hAnsi="GHEA Grapalat" w:cs="Sylfaen"/>
          <w:lang w:val="hy-AM"/>
        </w:rPr>
        <w:t>-</w:t>
      </w:r>
      <w:r w:rsidR="001079E2">
        <w:rPr>
          <w:rFonts w:ascii="GHEA Grapalat" w:hAnsi="GHEA Grapalat" w:cs="Sylfaen"/>
          <w:lang w:val="hy-AM"/>
        </w:rPr>
        <w:t xml:space="preserve"> 4.6-րդ «Աշխատանք և սոցիալական պաշտպանություն» ենթաբաժնում նախատեսված է ընդլայնել պետական հատվածի աշխատողների սոցիալական երաշխիքները: </w:t>
      </w:r>
    </w:p>
    <w:p w14:paraId="552D64F3" w14:textId="77777777" w:rsidR="00784B88" w:rsidRDefault="00784B88" w:rsidP="000A0BB4">
      <w:pPr>
        <w:tabs>
          <w:tab w:val="left" w:pos="3240"/>
          <w:tab w:val="left" w:pos="3960"/>
        </w:tabs>
        <w:spacing w:line="300" w:lineRule="auto"/>
        <w:ind w:firstLine="907"/>
        <w:jc w:val="both"/>
        <w:rPr>
          <w:rFonts w:ascii="GHEA Grapalat" w:hAnsi="GHEA Grapalat"/>
          <w:b/>
          <w:lang w:val="nb-NO"/>
        </w:rPr>
      </w:pPr>
      <w:r w:rsidRPr="00CC08D1">
        <w:rPr>
          <w:rFonts w:ascii="GHEA Grapalat" w:hAnsi="GHEA Grapalat"/>
          <w:b/>
          <w:lang w:val="nb-NO"/>
        </w:rPr>
        <w:t xml:space="preserve">Նախագծով առաջարկվող </w:t>
      </w:r>
      <w:r w:rsidR="002279E9">
        <w:rPr>
          <w:rFonts w:ascii="GHEA Grapalat" w:hAnsi="GHEA Grapalat"/>
          <w:b/>
          <w:lang w:val="hy-AM"/>
        </w:rPr>
        <w:t>կարգավորումները</w:t>
      </w:r>
      <w:r w:rsidRPr="00CC08D1">
        <w:rPr>
          <w:rFonts w:ascii="GHEA Grapalat" w:hAnsi="GHEA Grapalat"/>
          <w:b/>
          <w:lang w:val="hy-AM"/>
        </w:rPr>
        <w:t xml:space="preserve"> նպատակաուղղված </w:t>
      </w:r>
      <w:r w:rsidR="002279E9">
        <w:rPr>
          <w:rFonts w:ascii="GHEA Grapalat" w:hAnsi="GHEA Grapalat"/>
          <w:b/>
          <w:lang w:val="hy-AM"/>
        </w:rPr>
        <w:t xml:space="preserve">են ինչպես սոցփաթեթի շահառուների </w:t>
      </w:r>
      <w:r w:rsidR="002279E9" w:rsidRPr="002279E9">
        <w:rPr>
          <w:rFonts w:ascii="GHEA Grapalat" w:hAnsi="GHEA Grapalat"/>
          <w:b/>
          <w:lang w:val="hy-AM"/>
        </w:rPr>
        <w:t>առողջության պահպանմանն ու բարելավմանը</w:t>
      </w:r>
      <w:r w:rsidR="002279E9">
        <w:rPr>
          <w:rFonts w:ascii="GHEA Grapalat" w:hAnsi="GHEA Grapalat"/>
          <w:b/>
          <w:lang w:val="hy-AM"/>
        </w:rPr>
        <w:t xml:space="preserve">, այնպես էլ՝ </w:t>
      </w:r>
      <w:r w:rsidR="002279E9" w:rsidRPr="002279E9">
        <w:rPr>
          <w:rFonts w:ascii="GHEA Grapalat" w:hAnsi="GHEA Grapalat"/>
          <w:b/>
          <w:lang w:val="hy-AM"/>
        </w:rPr>
        <w:t>պետական հատվածի աշ</w:t>
      </w:r>
      <w:r w:rsidR="002279E9">
        <w:rPr>
          <w:rFonts w:ascii="GHEA Grapalat" w:hAnsi="GHEA Grapalat"/>
          <w:b/>
          <w:lang w:val="hy-AM"/>
        </w:rPr>
        <w:t>խատողների սոցիալական երաշխիքների ընդլայնմանը։</w:t>
      </w:r>
    </w:p>
    <w:p w14:paraId="4986A24E" w14:textId="77777777" w:rsidR="00655DA5" w:rsidRPr="00CC08D1" w:rsidRDefault="00655DA5" w:rsidP="000A0BB4">
      <w:pPr>
        <w:tabs>
          <w:tab w:val="left" w:pos="3240"/>
          <w:tab w:val="left" w:pos="3960"/>
        </w:tabs>
        <w:spacing w:line="300" w:lineRule="auto"/>
        <w:ind w:firstLine="907"/>
        <w:jc w:val="both"/>
        <w:rPr>
          <w:rFonts w:ascii="GHEA Grapalat" w:hAnsi="GHEA Grapalat"/>
          <w:b/>
          <w:lang w:val="nb-NO"/>
        </w:rPr>
      </w:pPr>
    </w:p>
    <w:p w14:paraId="4D0D76FB" w14:textId="77777777" w:rsidR="007501B0" w:rsidRPr="009E10BD" w:rsidRDefault="007501B0" w:rsidP="000A0BB4">
      <w:pPr>
        <w:numPr>
          <w:ilvl w:val="0"/>
          <w:numId w:val="1"/>
        </w:numPr>
        <w:spacing w:line="300" w:lineRule="auto"/>
        <w:ind w:left="0" w:firstLine="900"/>
        <w:contextualSpacing/>
        <w:jc w:val="both"/>
        <w:rPr>
          <w:rFonts w:ascii="GHEA Grapalat" w:hAnsi="GHEA Grapalat"/>
          <w:b/>
          <w:lang w:val="nb-NO"/>
        </w:rPr>
      </w:pPr>
      <w:r w:rsidRPr="009E10BD">
        <w:rPr>
          <w:rFonts w:ascii="GHEA Grapalat" w:hAnsi="GHEA Grapalat"/>
          <w:b/>
          <w:lang w:val="hy-AM"/>
        </w:rPr>
        <w:t>Նախագծի</w:t>
      </w:r>
      <w:r w:rsidRPr="009E10BD">
        <w:rPr>
          <w:rFonts w:ascii="GHEA Grapalat" w:hAnsi="GHEA Grapalat"/>
          <w:b/>
          <w:lang w:val="nb-NO"/>
        </w:rPr>
        <w:t xml:space="preserve"> </w:t>
      </w:r>
      <w:r w:rsidRPr="009E10BD">
        <w:rPr>
          <w:rFonts w:ascii="GHEA Grapalat" w:hAnsi="GHEA Grapalat"/>
          <w:b/>
          <w:lang w:val="hy-AM"/>
        </w:rPr>
        <w:t>մշակման</w:t>
      </w:r>
      <w:r w:rsidRPr="009E10BD">
        <w:rPr>
          <w:rFonts w:ascii="GHEA Grapalat" w:hAnsi="GHEA Grapalat"/>
          <w:b/>
          <w:lang w:val="nb-NO"/>
        </w:rPr>
        <w:t xml:space="preserve"> </w:t>
      </w:r>
      <w:r w:rsidRPr="009E10BD">
        <w:rPr>
          <w:rFonts w:ascii="GHEA Grapalat" w:hAnsi="GHEA Grapalat"/>
          <w:b/>
          <w:lang w:val="hy-AM"/>
        </w:rPr>
        <w:t>գործընթացում</w:t>
      </w:r>
      <w:r w:rsidRPr="009E10BD">
        <w:rPr>
          <w:rFonts w:ascii="GHEA Grapalat" w:hAnsi="GHEA Grapalat"/>
          <w:b/>
          <w:lang w:val="nb-NO"/>
        </w:rPr>
        <w:t xml:space="preserve"> </w:t>
      </w:r>
      <w:r w:rsidRPr="00097B8F">
        <w:rPr>
          <w:rFonts w:ascii="GHEA Grapalat" w:eastAsiaTheme="minorHAnsi" w:hAnsi="GHEA Grapalat" w:cstheme="minorBidi"/>
          <w:b/>
          <w:lang w:val="nb-NO" w:eastAsia="en-US"/>
        </w:rPr>
        <w:t>ներգրավված</w:t>
      </w:r>
      <w:r w:rsidRPr="009E10BD">
        <w:rPr>
          <w:rFonts w:ascii="GHEA Grapalat" w:hAnsi="GHEA Grapalat"/>
          <w:b/>
          <w:lang w:val="nb-NO"/>
        </w:rPr>
        <w:t xml:space="preserve"> </w:t>
      </w:r>
      <w:r w:rsidRPr="009E10BD">
        <w:rPr>
          <w:rFonts w:ascii="GHEA Grapalat" w:hAnsi="GHEA Grapalat"/>
          <w:b/>
          <w:lang w:val="hy-AM"/>
        </w:rPr>
        <w:t>ինստիտուտները</w:t>
      </w:r>
      <w:r w:rsidRPr="009E10BD">
        <w:rPr>
          <w:rFonts w:ascii="GHEA Grapalat" w:hAnsi="GHEA Grapalat"/>
          <w:b/>
          <w:lang w:val="nb-NO"/>
        </w:rPr>
        <w:t xml:space="preserve"> </w:t>
      </w:r>
      <w:r w:rsidRPr="009E10BD">
        <w:rPr>
          <w:rFonts w:ascii="GHEA Grapalat" w:hAnsi="GHEA Grapalat"/>
          <w:b/>
          <w:lang w:val="hy-AM"/>
        </w:rPr>
        <w:t>և</w:t>
      </w:r>
      <w:r w:rsidRPr="009E10BD">
        <w:rPr>
          <w:rFonts w:ascii="GHEA Grapalat" w:hAnsi="GHEA Grapalat"/>
          <w:b/>
          <w:lang w:val="nb-NO"/>
        </w:rPr>
        <w:t xml:space="preserve"> </w:t>
      </w:r>
      <w:r w:rsidRPr="009E10BD">
        <w:rPr>
          <w:rFonts w:ascii="GHEA Grapalat" w:hAnsi="GHEA Grapalat"/>
          <w:b/>
          <w:lang w:val="hy-AM"/>
        </w:rPr>
        <w:t>անձիք</w:t>
      </w:r>
    </w:p>
    <w:p w14:paraId="189A6390" w14:textId="77777777" w:rsidR="007501B0" w:rsidRPr="00A05B4E" w:rsidRDefault="007501B0" w:rsidP="000A0BB4">
      <w:pPr>
        <w:spacing w:line="300" w:lineRule="auto"/>
        <w:ind w:firstLine="900"/>
        <w:jc w:val="both"/>
        <w:rPr>
          <w:rFonts w:ascii="GHEA Grapalat" w:hAnsi="GHEA Grapalat"/>
          <w:lang w:val="nb-NO"/>
        </w:rPr>
      </w:pPr>
      <w:r w:rsidRPr="00CC08D1">
        <w:rPr>
          <w:rFonts w:ascii="GHEA Grapalat" w:hAnsi="GHEA Grapalat"/>
          <w:lang w:val="en-US"/>
        </w:rPr>
        <w:t>ՀՀ</w:t>
      </w:r>
      <w:r w:rsidRPr="00CC08D1">
        <w:rPr>
          <w:rFonts w:ascii="GHEA Grapalat" w:hAnsi="GHEA Grapalat"/>
          <w:lang w:val="nb-NO"/>
        </w:rPr>
        <w:t xml:space="preserve"> </w:t>
      </w:r>
      <w:proofErr w:type="spellStart"/>
      <w:r w:rsidRPr="00CC08D1">
        <w:rPr>
          <w:rFonts w:ascii="GHEA Grapalat" w:hAnsi="GHEA Grapalat"/>
          <w:lang w:val="en-US"/>
        </w:rPr>
        <w:t>աշխատանքի</w:t>
      </w:r>
      <w:proofErr w:type="spellEnd"/>
      <w:r w:rsidRPr="00CC08D1">
        <w:rPr>
          <w:rFonts w:ascii="GHEA Grapalat" w:hAnsi="GHEA Grapalat"/>
          <w:lang w:val="nb-NO"/>
        </w:rPr>
        <w:t xml:space="preserve"> </w:t>
      </w:r>
      <w:r w:rsidRPr="00CC08D1">
        <w:rPr>
          <w:rFonts w:ascii="GHEA Grapalat" w:hAnsi="GHEA Grapalat"/>
          <w:lang w:val="en-US"/>
        </w:rPr>
        <w:t>և</w:t>
      </w:r>
      <w:r w:rsidRPr="00CC08D1">
        <w:rPr>
          <w:rFonts w:ascii="GHEA Grapalat" w:hAnsi="GHEA Grapalat"/>
          <w:lang w:val="nb-NO"/>
        </w:rPr>
        <w:t xml:space="preserve"> </w:t>
      </w:r>
      <w:proofErr w:type="spellStart"/>
      <w:r w:rsidRPr="00CC08D1">
        <w:rPr>
          <w:rFonts w:ascii="GHEA Grapalat" w:hAnsi="GHEA Grapalat"/>
          <w:lang w:val="en-US"/>
        </w:rPr>
        <w:t>սոցիալական</w:t>
      </w:r>
      <w:proofErr w:type="spellEnd"/>
      <w:r w:rsidRPr="00CC08D1">
        <w:rPr>
          <w:rFonts w:ascii="GHEA Grapalat" w:hAnsi="GHEA Grapalat"/>
          <w:lang w:val="nb-NO"/>
        </w:rPr>
        <w:t xml:space="preserve"> </w:t>
      </w:r>
      <w:proofErr w:type="spellStart"/>
      <w:r w:rsidRPr="00CC08D1">
        <w:rPr>
          <w:rFonts w:ascii="GHEA Grapalat" w:hAnsi="GHEA Grapalat"/>
          <w:lang w:val="en-US"/>
        </w:rPr>
        <w:t>հարցերի</w:t>
      </w:r>
      <w:proofErr w:type="spellEnd"/>
      <w:r w:rsidRPr="00CC08D1">
        <w:rPr>
          <w:rFonts w:ascii="GHEA Grapalat" w:hAnsi="GHEA Grapalat"/>
          <w:lang w:val="nb-NO"/>
        </w:rPr>
        <w:t xml:space="preserve"> </w:t>
      </w:r>
      <w:proofErr w:type="spellStart"/>
      <w:r w:rsidRPr="00CC08D1">
        <w:rPr>
          <w:rFonts w:ascii="GHEA Grapalat" w:hAnsi="GHEA Grapalat"/>
          <w:lang w:val="en-US"/>
        </w:rPr>
        <w:t>նախարարություն</w:t>
      </w:r>
      <w:proofErr w:type="spellEnd"/>
    </w:p>
    <w:p w14:paraId="75EA3FC2" w14:textId="77777777" w:rsidR="00A020CE" w:rsidRPr="00CC08D1" w:rsidRDefault="00A020CE" w:rsidP="000A0BB4">
      <w:pPr>
        <w:spacing w:line="300" w:lineRule="auto"/>
        <w:ind w:firstLine="900"/>
        <w:jc w:val="both"/>
        <w:rPr>
          <w:rFonts w:ascii="GHEA Grapalat" w:hAnsi="GHEA Grapalat"/>
          <w:lang w:val="nb-NO"/>
        </w:rPr>
      </w:pPr>
    </w:p>
    <w:p w14:paraId="369CFB60" w14:textId="77777777" w:rsidR="007501B0" w:rsidRPr="00CC08D1" w:rsidRDefault="004B55A1" w:rsidP="000A0BB4">
      <w:pPr>
        <w:spacing w:line="300" w:lineRule="auto"/>
        <w:ind w:firstLine="900"/>
        <w:jc w:val="both"/>
        <w:rPr>
          <w:rFonts w:ascii="GHEA Grapalat" w:hAnsi="GHEA Grapalat"/>
          <w:b/>
          <w:lang w:val="hy-AM"/>
        </w:rPr>
      </w:pPr>
      <w:r w:rsidRPr="00CC08D1">
        <w:rPr>
          <w:rFonts w:ascii="GHEA Grapalat" w:hAnsi="GHEA Grapalat"/>
          <w:b/>
          <w:lang w:val="hy-AM"/>
        </w:rPr>
        <w:t>6</w:t>
      </w:r>
      <w:r w:rsidR="007501B0" w:rsidRPr="00CC08D1">
        <w:rPr>
          <w:rFonts w:ascii="GHEA Grapalat" w:hAnsi="GHEA Grapalat"/>
          <w:b/>
          <w:lang w:val="hy-AM"/>
        </w:rPr>
        <w:t>. Ակնկալվող</w:t>
      </w:r>
      <w:r w:rsidR="007501B0" w:rsidRPr="00CC08D1">
        <w:rPr>
          <w:rFonts w:ascii="GHEA Grapalat" w:hAnsi="GHEA Grapalat"/>
          <w:b/>
          <w:lang w:val="nb-NO"/>
        </w:rPr>
        <w:t xml:space="preserve"> </w:t>
      </w:r>
      <w:r w:rsidR="007501B0" w:rsidRPr="00CC08D1">
        <w:rPr>
          <w:rFonts w:ascii="GHEA Grapalat" w:hAnsi="GHEA Grapalat"/>
          <w:b/>
          <w:lang w:val="hy-AM"/>
        </w:rPr>
        <w:t>արդյունքը</w:t>
      </w:r>
    </w:p>
    <w:p w14:paraId="3F645C21" w14:textId="77777777" w:rsidR="006F6539" w:rsidRPr="006955EE" w:rsidRDefault="006955EE" w:rsidP="00BF540A">
      <w:pPr>
        <w:spacing w:line="300" w:lineRule="auto"/>
        <w:ind w:firstLine="851"/>
        <w:jc w:val="both"/>
        <w:rPr>
          <w:rFonts w:ascii="GHEA Grapalat" w:hAnsi="GHEA Grapalat" w:cs="Sylfaen"/>
          <w:lang w:val="hy-AM"/>
        </w:rPr>
      </w:pPr>
      <w:r>
        <w:rPr>
          <w:rFonts w:ascii="GHEA Grapalat" w:hAnsi="GHEA Grapalat" w:cs="Sylfaen"/>
          <w:lang w:val="hy-AM"/>
        </w:rPr>
        <w:t>Պ</w:t>
      </w:r>
      <w:r w:rsidRPr="006955EE">
        <w:rPr>
          <w:rFonts w:ascii="GHEA Grapalat" w:hAnsi="GHEA Grapalat" w:cs="Sylfaen"/>
          <w:lang w:val="hy-AM"/>
        </w:rPr>
        <w:t>ետական հատվածի աշխատողների սոցիալական երաշխիքներ</w:t>
      </w:r>
      <w:r>
        <w:rPr>
          <w:rFonts w:ascii="GHEA Grapalat" w:hAnsi="GHEA Grapalat" w:cs="Sylfaen"/>
          <w:lang w:val="hy-AM"/>
        </w:rPr>
        <w:t>ի ընդլայնում, այդ թվում՝ ա</w:t>
      </w:r>
      <w:r w:rsidRPr="006955EE">
        <w:rPr>
          <w:rFonts w:ascii="GHEA Grapalat" w:hAnsi="GHEA Grapalat" w:cs="Sylfaen"/>
          <w:lang w:val="hy-AM"/>
        </w:rPr>
        <w:t>ռողջության համընդհանուր ապահովա</w:t>
      </w:r>
      <w:r>
        <w:rPr>
          <w:rFonts w:ascii="GHEA Grapalat" w:hAnsi="GHEA Grapalat" w:cs="Sylfaen"/>
          <w:lang w:val="hy-AM"/>
        </w:rPr>
        <w:t>գրության ներդրմամբ պայմանավորված սոցփաթեթի շահառուների ֆինանսական բեռի մեղմման մեխանիզմների սահմանում, սոցփաթեթի ծախսման ուղղությունների ընդլայնում։</w:t>
      </w:r>
    </w:p>
    <w:sectPr w:rsidR="006F6539" w:rsidRPr="006955EE" w:rsidSect="00BF540A">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1A1F6" w14:textId="77777777" w:rsidR="004E7059" w:rsidRDefault="004E7059" w:rsidP="00355A8A">
      <w:r>
        <w:separator/>
      </w:r>
    </w:p>
  </w:endnote>
  <w:endnote w:type="continuationSeparator" w:id="0">
    <w:p w14:paraId="35C8A8E2" w14:textId="77777777" w:rsidR="004E7059" w:rsidRDefault="004E7059" w:rsidP="0035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6CDD" w14:textId="77777777" w:rsidR="004E7059" w:rsidRDefault="004E7059" w:rsidP="00355A8A">
      <w:r>
        <w:separator/>
      </w:r>
    </w:p>
  </w:footnote>
  <w:footnote w:type="continuationSeparator" w:id="0">
    <w:p w14:paraId="67FE146F" w14:textId="77777777" w:rsidR="004E7059" w:rsidRDefault="004E7059" w:rsidP="00355A8A">
      <w:r>
        <w:continuationSeparator/>
      </w:r>
    </w:p>
  </w:footnote>
  <w:footnote w:id="1">
    <w:p w14:paraId="1B01DC9F" w14:textId="77777777" w:rsidR="00355A8A" w:rsidRPr="00841DF2" w:rsidRDefault="00355A8A" w:rsidP="00355A8A">
      <w:pPr>
        <w:tabs>
          <w:tab w:val="left" w:pos="1134"/>
        </w:tabs>
        <w:ind w:firstLine="720"/>
        <w:jc w:val="both"/>
        <w:rPr>
          <w:rFonts w:ascii="GHEA Grapalat" w:eastAsia="GHEA Grapalat" w:hAnsi="GHEA Grapalat" w:cs="GHEA Grapalat"/>
          <w:b/>
          <w:sz w:val="20"/>
          <w:szCs w:val="20"/>
          <w:lang w:val="hy-AM"/>
        </w:rPr>
      </w:pPr>
      <w:r w:rsidRPr="00C84060">
        <w:rPr>
          <w:rFonts w:ascii="GHEA Grapalat" w:eastAsia="GHEA Grapalat" w:hAnsi="GHEA Grapalat" w:cs="GHEA Grapalat"/>
          <w:sz w:val="18"/>
          <w:szCs w:val="18"/>
          <w:lang w:val="hy-AM"/>
        </w:rPr>
        <w:footnoteRef/>
      </w:r>
      <w:r w:rsidRPr="00C84060">
        <w:rPr>
          <w:rFonts w:ascii="GHEA Grapalat" w:eastAsia="GHEA Grapalat" w:hAnsi="GHEA Grapalat" w:cs="GHEA Grapalat"/>
          <w:sz w:val="18"/>
          <w:szCs w:val="18"/>
          <w:lang w:val="hy-AM"/>
        </w:rPr>
        <w:t xml:space="preserve"> </w:t>
      </w:r>
      <w:r w:rsidRPr="00841DF2">
        <w:rPr>
          <w:rFonts w:ascii="GHEA Grapalat" w:eastAsia="GHEA Grapalat" w:hAnsi="GHEA Grapalat" w:cs="GHEA Grapalat"/>
          <w:sz w:val="20"/>
          <w:szCs w:val="20"/>
          <w:lang w:val="hy-AM"/>
        </w:rPr>
        <w:t>Սոցփաթեթի շահառու են հանդիսանում հանրային ծառայողները (բացառությամբ «Հանրային ծառայության մասին» Հայաստանի Հանրապետության օրենքի իմաստով՝ պետական քաղաքական, պետական վարչական, ինքնավար (բացառությամբ դատավորների, դատախազների և քննիչների) պաշտոններ զբաղեցնող, գլխավոր դատախազի և նրա տեղակալների, քննչական մարմինների ղեկավարների և ղեկավարների տեղակալների, ՀՀ նախագահի, ՀՀ Ազգային ժողովի նախագահի, ՀՀ վարչապետի խորհրդականների, օգնականների, ՀՀ վարչապետի գլխավոր խորհրդականի, ՀՀ նախագահի մամուլի քարտուղարի, հատուկ հանձնարարություններով դեսպանի, ՀՀ դիվանագիտական ներկայացուցիչների, Մարդու իրավունքների պաշտպանի աշխատակազմի դեպարտամենտների ղեկավարների պաշտոններ զբաղեցնող անձանց), դատավորները, կրթության, մշակույթի և սոցիալական պաշտպանության և գիտության ոլորտների մի շարք ՊՈԱԿ-ներում հաստիքացուցակով նախատեսված պաշտոն զբաղեցնողները, մի շարք այլ պետական կազմակերպությունների աշխատողները, ինչպես նաև Հայաստանի Հանրապետությունում մշտապես բնակվող «ԽՍՀՄ» և Հայաստանի Հանրապետության «ԺՈՂՈՎՐԴԱԿԱՆ» պատվավոր կոչմանն արժանացած անձինք:</w:t>
      </w:r>
      <w:r w:rsidRPr="00841DF2">
        <w:rPr>
          <w:rFonts w:ascii="GHEA Grapalat" w:eastAsia="GHEA Grapalat" w:hAnsi="GHEA Grapalat" w:cs="GHEA Grapalat"/>
          <w:sz w:val="20"/>
          <w:szCs w:val="20"/>
        </w:rPr>
        <w:t xml:space="preserve"> </w:t>
      </w:r>
      <w:r w:rsidRPr="00841DF2">
        <w:rPr>
          <w:rFonts w:ascii="GHEA Grapalat" w:eastAsia="GHEA Grapalat" w:hAnsi="GHEA Grapalat" w:cs="GHEA Grapalat"/>
          <w:b/>
          <w:sz w:val="20"/>
          <w:szCs w:val="20"/>
          <w:lang w:val="hy-AM"/>
        </w:rPr>
        <w:t xml:space="preserve">ՑԱՆԿԸ ՍԱՀՄԱՆՎԱԾ Է </w:t>
      </w:r>
      <w:r w:rsidR="009A0126">
        <w:rPr>
          <w:rFonts w:ascii="GHEA Grapalat" w:eastAsia="GHEA Grapalat" w:hAnsi="GHEA Grapalat" w:cs="GHEA Grapalat"/>
          <w:b/>
          <w:sz w:val="20"/>
          <w:szCs w:val="20"/>
          <w:lang w:val="hy-AM"/>
        </w:rPr>
        <w:t>Ո</w:t>
      </w:r>
      <w:r w:rsidRPr="00841DF2">
        <w:rPr>
          <w:rFonts w:ascii="GHEA Grapalat" w:eastAsia="GHEA Grapalat" w:hAnsi="GHEA Grapalat" w:cs="GHEA Grapalat"/>
          <w:b/>
          <w:sz w:val="20"/>
          <w:szCs w:val="20"/>
          <w:lang w:val="hy-AM"/>
        </w:rPr>
        <w:t xml:space="preserve">րոշման </w:t>
      </w:r>
      <w:r w:rsidRPr="00841DF2">
        <w:rPr>
          <w:rFonts w:ascii="GHEA Grapalat" w:eastAsia="GHEA Grapalat" w:hAnsi="GHEA Grapalat" w:cs="GHEA Grapalat"/>
          <w:b/>
          <w:sz w:val="20"/>
          <w:szCs w:val="20"/>
        </w:rPr>
        <w:t xml:space="preserve">N </w:t>
      </w:r>
      <w:r w:rsidRPr="00841DF2">
        <w:rPr>
          <w:rFonts w:ascii="GHEA Grapalat" w:eastAsia="GHEA Grapalat" w:hAnsi="GHEA Grapalat" w:cs="GHEA Grapalat"/>
          <w:b/>
          <w:sz w:val="20"/>
          <w:szCs w:val="20"/>
          <w:lang w:val="hy-AM"/>
        </w:rPr>
        <w:t>1 հավելվածի 2-րդ կետի 7-րդ ենթակետով։</w:t>
      </w:r>
    </w:p>
  </w:footnote>
  <w:footnote w:id="2">
    <w:p w14:paraId="317977CF" w14:textId="77777777" w:rsidR="009A0126" w:rsidRPr="00841DF2" w:rsidRDefault="009A0126" w:rsidP="009A0126">
      <w:pPr>
        <w:tabs>
          <w:tab w:val="left" w:pos="1134"/>
        </w:tabs>
        <w:ind w:firstLine="720"/>
        <w:jc w:val="both"/>
        <w:rPr>
          <w:rFonts w:ascii="GHEA Grapalat" w:eastAsia="GHEA Grapalat" w:hAnsi="GHEA Grapalat" w:cs="GHEA Grapalat"/>
          <w:b/>
          <w:sz w:val="20"/>
          <w:szCs w:val="20"/>
          <w:lang w:val="hy-AM"/>
        </w:rPr>
      </w:pPr>
      <w:r w:rsidRPr="009A0126">
        <w:rPr>
          <w:rFonts w:ascii="GHEA Grapalat" w:eastAsia="GHEA Grapalat" w:hAnsi="GHEA Grapalat" w:cs="GHEA Grapalat"/>
          <w:sz w:val="20"/>
          <w:szCs w:val="20"/>
          <w:lang w:val="hy-AM"/>
        </w:rPr>
        <w:footnoteRef/>
      </w:r>
      <w:r w:rsidRPr="009A0126">
        <w:rPr>
          <w:rFonts w:ascii="GHEA Grapalat" w:eastAsia="GHEA Grapalat" w:hAnsi="GHEA Grapalat" w:cs="GHEA Grapalat"/>
          <w:sz w:val="20"/>
          <w:szCs w:val="20"/>
          <w:lang w:val="hy-AM"/>
        </w:rPr>
        <w:t xml:space="preserve"> Սոցփաթեթի շահառուներին տրամադրվող միջոցները տարեկան կտրվածքով կազմում են տարեկան առավելագույնը 72,000 դրամ (համամասնորեն նվազում է կախված աշխատողի ծանրաբեռնվածությունից (աշխատաժամանակի տևողությունից</w:t>
      </w:r>
      <w:r>
        <w:rPr>
          <w:rFonts w:ascii="GHEA Grapalat" w:eastAsia="GHEA Grapalat" w:hAnsi="GHEA Grapalat" w:cs="GHEA Grapalat"/>
          <w:sz w:val="20"/>
          <w:szCs w:val="20"/>
          <w:lang w:val="hy-AM"/>
        </w:rPr>
        <w:t xml:space="preserve">))։ </w:t>
      </w:r>
      <w:r w:rsidRPr="009A0126">
        <w:rPr>
          <w:rFonts w:ascii="GHEA Grapalat" w:eastAsia="GHEA Grapalat" w:hAnsi="GHEA Grapalat" w:cs="GHEA Grapalat"/>
          <w:b/>
          <w:sz w:val="20"/>
          <w:szCs w:val="20"/>
          <w:lang w:val="hy-AM"/>
        </w:rPr>
        <w:t xml:space="preserve">Սահմանված է </w:t>
      </w:r>
      <w:r>
        <w:rPr>
          <w:rFonts w:ascii="GHEA Grapalat" w:eastAsia="GHEA Grapalat" w:hAnsi="GHEA Grapalat" w:cs="GHEA Grapalat"/>
          <w:b/>
          <w:sz w:val="20"/>
          <w:szCs w:val="20"/>
          <w:lang w:val="hy-AM"/>
        </w:rPr>
        <w:t>Ո</w:t>
      </w:r>
      <w:r w:rsidRPr="00841DF2">
        <w:rPr>
          <w:rFonts w:ascii="GHEA Grapalat" w:eastAsia="GHEA Grapalat" w:hAnsi="GHEA Grapalat" w:cs="GHEA Grapalat"/>
          <w:b/>
          <w:sz w:val="20"/>
          <w:szCs w:val="20"/>
          <w:lang w:val="hy-AM"/>
        </w:rPr>
        <w:t xml:space="preserve">րոշման </w:t>
      </w:r>
      <w:r w:rsidRPr="009A0126">
        <w:rPr>
          <w:rFonts w:ascii="GHEA Grapalat" w:eastAsia="GHEA Grapalat" w:hAnsi="GHEA Grapalat" w:cs="GHEA Grapalat"/>
          <w:b/>
          <w:sz w:val="20"/>
          <w:szCs w:val="20"/>
          <w:lang w:val="hy-AM"/>
        </w:rPr>
        <w:t xml:space="preserve">N </w:t>
      </w:r>
      <w:r w:rsidRPr="00841DF2">
        <w:rPr>
          <w:rFonts w:ascii="GHEA Grapalat" w:eastAsia="GHEA Grapalat" w:hAnsi="GHEA Grapalat" w:cs="GHEA Grapalat"/>
          <w:b/>
          <w:sz w:val="20"/>
          <w:szCs w:val="20"/>
          <w:lang w:val="hy-AM"/>
        </w:rPr>
        <w:t xml:space="preserve">1 հավելվածի 2-րդ կետի </w:t>
      </w:r>
      <w:r w:rsidR="00533A41">
        <w:rPr>
          <w:rFonts w:ascii="GHEA Grapalat" w:eastAsia="GHEA Grapalat" w:hAnsi="GHEA Grapalat" w:cs="GHEA Grapalat"/>
          <w:b/>
          <w:sz w:val="20"/>
          <w:szCs w:val="20"/>
          <w:lang w:val="hy-AM"/>
        </w:rPr>
        <w:t>3</w:t>
      </w:r>
      <w:r w:rsidRPr="00841DF2">
        <w:rPr>
          <w:rFonts w:ascii="GHEA Grapalat" w:eastAsia="GHEA Grapalat" w:hAnsi="GHEA Grapalat" w:cs="GHEA Grapalat"/>
          <w:b/>
          <w:sz w:val="20"/>
          <w:szCs w:val="20"/>
          <w:lang w:val="hy-AM"/>
        </w:rPr>
        <w:t>-րդ ենթակետով</w:t>
      </w:r>
      <w:r w:rsidR="00533A41">
        <w:rPr>
          <w:rFonts w:ascii="GHEA Grapalat" w:eastAsia="GHEA Grapalat" w:hAnsi="GHEA Grapalat" w:cs="GHEA Grapalat"/>
          <w:b/>
          <w:sz w:val="20"/>
          <w:szCs w:val="20"/>
          <w:lang w:val="hy-AM"/>
        </w:rPr>
        <w:t xml:space="preserve"> և 4-րդ կետի 8-րդ ենթակետի «բ» պարբերությամբ</w:t>
      </w:r>
      <w:r w:rsidRPr="00841DF2">
        <w:rPr>
          <w:rFonts w:ascii="GHEA Grapalat" w:eastAsia="GHEA Grapalat" w:hAnsi="GHEA Grapalat" w:cs="GHEA Grapalat"/>
          <w:b/>
          <w:sz w:val="20"/>
          <w:szCs w:val="20"/>
          <w:lang w:val="hy-AM"/>
        </w:rPr>
        <w:t>։</w:t>
      </w:r>
    </w:p>
    <w:p w14:paraId="1BF614F2" w14:textId="77777777" w:rsidR="009A0126" w:rsidRPr="009A0126" w:rsidRDefault="009A0126" w:rsidP="009A0126">
      <w:pPr>
        <w:tabs>
          <w:tab w:val="left" w:pos="1134"/>
        </w:tabs>
        <w:ind w:firstLine="720"/>
        <w:jc w:val="both"/>
        <w:rPr>
          <w:rFonts w:ascii="GHEA Grapalat" w:eastAsia="GHEA Grapalat" w:hAnsi="GHEA Grapalat" w:cs="GHEA Grapalat"/>
          <w:b/>
          <w:sz w:val="20"/>
          <w:szCs w:val="20"/>
          <w:lang w:val="hy-AM"/>
        </w:rPr>
      </w:pPr>
    </w:p>
  </w:footnote>
  <w:footnote w:id="3">
    <w:p w14:paraId="4A8E4C19" w14:textId="77777777" w:rsidR="009E54E5" w:rsidRDefault="00D35028" w:rsidP="009E54E5">
      <w:pPr>
        <w:tabs>
          <w:tab w:val="left" w:pos="1134"/>
        </w:tabs>
        <w:ind w:firstLine="720"/>
        <w:jc w:val="both"/>
        <w:rPr>
          <w:rFonts w:ascii="GHEA Grapalat" w:eastAsia="GHEA Grapalat" w:hAnsi="GHEA Grapalat" w:cs="GHEA Grapalat"/>
          <w:b/>
          <w:sz w:val="20"/>
          <w:szCs w:val="20"/>
          <w:lang w:val="hy-AM"/>
        </w:rPr>
      </w:pPr>
      <w:r w:rsidRPr="009A0126">
        <w:rPr>
          <w:rFonts w:ascii="GHEA Grapalat" w:eastAsia="GHEA Grapalat" w:hAnsi="GHEA Grapalat" w:cs="GHEA Grapalat"/>
          <w:sz w:val="20"/>
          <w:szCs w:val="20"/>
          <w:lang w:val="hy-AM"/>
        </w:rPr>
        <w:footnoteRef/>
      </w:r>
      <w:r w:rsidRPr="009A0126">
        <w:rPr>
          <w:rFonts w:ascii="GHEA Grapalat" w:eastAsia="GHEA Grapalat" w:hAnsi="GHEA Grapalat" w:cs="GHEA Grapalat"/>
          <w:sz w:val="20"/>
          <w:szCs w:val="20"/>
          <w:lang w:val="hy-AM"/>
        </w:rPr>
        <w:t xml:space="preserve"> </w:t>
      </w:r>
      <w:r>
        <w:rPr>
          <w:rFonts w:ascii="GHEA Grapalat" w:eastAsia="GHEA Grapalat" w:hAnsi="GHEA Grapalat" w:cs="GHEA Grapalat"/>
          <w:b/>
          <w:sz w:val="20"/>
          <w:szCs w:val="20"/>
          <w:lang w:val="hy-AM"/>
        </w:rPr>
        <w:t>Ո</w:t>
      </w:r>
      <w:r w:rsidRPr="00841DF2">
        <w:rPr>
          <w:rFonts w:ascii="GHEA Grapalat" w:eastAsia="GHEA Grapalat" w:hAnsi="GHEA Grapalat" w:cs="GHEA Grapalat"/>
          <w:b/>
          <w:sz w:val="20"/>
          <w:szCs w:val="20"/>
          <w:lang w:val="hy-AM"/>
        </w:rPr>
        <w:t xml:space="preserve">րոշման </w:t>
      </w:r>
      <w:r w:rsidRPr="009A0126">
        <w:rPr>
          <w:rFonts w:ascii="GHEA Grapalat" w:eastAsia="GHEA Grapalat" w:hAnsi="GHEA Grapalat" w:cs="GHEA Grapalat"/>
          <w:b/>
          <w:sz w:val="20"/>
          <w:szCs w:val="20"/>
          <w:lang w:val="hy-AM"/>
        </w:rPr>
        <w:t xml:space="preserve">N </w:t>
      </w:r>
      <w:r w:rsidRPr="00841DF2">
        <w:rPr>
          <w:rFonts w:ascii="GHEA Grapalat" w:eastAsia="GHEA Grapalat" w:hAnsi="GHEA Grapalat" w:cs="GHEA Grapalat"/>
          <w:b/>
          <w:sz w:val="20"/>
          <w:szCs w:val="20"/>
          <w:lang w:val="hy-AM"/>
        </w:rPr>
        <w:t xml:space="preserve">1 հավելվածի </w:t>
      </w:r>
      <w:r>
        <w:rPr>
          <w:rFonts w:ascii="GHEA Grapalat" w:eastAsia="GHEA Grapalat" w:hAnsi="GHEA Grapalat" w:cs="GHEA Grapalat"/>
          <w:b/>
          <w:sz w:val="20"/>
          <w:szCs w:val="20"/>
          <w:lang w:val="hy-AM"/>
        </w:rPr>
        <w:t>36</w:t>
      </w:r>
      <w:r w:rsidRPr="00841DF2">
        <w:rPr>
          <w:rFonts w:ascii="GHEA Grapalat" w:eastAsia="GHEA Grapalat" w:hAnsi="GHEA Grapalat" w:cs="GHEA Grapalat"/>
          <w:b/>
          <w:sz w:val="20"/>
          <w:szCs w:val="20"/>
          <w:lang w:val="hy-AM"/>
        </w:rPr>
        <w:t xml:space="preserve">-րդ </w:t>
      </w:r>
      <w:r>
        <w:rPr>
          <w:rFonts w:ascii="GHEA Grapalat" w:eastAsia="GHEA Grapalat" w:hAnsi="GHEA Grapalat" w:cs="GHEA Grapalat"/>
          <w:b/>
          <w:sz w:val="20"/>
          <w:szCs w:val="20"/>
          <w:lang w:val="hy-AM"/>
        </w:rPr>
        <w:t>կետով սահմանված են կանխիկացման հետևյալ դեպքերը</w:t>
      </w:r>
      <w:r w:rsidR="009E54E5">
        <w:rPr>
          <w:rFonts w:ascii="GHEA Grapalat" w:eastAsia="GHEA Grapalat" w:hAnsi="GHEA Grapalat" w:cs="GHEA Grapalat"/>
          <w:b/>
          <w:sz w:val="20"/>
          <w:szCs w:val="20"/>
          <w:lang w:val="hy-AM"/>
        </w:rPr>
        <w:t>.</w:t>
      </w:r>
    </w:p>
    <w:p w14:paraId="500A4029" w14:textId="77777777" w:rsidR="009E54E5" w:rsidRPr="009E54E5" w:rsidRDefault="009E54E5" w:rsidP="009E54E5">
      <w:pPr>
        <w:tabs>
          <w:tab w:val="left" w:pos="1134"/>
        </w:tabs>
        <w:ind w:firstLine="720"/>
        <w:jc w:val="both"/>
        <w:rPr>
          <w:rFonts w:ascii="GHEA Grapalat" w:eastAsia="GHEA Grapalat" w:hAnsi="GHEA Grapalat" w:cs="GHEA Grapalat"/>
          <w:sz w:val="20"/>
          <w:szCs w:val="20"/>
          <w:lang w:val="hy-AM"/>
        </w:rPr>
      </w:pPr>
      <w:r w:rsidRPr="009E54E5">
        <w:rPr>
          <w:rFonts w:ascii="GHEA Grapalat" w:eastAsia="GHEA Grapalat" w:hAnsi="GHEA Grapalat" w:cs="GHEA Grapalat"/>
          <w:sz w:val="20"/>
          <w:szCs w:val="20"/>
          <w:lang w:val="hy-AM"/>
        </w:rPr>
        <w:t>•</w:t>
      </w:r>
      <w:r w:rsidRPr="009E54E5">
        <w:rPr>
          <w:rFonts w:ascii="GHEA Grapalat" w:eastAsia="GHEA Grapalat" w:hAnsi="GHEA Grapalat" w:cs="GHEA Grapalat"/>
          <w:sz w:val="20"/>
          <w:szCs w:val="20"/>
          <w:lang w:val="hy-AM"/>
        </w:rPr>
        <w:tab/>
        <w:t>աշխատողի` կենսաթոշակ ստանալու իրավունք ունենալու, սոցիալական փաթեթից օգտվելու իրավունքի դադարեցման ժամանակ, երբ նրա սոցփաթեթի հաշվին առնվազն երեք ամիս սոցփաթեթի գումար չի փոխանցվել,</w:t>
      </w:r>
    </w:p>
    <w:p w14:paraId="344C4002" w14:textId="77777777" w:rsidR="009E54E5" w:rsidRPr="009E54E5" w:rsidRDefault="009E54E5" w:rsidP="009E54E5">
      <w:pPr>
        <w:tabs>
          <w:tab w:val="left" w:pos="1134"/>
        </w:tabs>
        <w:ind w:firstLine="720"/>
        <w:jc w:val="both"/>
        <w:rPr>
          <w:rFonts w:ascii="GHEA Grapalat" w:eastAsia="GHEA Grapalat" w:hAnsi="GHEA Grapalat" w:cs="GHEA Grapalat"/>
          <w:sz w:val="20"/>
          <w:szCs w:val="20"/>
          <w:lang w:val="hy-AM"/>
        </w:rPr>
      </w:pPr>
      <w:r w:rsidRPr="009E54E5">
        <w:rPr>
          <w:rFonts w:ascii="GHEA Grapalat" w:eastAsia="GHEA Grapalat" w:hAnsi="GHEA Grapalat" w:cs="GHEA Grapalat"/>
          <w:sz w:val="20"/>
          <w:szCs w:val="20"/>
          <w:lang w:val="hy-AM"/>
        </w:rPr>
        <w:t>•</w:t>
      </w:r>
      <w:r w:rsidRPr="009E54E5">
        <w:rPr>
          <w:rFonts w:ascii="GHEA Grapalat" w:eastAsia="GHEA Grapalat" w:hAnsi="GHEA Grapalat" w:cs="GHEA Grapalat"/>
          <w:sz w:val="20"/>
          <w:szCs w:val="20"/>
          <w:lang w:val="hy-AM"/>
        </w:rPr>
        <w:tab/>
        <w:t>աշխատողի մահվան դեպքում՝ ժառանգի կողմից` սոցփաթեթի հաշվում առկա միջոցներն օրենքին համապատասխան ժառանգաբար նրան փոխանցելու ժամանակ,</w:t>
      </w:r>
    </w:p>
    <w:p w14:paraId="6C4061C5" w14:textId="77777777" w:rsidR="00D35028" w:rsidRPr="009E54E5" w:rsidRDefault="009E54E5" w:rsidP="009E54E5">
      <w:pPr>
        <w:tabs>
          <w:tab w:val="left" w:pos="1134"/>
        </w:tabs>
        <w:ind w:firstLine="720"/>
        <w:jc w:val="both"/>
        <w:rPr>
          <w:rFonts w:ascii="GHEA Grapalat" w:eastAsia="GHEA Grapalat" w:hAnsi="GHEA Grapalat" w:cs="GHEA Grapalat"/>
          <w:sz w:val="20"/>
          <w:szCs w:val="20"/>
          <w:lang w:val="hy-AM"/>
        </w:rPr>
      </w:pPr>
      <w:r w:rsidRPr="009E54E5">
        <w:rPr>
          <w:rFonts w:ascii="GHEA Grapalat" w:eastAsia="GHEA Grapalat" w:hAnsi="GHEA Grapalat" w:cs="GHEA Grapalat"/>
          <w:sz w:val="20"/>
          <w:szCs w:val="20"/>
          <w:lang w:val="hy-AM"/>
        </w:rPr>
        <w:t>•</w:t>
      </w:r>
      <w:r w:rsidRPr="009E54E5">
        <w:rPr>
          <w:rFonts w:ascii="GHEA Grapalat" w:eastAsia="GHEA Grapalat" w:hAnsi="GHEA Grapalat" w:cs="GHEA Grapalat"/>
          <w:sz w:val="20"/>
          <w:szCs w:val="20"/>
          <w:lang w:val="hy-AM"/>
        </w:rPr>
        <w:tab/>
        <w:t>որպես կուտակային կենսաթոշակային համակարգի շրջանակում կատարված սոցիալական վճարների փոխհատուցում։</w:t>
      </w:r>
    </w:p>
  </w:footnote>
  <w:footnote w:id="4">
    <w:p w14:paraId="7CF3A29F" w14:textId="77777777" w:rsidR="003E2BF1" w:rsidRPr="00FC03EB" w:rsidRDefault="003E2BF1" w:rsidP="003E2BF1">
      <w:pPr>
        <w:tabs>
          <w:tab w:val="left" w:pos="1134"/>
        </w:tabs>
        <w:ind w:firstLine="720"/>
        <w:jc w:val="both"/>
        <w:rPr>
          <w:rFonts w:ascii="GHEA Grapalat" w:eastAsia="GHEA Grapalat" w:hAnsi="GHEA Grapalat" w:cs="GHEA Grapalat"/>
          <w:b/>
          <w:sz w:val="20"/>
          <w:szCs w:val="20"/>
          <w:lang w:val="hy-AM"/>
        </w:rPr>
      </w:pPr>
      <w:r w:rsidRPr="00FC03EB">
        <w:rPr>
          <w:rFonts w:ascii="GHEA Grapalat" w:eastAsia="GHEA Grapalat" w:hAnsi="GHEA Grapalat" w:cs="GHEA Grapalat"/>
          <w:sz w:val="20"/>
          <w:szCs w:val="20"/>
          <w:lang w:val="hy-AM"/>
        </w:rPr>
        <w:footnoteRef/>
      </w:r>
      <w:r w:rsidRPr="00FC03EB">
        <w:rPr>
          <w:rFonts w:ascii="GHEA Grapalat" w:eastAsia="GHEA Grapalat" w:hAnsi="GHEA Grapalat" w:cs="GHEA Grapalat"/>
          <w:sz w:val="20"/>
          <w:szCs w:val="20"/>
          <w:lang w:val="hy-AM"/>
        </w:rPr>
        <w:t xml:space="preserve"> </w:t>
      </w:r>
      <w:r w:rsidRPr="00FC03EB">
        <w:rPr>
          <w:rFonts w:ascii="GHEA Grapalat" w:eastAsia="GHEA Grapalat" w:hAnsi="GHEA Grapalat" w:cs="GHEA Grapalat"/>
          <w:b/>
          <w:sz w:val="20"/>
          <w:szCs w:val="20"/>
          <w:lang w:val="hy-AM"/>
        </w:rPr>
        <w:t>Որոշման N 2 հավելվածով սահմանված են սոցփաթեթի ծախսման հետևյալ ուղղությունները.</w:t>
      </w:r>
    </w:p>
    <w:p w14:paraId="29B2A8DF" w14:textId="77777777" w:rsidR="00C03FA0" w:rsidRPr="00FC03EB" w:rsidRDefault="00C03FA0" w:rsidP="00C03FA0">
      <w:pPr>
        <w:numPr>
          <w:ilvl w:val="0"/>
          <w:numId w:val="12"/>
        </w:numPr>
        <w:tabs>
          <w:tab w:val="left" w:pos="900"/>
        </w:tabs>
        <w:spacing w:after="160" w:line="300" w:lineRule="auto"/>
        <w:ind w:left="0" w:firstLine="900"/>
        <w:contextualSpacing/>
        <w:jc w:val="both"/>
        <w:rPr>
          <w:rFonts w:ascii="GHEA Grapalat" w:eastAsiaTheme="minorHAnsi" w:hAnsi="GHEA Grapalat" w:cs="Calibri"/>
          <w:sz w:val="20"/>
          <w:szCs w:val="20"/>
          <w:lang w:val="hy-AM" w:eastAsia="en-US"/>
        </w:rPr>
      </w:pPr>
      <w:r w:rsidRPr="00FC03EB">
        <w:rPr>
          <w:rFonts w:ascii="GHEA Grapalat" w:eastAsiaTheme="minorHAnsi" w:hAnsi="GHEA Grapalat" w:cs="Calibri"/>
          <w:sz w:val="20"/>
          <w:szCs w:val="20"/>
          <w:lang w:val="hy-AM" w:eastAsia="en-US"/>
        </w:rPr>
        <w:t>հանգստի ապահովում.</w:t>
      </w:r>
    </w:p>
    <w:p w14:paraId="46053745" w14:textId="77777777" w:rsidR="00C03FA0" w:rsidRPr="00FC03EB" w:rsidRDefault="00C03FA0" w:rsidP="00C03FA0">
      <w:pPr>
        <w:numPr>
          <w:ilvl w:val="0"/>
          <w:numId w:val="12"/>
        </w:numPr>
        <w:tabs>
          <w:tab w:val="left" w:pos="900"/>
        </w:tabs>
        <w:spacing w:after="160" w:line="300" w:lineRule="auto"/>
        <w:ind w:left="0" w:firstLine="900"/>
        <w:contextualSpacing/>
        <w:jc w:val="both"/>
        <w:rPr>
          <w:rFonts w:ascii="GHEA Grapalat" w:eastAsiaTheme="minorHAnsi" w:hAnsi="GHEA Grapalat" w:cs="Calibri"/>
          <w:sz w:val="20"/>
          <w:szCs w:val="20"/>
          <w:lang w:val="hy-AM" w:eastAsia="en-US"/>
        </w:rPr>
      </w:pPr>
      <w:r w:rsidRPr="00FC03EB">
        <w:rPr>
          <w:rFonts w:ascii="GHEA Grapalat" w:eastAsiaTheme="minorHAnsi" w:hAnsi="GHEA Grapalat" w:cs="Calibri"/>
          <w:sz w:val="20"/>
          <w:szCs w:val="20"/>
          <w:lang w:val="hy-AM" w:eastAsia="en-US"/>
        </w:rPr>
        <w:t>ուսման վճարի փոխանցում.</w:t>
      </w:r>
    </w:p>
    <w:p w14:paraId="51263E1D" w14:textId="77777777" w:rsidR="00C03FA0" w:rsidRPr="00FC03EB" w:rsidRDefault="00C03FA0" w:rsidP="00C03FA0">
      <w:pPr>
        <w:numPr>
          <w:ilvl w:val="0"/>
          <w:numId w:val="12"/>
        </w:numPr>
        <w:tabs>
          <w:tab w:val="left" w:pos="900"/>
        </w:tabs>
        <w:spacing w:after="160" w:line="300" w:lineRule="auto"/>
        <w:ind w:left="0" w:firstLine="900"/>
        <w:contextualSpacing/>
        <w:jc w:val="both"/>
        <w:rPr>
          <w:rFonts w:ascii="GHEA Grapalat" w:eastAsiaTheme="minorHAnsi" w:hAnsi="GHEA Grapalat" w:cs="Calibri"/>
          <w:sz w:val="20"/>
          <w:szCs w:val="20"/>
          <w:lang w:val="hy-AM" w:eastAsia="en-US"/>
        </w:rPr>
      </w:pPr>
      <w:r w:rsidRPr="00FC03EB">
        <w:rPr>
          <w:rFonts w:ascii="GHEA Grapalat" w:eastAsiaTheme="minorHAnsi" w:hAnsi="GHEA Grapalat" w:cs="Calibri"/>
          <w:sz w:val="20"/>
          <w:szCs w:val="20"/>
          <w:lang w:val="hy-AM" w:eastAsia="en-US"/>
        </w:rPr>
        <w:t>գույքի ձեռքբերման կամ կառուցապատման նպատակով տրամադրված բոլոր տեսակի հիփոթեքային վարկերի ամսական վճարի մարում.</w:t>
      </w:r>
    </w:p>
    <w:p w14:paraId="4329B587" w14:textId="77777777" w:rsidR="00C03FA0" w:rsidRPr="00FC03EB" w:rsidRDefault="00C03FA0" w:rsidP="00C03FA0">
      <w:pPr>
        <w:numPr>
          <w:ilvl w:val="0"/>
          <w:numId w:val="12"/>
        </w:numPr>
        <w:tabs>
          <w:tab w:val="left" w:pos="900"/>
        </w:tabs>
        <w:spacing w:after="160" w:line="300" w:lineRule="auto"/>
        <w:ind w:left="0" w:firstLine="900"/>
        <w:contextualSpacing/>
        <w:jc w:val="both"/>
        <w:rPr>
          <w:rFonts w:ascii="GHEA Grapalat" w:eastAsiaTheme="minorHAnsi" w:hAnsi="GHEA Grapalat" w:cs="Calibri"/>
          <w:sz w:val="20"/>
          <w:szCs w:val="20"/>
          <w:lang w:val="hy-AM" w:eastAsia="en-US"/>
        </w:rPr>
      </w:pPr>
      <w:r w:rsidRPr="00FC03EB">
        <w:rPr>
          <w:rFonts w:ascii="GHEA Grapalat" w:eastAsiaTheme="minorHAnsi" w:hAnsi="GHEA Grapalat" w:cs="Calibri"/>
          <w:sz w:val="20"/>
          <w:szCs w:val="20"/>
          <w:lang w:val="hy-AM" w:eastAsia="en-US"/>
        </w:rPr>
        <w:t>առողջապահական փաթեթի մեջ չներառված լրացուցիչ ծառայություններից օգտվելու վճարի մարում, օրինակ՝ ստոմատոլոգիական ծառայություններ.</w:t>
      </w:r>
    </w:p>
    <w:p w14:paraId="3225D176" w14:textId="77777777" w:rsidR="00C03FA0" w:rsidRPr="00FC03EB" w:rsidRDefault="00C03FA0" w:rsidP="00C03FA0">
      <w:pPr>
        <w:numPr>
          <w:ilvl w:val="0"/>
          <w:numId w:val="12"/>
        </w:numPr>
        <w:tabs>
          <w:tab w:val="left" w:pos="900"/>
        </w:tabs>
        <w:spacing w:after="160" w:line="300" w:lineRule="auto"/>
        <w:ind w:left="0" w:firstLine="900"/>
        <w:contextualSpacing/>
        <w:jc w:val="both"/>
        <w:rPr>
          <w:rFonts w:ascii="GHEA Grapalat" w:eastAsiaTheme="minorHAnsi" w:hAnsi="GHEA Grapalat" w:cs="Calibri"/>
          <w:sz w:val="20"/>
          <w:szCs w:val="20"/>
          <w:lang w:val="hy-AM" w:eastAsia="en-US"/>
        </w:rPr>
      </w:pPr>
      <w:r w:rsidRPr="00FC03EB">
        <w:rPr>
          <w:rFonts w:ascii="GHEA Grapalat" w:eastAsiaTheme="minorHAnsi" w:hAnsi="GHEA Grapalat" w:cs="Calibri"/>
          <w:sz w:val="20"/>
          <w:szCs w:val="20"/>
          <w:lang w:val="hy-AM" w:eastAsia="en-US"/>
        </w:rPr>
        <w:t>մարզա-առողջարարական և սպորտային համալիրների, լողավազանների և այլ սպորտային կազմակերպությունների ծառայություններից օգտվելու վճարի մարում.</w:t>
      </w:r>
    </w:p>
    <w:p w14:paraId="6FE17867" w14:textId="77777777" w:rsidR="00C03FA0" w:rsidRPr="00FC03EB" w:rsidRDefault="00C03FA0" w:rsidP="00C03FA0">
      <w:pPr>
        <w:numPr>
          <w:ilvl w:val="0"/>
          <w:numId w:val="12"/>
        </w:numPr>
        <w:tabs>
          <w:tab w:val="left" w:pos="900"/>
        </w:tabs>
        <w:spacing w:after="160" w:line="300" w:lineRule="auto"/>
        <w:ind w:left="0" w:firstLine="907"/>
        <w:contextualSpacing/>
        <w:jc w:val="both"/>
        <w:rPr>
          <w:rFonts w:ascii="GHEA Grapalat" w:eastAsiaTheme="minorHAnsi" w:hAnsi="GHEA Grapalat" w:cs="Calibri"/>
          <w:b/>
          <w:sz w:val="20"/>
          <w:szCs w:val="20"/>
          <w:lang w:val="hy-AM" w:eastAsia="en-US"/>
        </w:rPr>
      </w:pPr>
      <w:r w:rsidRPr="00FC03EB">
        <w:rPr>
          <w:rFonts w:ascii="GHEA Grapalat" w:eastAsiaTheme="minorHAnsi" w:hAnsi="GHEA Grapalat" w:cs="Calibri"/>
          <w:sz w:val="20"/>
          <w:szCs w:val="20"/>
          <w:lang w:val="hy-AM" w:eastAsia="en-US"/>
        </w:rPr>
        <w:t>պետական սուբսիդավորմամբ ուսանողական վարկի ամսական վճարի մարում։</w:t>
      </w:r>
    </w:p>
    <w:p w14:paraId="37D4EDC5" w14:textId="77777777" w:rsidR="003E2BF1" w:rsidRPr="009E54E5" w:rsidRDefault="003E2BF1" w:rsidP="003E2BF1">
      <w:pPr>
        <w:tabs>
          <w:tab w:val="left" w:pos="1134"/>
        </w:tabs>
        <w:ind w:firstLine="720"/>
        <w:jc w:val="both"/>
        <w:rPr>
          <w:rFonts w:ascii="GHEA Grapalat" w:eastAsia="GHEA Grapalat" w:hAnsi="GHEA Grapalat" w:cs="GHEA Grapalat"/>
          <w:sz w:val="20"/>
          <w:szCs w:val="20"/>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D0F"/>
    <w:multiLevelType w:val="hybridMultilevel"/>
    <w:tmpl w:val="1C4AAD6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559688F"/>
    <w:multiLevelType w:val="hybridMultilevel"/>
    <w:tmpl w:val="2794CE9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13C3487F"/>
    <w:multiLevelType w:val="hybridMultilevel"/>
    <w:tmpl w:val="46DCF2AC"/>
    <w:lvl w:ilvl="0" w:tplc="37B43E88">
      <w:start w:val="2"/>
      <w:numFmt w:val="bullet"/>
      <w:lvlText w:val="-"/>
      <w:lvlJc w:val="left"/>
      <w:pPr>
        <w:ind w:left="1260" w:hanging="360"/>
      </w:pPr>
      <w:rPr>
        <w:rFonts w:ascii="GHEA Grapalat" w:eastAsia="Times New Roman" w:hAnsi="GHEA Grapalat"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E0E2B56"/>
    <w:multiLevelType w:val="hybridMultilevel"/>
    <w:tmpl w:val="AFEA2648"/>
    <w:lvl w:ilvl="0" w:tplc="57B41C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3F769FB"/>
    <w:multiLevelType w:val="hybridMultilevel"/>
    <w:tmpl w:val="15664BE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92C0225"/>
    <w:multiLevelType w:val="hybridMultilevel"/>
    <w:tmpl w:val="EC12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871CB6"/>
    <w:multiLevelType w:val="hybridMultilevel"/>
    <w:tmpl w:val="332A3CB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4246048"/>
    <w:multiLevelType w:val="hybridMultilevel"/>
    <w:tmpl w:val="75F00D2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550D7"/>
    <w:multiLevelType w:val="hybridMultilevel"/>
    <w:tmpl w:val="1870CF4E"/>
    <w:lvl w:ilvl="0" w:tplc="B734D4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D631753"/>
    <w:multiLevelType w:val="hybridMultilevel"/>
    <w:tmpl w:val="ECB4478C"/>
    <w:lvl w:ilvl="0" w:tplc="0EAC47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5258EE"/>
    <w:multiLevelType w:val="hybridMultilevel"/>
    <w:tmpl w:val="D228F92A"/>
    <w:lvl w:ilvl="0" w:tplc="8C8A0A8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num>
  <w:num w:numId="5">
    <w:abstractNumId w:val="1"/>
  </w:num>
  <w:num w:numId="6">
    <w:abstractNumId w:val="10"/>
  </w:num>
  <w:num w:numId="7">
    <w:abstractNumId w:val="7"/>
  </w:num>
  <w:num w:numId="8">
    <w:abstractNumId w:val="8"/>
  </w:num>
  <w:num w:numId="9">
    <w:abstractNumId w:val="6"/>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59"/>
    <w:rsid w:val="000110DF"/>
    <w:rsid w:val="00017A50"/>
    <w:rsid w:val="00017F9B"/>
    <w:rsid w:val="000271CE"/>
    <w:rsid w:val="00032415"/>
    <w:rsid w:val="00057132"/>
    <w:rsid w:val="00057A0E"/>
    <w:rsid w:val="000779DF"/>
    <w:rsid w:val="00097B8F"/>
    <w:rsid w:val="000A0BB4"/>
    <w:rsid w:val="000A5357"/>
    <w:rsid w:val="000A65B3"/>
    <w:rsid w:val="000A670E"/>
    <w:rsid w:val="000B1662"/>
    <w:rsid w:val="000B74E8"/>
    <w:rsid w:val="000D078E"/>
    <w:rsid w:val="000D0D1F"/>
    <w:rsid w:val="000D3706"/>
    <w:rsid w:val="000D48D0"/>
    <w:rsid w:val="000E7800"/>
    <w:rsid w:val="001079E2"/>
    <w:rsid w:val="00112070"/>
    <w:rsid w:val="00122013"/>
    <w:rsid w:val="001220C6"/>
    <w:rsid w:val="00122A9F"/>
    <w:rsid w:val="0012703A"/>
    <w:rsid w:val="00151F09"/>
    <w:rsid w:val="0015357D"/>
    <w:rsid w:val="00160709"/>
    <w:rsid w:val="0016381C"/>
    <w:rsid w:val="00171EC6"/>
    <w:rsid w:val="00194FC0"/>
    <w:rsid w:val="001F21CF"/>
    <w:rsid w:val="0020481C"/>
    <w:rsid w:val="002279E9"/>
    <w:rsid w:val="00232264"/>
    <w:rsid w:val="00234FC5"/>
    <w:rsid w:val="002536CD"/>
    <w:rsid w:val="00254F6C"/>
    <w:rsid w:val="00256220"/>
    <w:rsid w:val="00264697"/>
    <w:rsid w:val="00271D99"/>
    <w:rsid w:val="00293D92"/>
    <w:rsid w:val="00295639"/>
    <w:rsid w:val="0029570E"/>
    <w:rsid w:val="002B472F"/>
    <w:rsid w:val="002B6900"/>
    <w:rsid w:val="002B6F52"/>
    <w:rsid w:val="002C0805"/>
    <w:rsid w:val="002D0BA6"/>
    <w:rsid w:val="002D6C77"/>
    <w:rsid w:val="002E2D94"/>
    <w:rsid w:val="002F2544"/>
    <w:rsid w:val="002F7D81"/>
    <w:rsid w:val="003244A0"/>
    <w:rsid w:val="00324936"/>
    <w:rsid w:val="003253E2"/>
    <w:rsid w:val="00332C72"/>
    <w:rsid w:val="003332E3"/>
    <w:rsid w:val="003448CA"/>
    <w:rsid w:val="00355364"/>
    <w:rsid w:val="00355A8A"/>
    <w:rsid w:val="003606E3"/>
    <w:rsid w:val="00374DCC"/>
    <w:rsid w:val="0039263C"/>
    <w:rsid w:val="003937FD"/>
    <w:rsid w:val="003C07F1"/>
    <w:rsid w:val="003C3075"/>
    <w:rsid w:val="003D13BB"/>
    <w:rsid w:val="003D5C94"/>
    <w:rsid w:val="003E2BF1"/>
    <w:rsid w:val="003E6281"/>
    <w:rsid w:val="003F319A"/>
    <w:rsid w:val="003F418F"/>
    <w:rsid w:val="003F63F1"/>
    <w:rsid w:val="004158C5"/>
    <w:rsid w:val="0042656E"/>
    <w:rsid w:val="0043409B"/>
    <w:rsid w:val="004371CA"/>
    <w:rsid w:val="00451494"/>
    <w:rsid w:val="00454776"/>
    <w:rsid w:val="00455719"/>
    <w:rsid w:val="00462028"/>
    <w:rsid w:val="004650B1"/>
    <w:rsid w:val="004725C1"/>
    <w:rsid w:val="00487E65"/>
    <w:rsid w:val="0049337E"/>
    <w:rsid w:val="004A75E9"/>
    <w:rsid w:val="004B1A92"/>
    <w:rsid w:val="004B1BE3"/>
    <w:rsid w:val="004B55A1"/>
    <w:rsid w:val="004B693D"/>
    <w:rsid w:val="004C0210"/>
    <w:rsid w:val="004C2D90"/>
    <w:rsid w:val="004C4B6C"/>
    <w:rsid w:val="004E3DF9"/>
    <w:rsid w:val="004E7059"/>
    <w:rsid w:val="00501B9A"/>
    <w:rsid w:val="00533A41"/>
    <w:rsid w:val="00554157"/>
    <w:rsid w:val="00554900"/>
    <w:rsid w:val="00567FBA"/>
    <w:rsid w:val="005720C6"/>
    <w:rsid w:val="00572EE3"/>
    <w:rsid w:val="005736E0"/>
    <w:rsid w:val="00577B36"/>
    <w:rsid w:val="00580CB9"/>
    <w:rsid w:val="00587C15"/>
    <w:rsid w:val="005C0650"/>
    <w:rsid w:val="005D0D83"/>
    <w:rsid w:val="005E5427"/>
    <w:rsid w:val="005F574D"/>
    <w:rsid w:val="00600D5D"/>
    <w:rsid w:val="006258EA"/>
    <w:rsid w:val="00636261"/>
    <w:rsid w:val="00655DA5"/>
    <w:rsid w:val="00661A43"/>
    <w:rsid w:val="00682194"/>
    <w:rsid w:val="006955EE"/>
    <w:rsid w:val="006A6905"/>
    <w:rsid w:val="006A70F8"/>
    <w:rsid w:val="006B5BF0"/>
    <w:rsid w:val="006D4020"/>
    <w:rsid w:val="006E1CD6"/>
    <w:rsid w:val="006F5008"/>
    <w:rsid w:val="006F65E1"/>
    <w:rsid w:val="006F7DCD"/>
    <w:rsid w:val="007041E9"/>
    <w:rsid w:val="00705349"/>
    <w:rsid w:val="00705B71"/>
    <w:rsid w:val="007116DA"/>
    <w:rsid w:val="0072054E"/>
    <w:rsid w:val="007249F1"/>
    <w:rsid w:val="00725A78"/>
    <w:rsid w:val="00727935"/>
    <w:rsid w:val="00732875"/>
    <w:rsid w:val="007454B5"/>
    <w:rsid w:val="007501B0"/>
    <w:rsid w:val="00756659"/>
    <w:rsid w:val="007706E1"/>
    <w:rsid w:val="00771079"/>
    <w:rsid w:val="00781884"/>
    <w:rsid w:val="00782E9A"/>
    <w:rsid w:val="00783FCC"/>
    <w:rsid w:val="00784B88"/>
    <w:rsid w:val="0079199C"/>
    <w:rsid w:val="00795C80"/>
    <w:rsid w:val="007A5DD3"/>
    <w:rsid w:val="007A7BD1"/>
    <w:rsid w:val="007C7226"/>
    <w:rsid w:val="007E016E"/>
    <w:rsid w:val="007E491F"/>
    <w:rsid w:val="007F0937"/>
    <w:rsid w:val="007F4C09"/>
    <w:rsid w:val="007F73E6"/>
    <w:rsid w:val="008106B1"/>
    <w:rsid w:val="008156AC"/>
    <w:rsid w:val="008274C6"/>
    <w:rsid w:val="00841DF2"/>
    <w:rsid w:val="00864566"/>
    <w:rsid w:val="008661CF"/>
    <w:rsid w:val="00875AAC"/>
    <w:rsid w:val="00876CDE"/>
    <w:rsid w:val="0089037F"/>
    <w:rsid w:val="008907E1"/>
    <w:rsid w:val="008962DA"/>
    <w:rsid w:val="008A0564"/>
    <w:rsid w:val="008B00DC"/>
    <w:rsid w:val="008B7954"/>
    <w:rsid w:val="008C6909"/>
    <w:rsid w:val="008D3A2D"/>
    <w:rsid w:val="008E0342"/>
    <w:rsid w:val="008F1146"/>
    <w:rsid w:val="0092111B"/>
    <w:rsid w:val="00925BDB"/>
    <w:rsid w:val="00931D02"/>
    <w:rsid w:val="00933F5E"/>
    <w:rsid w:val="00936BCA"/>
    <w:rsid w:val="00941C4C"/>
    <w:rsid w:val="009460CA"/>
    <w:rsid w:val="00953DF6"/>
    <w:rsid w:val="00960595"/>
    <w:rsid w:val="00973D46"/>
    <w:rsid w:val="009835A0"/>
    <w:rsid w:val="00994539"/>
    <w:rsid w:val="009A0126"/>
    <w:rsid w:val="009B1F94"/>
    <w:rsid w:val="009B2C18"/>
    <w:rsid w:val="009E10BD"/>
    <w:rsid w:val="009E54E5"/>
    <w:rsid w:val="009E555C"/>
    <w:rsid w:val="00A020CE"/>
    <w:rsid w:val="00A05B4E"/>
    <w:rsid w:val="00A40CEC"/>
    <w:rsid w:val="00A75E26"/>
    <w:rsid w:val="00A777EA"/>
    <w:rsid w:val="00A80ACF"/>
    <w:rsid w:val="00A92DD9"/>
    <w:rsid w:val="00A97D61"/>
    <w:rsid w:val="00AA4944"/>
    <w:rsid w:val="00AA4C9A"/>
    <w:rsid w:val="00AC7BDF"/>
    <w:rsid w:val="00B01A97"/>
    <w:rsid w:val="00B10BE4"/>
    <w:rsid w:val="00B1289E"/>
    <w:rsid w:val="00B25E86"/>
    <w:rsid w:val="00B326C1"/>
    <w:rsid w:val="00B37629"/>
    <w:rsid w:val="00B37A42"/>
    <w:rsid w:val="00B53DE3"/>
    <w:rsid w:val="00B661A9"/>
    <w:rsid w:val="00B729D5"/>
    <w:rsid w:val="00B808F5"/>
    <w:rsid w:val="00B80C03"/>
    <w:rsid w:val="00BB117F"/>
    <w:rsid w:val="00BD5101"/>
    <w:rsid w:val="00BF29D0"/>
    <w:rsid w:val="00BF540A"/>
    <w:rsid w:val="00C024A3"/>
    <w:rsid w:val="00C03FA0"/>
    <w:rsid w:val="00C11D82"/>
    <w:rsid w:val="00C134F7"/>
    <w:rsid w:val="00C20E12"/>
    <w:rsid w:val="00C217E8"/>
    <w:rsid w:val="00C43ABB"/>
    <w:rsid w:val="00C453D1"/>
    <w:rsid w:val="00C45CA2"/>
    <w:rsid w:val="00C549A7"/>
    <w:rsid w:val="00C57F0E"/>
    <w:rsid w:val="00C6555C"/>
    <w:rsid w:val="00C84940"/>
    <w:rsid w:val="00CA0473"/>
    <w:rsid w:val="00CA5099"/>
    <w:rsid w:val="00CB653E"/>
    <w:rsid w:val="00CC08D1"/>
    <w:rsid w:val="00CC0CA0"/>
    <w:rsid w:val="00CC6EF7"/>
    <w:rsid w:val="00CC7AF7"/>
    <w:rsid w:val="00CD1DFF"/>
    <w:rsid w:val="00CD7A4E"/>
    <w:rsid w:val="00CE23AD"/>
    <w:rsid w:val="00CE763D"/>
    <w:rsid w:val="00CF083E"/>
    <w:rsid w:val="00CF74DA"/>
    <w:rsid w:val="00D07F56"/>
    <w:rsid w:val="00D10884"/>
    <w:rsid w:val="00D13705"/>
    <w:rsid w:val="00D13DB7"/>
    <w:rsid w:val="00D15F82"/>
    <w:rsid w:val="00D16DD0"/>
    <w:rsid w:val="00D1790F"/>
    <w:rsid w:val="00D264AB"/>
    <w:rsid w:val="00D32306"/>
    <w:rsid w:val="00D35028"/>
    <w:rsid w:val="00D51447"/>
    <w:rsid w:val="00D521CC"/>
    <w:rsid w:val="00D523BA"/>
    <w:rsid w:val="00D547E0"/>
    <w:rsid w:val="00D67915"/>
    <w:rsid w:val="00DA2868"/>
    <w:rsid w:val="00DB29E2"/>
    <w:rsid w:val="00DC3CFC"/>
    <w:rsid w:val="00DE681B"/>
    <w:rsid w:val="00DF061D"/>
    <w:rsid w:val="00DF4824"/>
    <w:rsid w:val="00E155D0"/>
    <w:rsid w:val="00E16526"/>
    <w:rsid w:val="00E1659D"/>
    <w:rsid w:val="00E4769E"/>
    <w:rsid w:val="00E6203A"/>
    <w:rsid w:val="00E643BB"/>
    <w:rsid w:val="00E72AED"/>
    <w:rsid w:val="00E73284"/>
    <w:rsid w:val="00E74AF7"/>
    <w:rsid w:val="00E865ED"/>
    <w:rsid w:val="00E905B9"/>
    <w:rsid w:val="00EC480F"/>
    <w:rsid w:val="00EC4B08"/>
    <w:rsid w:val="00EE586F"/>
    <w:rsid w:val="00EE6317"/>
    <w:rsid w:val="00F04A5E"/>
    <w:rsid w:val="00F1568A"/>
    <w:rsid w:val="00F41584"/>
    <w:rsid w:val="00F4218C"/>
    <w:rsid w:val="00FB6B9A"/>
    <w:rsid w:val="00FC03EB"/>
    <w:rsid w:val="00FC43AE"/>
    <w:rsid w:val="00FD0573"/>
    <w:rsid w:val="00FD7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57B0"/>
  <w15:chartTrackingRefBased/>
  <w15:docId w15:val="{1198F436-2407-4BE1-BB50-79487223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2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7501B0"/>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Абзац списка,Ha"/>
    <w:basedOn w:val="Normal"/>
    <w:link w:val="ListParagraphChar"/>
    <w:uiPriority w:val="34"/>
    <w:qFormat/>
    <w:rsid w:val="007501B0"/>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msonormalmrcssattr">
    <w:name w:val="msonormal_mr_css_attr"/>
    <w:basedOn w:val="Normal"/>
    <w:rsid w:val="007501B0"/>
    <w:pPr>
      <w:spacing w:before="100" w:beforeAutospacing="1" w:after="100" w:afterAutospacing="1"/>
    </w:pPr>
  </w:style>
  <w:style w:type="paragraph" w:customStyle="1" w:styleId="yiv9443367708msonormal">
    <w:name w:val="yiv9443367708msonormal"/>
    <w:basedOn w:val="Normal"/>
    <w:rsid w:val="00AC7B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1627">
      <w:bodyDiv w:val="1"/>
      <w:marLeft w:val="0"/>
      <w:marRight w:val="0"/>
      <w:marTop w:val="0"/>
      <w:marBottom w:val="0"/>
      <w:divBdr>
        <w:top w:val="none" w:sz="0" w:space="0" w:color="auto"/>
        <w:left w:val="none" w:sz="0" w:space="0" w:color="auto"/>
        <w:bottom w:val="none" w:sz="0" w:space="0" w:color="auto"/>
        <w:right w:val="none" w:sz="0" w:space="0" w:color="auto"/>
      </w:divBdr>
    </w:div>
    <w:div w:id="165972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Lusine.Harutyunyan</dc:creator>
  <cp:keywords>https://mul2-mss.gov.am/tasks/1962844/oneclick?token=359438c9f9dba1d758d21e8c8ef43dbc</cp:keywords>
  <dc:description/>
  <cp:lastModifiedBy>Araqsya Hambardzumyan</cp:lastModifiedBy>
  <cp:revision>300</cp:revision>
  <dcterms:created xsi:type="dcterms:W3CDTF">2022-11-17T10:26:00Z</dcterms:created>
  <dcterms:modified xsi:type="dcterms:W3CDTF">2025-12-21T10:33:00Z</dcterms:modified>
</cp:coreProperties>
</file>