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04D98" w14:textId="77777777" w:rsidR="00F209B9" w:rsidRPr="00683CB3" w:rsidRDefault="00F209B9" w:rsidP="00F209B9">
      <w:pPr>
        <w:spacing w:after="0" w:line="240" w:lineRule="auto"/>
        <w:ind w:firstLine="720"/>
        <w:jc w:val="right"/>
        <w:rPr>
          <w:rFonts w:ascii="GHEA Grapalat" w:hAnsi="GHEA Grapalat"/>
          <w:b/>
          <w:bCs/>
          <w:sz w:val="18"/>
          <w:szCs w:val="18"/>
        </w:rPr>
      </w:pPr>
      <w:r w:rsidRPr="00683CB3">
        <w:rPr>
          <w:rFonts w:ascii="GHEA Grapalat" w:hAnsi="GHEA Grapalat"/>
          <w:b/>
          <w:bCs/>
          <w:sz w:val="18"/>
          <w:szCs w:val="18"/>
        </w:rPr>
        <w:t>Հավելված N 1</w:t>
      </w:r>
    </w:p>
    <w:p w14:paraId="470DAEE3" w14:textId="77777777" w:rsidR="00F209B9" w:rsidRPr="00683CB3" w:rsidRDefault="00F209B9" w:rsidP="00F209B9">
      <w:pPr>
        <w:spacing w:after="0" w:line="240" w:lineRule="auto"/>
        <w:ind w:firstLine="720"/>
        <w:jc w:val="right"/>
        <w:rPr>
          <w:rFonts w:ascii="GHEA Grapalat" w:hAnsi="GHEA Grapalat"/>
          <w:b/>
          <w:bCs/>
          <w:sz w:val="18"/>
          <w:szCs w:val="18"/>
        </w:rPr>
      </w:pPr>
      <w:r w:rsidRPr="00683CB3">
        <w:rPr>
          <w:rFonts w:ascii="GHEA Grapalat" w:hAnsi="GHEA Grapalat"/>
          <w:b/>
          <w:bCs/>
          <w:sz w:val="18"/>
          <w:szCs w:val="18"/>
        </w:rPr>
        <w:t>ՀՀ կառավարության 2025 թվականի</w:t>
      </w:r>
    </w:p>
    <w:p w14:paraId="72FB1F2A" w14:textId="77777777" w:rsidR="00F209B9" w:rsidRPr="00683CB3" w:rsidRDefault="00F209B9" w:rsidP="00F209B9">
      <w:pPr>
        <w:spacing w:after="0" w:line="240" w:lineRule="auto"/>
        <w:ind w:firstLine="720"/>
        <w:jc w:val="right"/>
        <w:rPr>
          <w:rFonts w:ascii="GHEA Grapalat" w:hAnsi="GHEA Grapalat"/>
          <w:b/>
          <w:bCs/>
          <w:sz w:val="18"/>
          <w:szCs w:val="18"/>
        </w:rPr>
      </w:pPr>
      <w:r w:rsidRPr="00683CB3">
        <w:rPr>
          <w:rFonts w:ascii="GHEA Grapalat" w:hAnsi="GHEA Grapalat"/>
          <w:b/>
          <w:bCs/>
          <w:sz w:val="18"/>
          <w:szCs w:val="18"/>
        </w:rPr>
        <w:t>դեկտեմբերի    -ի N    -Ն որոշման</w:t>
      </w:r>
    </w:p>
    <w:p w14:paraId="26E79342" w14:textId="77777777" w:rsidR="00F209B9" w:rsidRDefault="00F209B9" w:rsidP="00F209B9">
      <w:pPr>
        <w:shd w:val="clear" w:color="auto" w:fill="FFFFFF"/>
        <w:spacing w:after="0" w:line="240" w:lineRule="auto"/>
        <w:ind w:firstLine="375"/>
        <w:rPr>
          <w:rFonts w:ascii="Calibri" w:eastAsia="Times New Roman" w:hAnsi="Calibri" w:cs="Calibri"/>
          <w:color w:val="000000"/>
          <w:sz w:val="18"/>
          <w:szCs w:val="18"/>
        </w:rPr>
      </w:pPr>
    </w:p>
    <w:p w14:paraId="1D090E57" w14:textId="77777777" w:rsidR="00F209B9" w:rsidRPr="0038544C" w:rsidRDefault="00F209B9" w:rsidP="00F209B9">
      <w:pPr>
        <w:shd w:val="clear" w:color="auto" w:fill="FFFFFF"/>
        <w:spacing w:after="0" w:line="240" w:lineRule="auto"/>
        <w:ind w:firstLine="375"/>
        <w:rPr>
          <w:rFonts w:ascii="GHEA Grapalat" w:eastAsia="Times New Roman" w:hAnsi="GHEA Grapalat" w:cs="Times New Roman"/>
          <w:color w:val="000000"/>
          <w:sz w:val="18"/>
          <w:szCs w:val="18"/>
        </w:rPr>
      </w:pPr>
      <w:r w:rsidRPr="0038544C">
        <w:rPr>
          <w:rFonts w:ascii="Calibri" w:eastAsia="Times New Roman" w:hAnsi="Calibri" w:cs="Calibri"/>
          <w:color w:val="000000"/>
          <w:sz w:val="18"/>
          <w:szCs w:val="18"/>
        </w:rPr>
        <w:t> </w:t>
      </w:r>
    </w:p>
    <w:p w14:paraId="7F77DE64" w14:textId="77777777" w:rsidR="00F209B9" w:rsidRPr="0038544C" w:rsidRDefault="00F209B9" w:rsidP="00F209B9">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38544C">
        <w:rPr>
          <w:rFonts w:ascii="GHEA Grapalat" w:eastAsia="Times New Roman" w:hAnsi="GHEA Grapalat" w:cs="Times New Roman"/>
          <w:b/>
          <w:bCs/>
          <w:color w:val="000000"/>
          <w:sz w:val="24"/>
          <w:szCs w:val="24"/>
        </w:rPr>
        <w:t>Ց Ա</w:t>
      </w:r>
      <w:r w:rsidRPr="0038544C">
        <w:rPr>
          <w:rFonts w:ascii="Calibri" w:eastAsia="Times New Roman" w:hAnsi="Calibri" w:cs="Calibri"/>
          <w:b/>
          <w:bCs/>
          <w:color w:val="000000"/>
          <w:sz w:val="24"/>
          <w:szCs w:val="24"/>
        </w:rPr>
        <w:t> </w:t>
      </w:r>
      <w:r w:rsidRPr="0038544C">
        <w:rPr>
          <w:rFonts w:ascii="GHEA Grapalat" w:eastAsia="Times New Roman" w:hAnsi="GHEA Grapalat" w:cs="Arial Unicode"/>
          <w:b/>
          <w:bCs/>
          <w:color w:val="000000"/>
          <w:sz w:val="24"/>
          <w:szCs w:val="24"/>
        </w:rPr>
        <w:t>Ն</w:t>
      </w:r>
      <w:r w:rsidRPr="0038544C">
        <w:rPr>
          <w:rFonts w:ascii="GHEA Grapalat" w:eastAsia="Times New Roman" w:hAnsi="GHEA Grapalat" w:cs="Times New Roman"/>
          <w:b/>
          <w:bCs/>
          <w:color w:val="000000"/>
          <w:sz w:val="24"/>
          <w:szCs w:val="24"/>
        </w:rPr>
        <w:t xml:space="preserve"> </w:t>
      </w:r>
      <w:r w:rsidRPr="0038544C">
        <w:rPr>
          <w:rFonts w:ascii="GHEA Grapalat" w:eastAsia="Times New Roman" w:hAnsi="GHEA Grapalat" w:cs="Arial Unicode"/>
          <w:b/>
          <w:bCs/>
          <w:color w:val="000000"/>
          <w:sz w:val="24"/>
          <w:szCs w:val="24"/>
        </w:rPr>
        <w:t>Կ</w:t>
      </w:r>
    </w:p>
    <w:p w14:paraId="349BAAC6" w14:textId="77777777" w:rsidR="00F209B9" w:rsidRPr="0038544C" w:rsidRDefault="00F209B9" w:rsidP="00F209B9">
      <w:pPr>
        <w:shd w:val="clear" w:color="auto" w:fill="FFFFFF"/>
        <w:spacing w:after="0" w:line="240" w:lineRule="auto"/>
        <w:jc w:val="center"/>
        <w:rPr>
          <w:rFonts w:ascii="GHEA Grapalat" w:eastAsia="Times New Roman" w:hAnsi="GHEA Grapalat" w:cs="Times New Roman"/>
          <w:color w:val="000000"/>
          <w:sz w:val="24"/>
          <w:szCs w:val="24"/>
        </w:rPr>
      </w:pPr>
      <w:r w:rsidRPr="0038544C">
        <w:rPr>
          <w:rFonts w:ascii="Calibri" w:eastAsia="Times New Roman" w:hAnsi="Calibri" w:cs="Calibri"/>
          <w:color w:val="000000"/>
          <w:sz w:val="24"/>
          <w:szCs w:val="24"/>
        </w:rPr>
        <w:t> </w:t>
      </w:r>
    </w:p>
    <w:p w14:paraId="52F33EED" w14:textId="77777777" w:rsidR="00F209B9" w:rsidRPr="0038544C" w:rsidRDefault="00F209B9" w:rsidP="00F209B9">
      <w:pPr>
        <w:shd w:val="clear" w:color="auto" w:fill="FFFFFF"/>
        <w:spacing w:after="0" w:line="240" w:lineRule="auto"/>
        <w:jc w:val="center"/>
        <w:rPr>
          <w:rFonts w:ascii="GHEA Grapalat" w:eastAsia="Times New Roman" w:hAnsi="GHEA Grapalat" w:cs="Times New Roman"/>
          <w:color w:val="000000"/>
          <w:sz w:val="24"/>
          <w:szCs w:val="24"/>
        </w:rPr>
      </w:pPr>
      <w:r w:rsidRPr="0038544C">
        <w:rPr>
          <w:rFonts w:ascii="GHEA Grapalat" w:eastAsia="Times New Roman" w:hAnsi="GHEA Grapalat" w:cs="Times New Roman"/>
          <w:b/>
          <w:bCs/>
          <w:color w:val="000000"/>
          <w:sz w:val="24"/>
          <w:szCs w:val="24"/>
        </w:rPr>
        <w:t>ԲՆԱԿՉՈՒԹՅԱՆ ՍՈՑԻԱԼԱԿԱՆ ԿԱՄ ՀԱՏՈՒԿ ԽՄԲԵՐԻ, ՈՐՈՒՄ ԸՆԴԳՐԿՎԱԾ ՇԱՀԱՌՈՒՆԵՐԻՆ ԴԵՂԵՐԸ ՀԱՏԿԱՑՎՈՒՄ ԵՆ ԴՐԱՆՑ ԱՐԺԵՔԻ ԼՐԻՎ ԿԱՄ ՄԱՍՆԱԿԻ ՓՈԽՀԱՏՈՒՑՄԱՄԲ</w:t>
      </w:r>
    </w:p>
    <w:p w14:paraId="58C1F17F" w14:textId="77777777" w:rsidR="00F209B9" w:rsidRPr="0038544C" w:rsidRDefault="00F209B9" w:rsidP="00F209B9">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38544C">
        <w:rPr>
          <w:rFonts w:ascii="Calibri" w:eastAsia="Times New Roman" w:hAnsi="Calibri" w:cs="Calibri"/>
          <w:color w:val="000000"/>
          <w:sz w:val="24"/>
          <w:szCs w:val="24"/>
        </w:rPr>
        <w:t> </w:t>
      </w:r>
    </w:p>
    <w:p w14:paraId="235A8874"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1. Բնակչության սոցիալական կամ հատուկ խմբեր, որոնց պատկանող շահառուներին հիվանդության դեպքում դեղերը հատկացվում են լրիվ փոխհատուցմամբ՝</w:t>
      </w:r>
    </w:p>
    <w:p w14:paraId="63319285"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1) ֆունկցիոնալության խորն աստիճանի, ֆունկցիոնալության ծանր աստիճանի և ֆունկցիոնալության միջին աստիճանի սահմանափակումներ ունեցող անձինք.</w:t>
      </w:r>
    </w:p>
    <w:p w14:paraId="7FCEE3FC"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2) հաշմանդամություն ունեցող երեխաներ (մինչև 18 տարեկան).</w:t>
      </w:r>
    </w:p>
    <w:p w14:paraId="3F0D3B6D"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3) հայրենական պատերազմի մասնակիցներ և նրանց հավասարեցված անձինք.</w:t>
      </w:r>
    </w:p>
    <w:p w14:paraId="79AD8841"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4) առանց ծնողական խնամքի մնացած երեխաներ, ինչպես նաև միակողմանի ծնողազուրկ երեխաներ (մինչև 18 տարեկան).</w:t>
      </w:r>
    </w:p>
    <w:p w14:paraId="115126A5"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5) բազմազավակ (մինչև 18 տարեկան չորս և ավելի անչափահաս երեխաներ ունեցող) ընտանիքների երեխաներ.</w:t>
      </w:r>
    </w:p>
    <w:p w14:paraId="71443352"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6) Հայաստանի Հանրապետության պաշտպանության ժամանակ, ինչպես նաև ծառայողական պարտականությունները կատարելիս զոհված (մահացած) զինծառայողների ընտանիքների անդամներ.</w:t>
      </w:r>
    </w:p>
    <w:p w14:paraId="6071D782"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7) հաշմանդամություն ունեցող անձանցից բաղկացած ընտանիքների երեխաներ (մինչև 18 տարեկան).</w:t>
      </w:r>
    </w:p>
    <w:p w14:paraId="0A6586D9"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8) մինչև 7 տարեկան երեխաներ.</w:t>
      </w:r>
    </w:p>
    <w:p w14:paraId="73F2E688"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9) ընտանիքի սոցիալական գնահատման համակարգում հաշվառված 28.01 և ավելի բարձր անապահովության միավոր ունեցող նպաստառուներ կամ «Պետական նպաստների մասին» օրենքով և Հայաստանի Հանրապետության կառավարության որոշմամբ սահմանված կարգով ընտանիքի մեկ հաշվարկային անդամի ամսական եկամտի չափն անապահովության նպաստ ստանալու իրավունք տվող սահմանային շեմի 130 տոկոսի արժեքից ցածր ամսական եկամուտ ունեցող և ընտանիքի անապահովության գնահատման կարգով սոցիալապես անապահով ճանաչված ընտանիքի անդամներ.</w:t>
      </w:r>
    </w:p>
    <w:p w14:paraId="4882D5FC"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lastRenderedPageBreak/>
        <w:t>10) արտակարգ իրավիճակներում կամ Հայաստանի Հանրապետության և (կամ) Արցախի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անձինք.</w:t>
      </w:r>
    </w:p>
    <w:p w14:paraId="5E57F1A6"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11) Հայաստանի Հանրապետության ներքին գործերի նախարարության միգրացիայի և քաղաքացիության ծառայության կողմից Հայաստանի Հանրապետությունում փախստական ճանաչված և ապաստան ստացած, այդ թվում՝ ժամանակավոր պաշտպանություն ստացած անձինք, ինչպես նաև միգրացիայի և քաղաքացիության ծառայության կողմից հավաքագրված և մշակված (բնակչության պետական ռեգիստրի տվյալների հետ նույնականացված)՝ 2023 թվականի սեպտեմբերի 19-ից Ադրբեջանի կողմից Լեռնային Ղարաբաղի դեմ սանձազերծված ռազմական գործողությունների հետևանքով բռնի տեղահանված անձինք.</w:t>
      </w:r>
    </w:p>
    <w:p w14:paraId="6EDE439F"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12) 2020 թվականի սեպտեմբերի 27-ին Ադրբեջանի Հանրապետության կողմից Արցախի Հանրապետությունում սանձազերծած պատերազմի ընթացքում վիրավորում ստացած անձինք՝ զինծառայողներ և ոչ զորահավաքային զորակոչով պատերազմի մասնակիցներ (կամավորներ).</w:t>
      </w:r>
    </w:p>
    <w:p w14:paraId="5FD50E31"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13) քրեակատարողական հիմնարկներում պահվող կալանավորված և ազատազրկման դատապարտված անձինք:</w:t>
      </w:r>
    </w:p>
    <w:p w14:paraId="0B8E4924"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2. Բնակչության սոցիալական կամ հատուկ խմբեր, որոնց պատկանող շահառուներին հիվանդության դեպքում դեղերը հատկացվում են մասնակի փոխհատուցմամբ` 50 տոկոս զեղչով՝</w:t>
      </w:r>
    </w:p>
    <w:p w14:paraId="6C98ADA9"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1) Չեռնոբիլի վթարի վերացման աշխատանքների մասնակիցներ.</w:t>
      </w:r>
    </w:p>
    <w:p w14:paraId="384B2674"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2) բռնադատվածներ.</w:t>
      </w:r>
    </w:p>
    <w:p w14:paraId="360F05EF"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3) միայնակ չաշխատող կենսաթոշակառուներ.</w:t>
      </w:r>
    </w:p>
    <w:p w14:paraId="79637AD6"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4) միայն չաշխատող կենսաթոշակառուներից բաղկացած (այդ թվում՝ իրենց խնամքի տակ անչափահաս երեխա ունեցող) ընտանիքներ.</w:t>
      </w:r>
    </w:p>
    <w:p w14:paraId="786C5BD9"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5) միայնակ մայրերի երեխաներ (մինչև 18 տարեկան):</w:t>
      </w:r>
    </w:p>
    <w:p w14:paraId="700C9AA0" w14:textId="77777777" w:rsidR="00F209B9" w:rsidRPr="00537387" w:rsidRDefault="00F209B9" w:rsidP="00F209B9">
      <w:pPr>
        <w:shd w:val="clear" w:color="auto" w:fill="FFFFFF"/>
        <w:spacing w:after="0" w:line="360" w:lineRule="auto"/>
        <w:ind w:firstLine="375"/>
        <w:jc w:val="both"/>
        <w:rPr>
          <w:rFonts w:ascii="GHEA Grapalat" w:eastAsia="Times New Roman" w:hAnsi="GHEA Grapalat" w:cs="Arial"/>
          <w:color w:val="333333"/>
          <w:sz w:val="24"/>
          <w:szCs w:val="24"/>
        </w:rPr>
      </w:pPr>
      <w:r w:rsidRPr="00537387">
        <w:rPr>
          <w:rFonts w:ascii="GHEA Grapalat" w:eastAsia="Times New Roman" w:hAnsi="GHEA Grapalat" w:cs="Arial"/>
          <w:color w:val="333333"/>
          <w:sz w:val="24"/>
          <w:szCs w:val="24"/>
        </w:rPr>
        <w:t>3. Չաշխատող կենսաթոշակառուներին դեղերը տրվում են մասնակի փոխհատուցմամբ` 30 տոկոս զեղչով:</w:t>
      </w:r>
    </w:p>
    <w:p w14:paraId="2E94E3A3" w14:textId="77777777" w:rsidR="00F209B9" w:rsidRPr="0038544C" w:rsidRDefault="00F209B9" w:rsidP="00F209B9">
      <w:pPr>
        <w:shd w:val="clear" w:color="auto" w:fill="FFFFFF"/>
        <w:spacing w:after="0" w:line="240" w:lineRule="auto"/>
        <w:ind w:firstLine="375"/>
        <w:rPr>
          <w:rFonts w:ascii="GHEA Grapalat" w:eastAsia="Times New Roman" w:hAnsi="GHEA Grapalat" w:cs="Times New Roman"/>
          <w:color w:val="000000"/>
          <w:sz w:val="24"/>
          <w:szCs w:val="24"/>
        </w:rPr>
      </w:pPr>
      <w:r w:rsidRPr="0038544C">
        <w:rPr>
          <w:rFonts w:ascii="Calibri" w:eastAsia="Times New Roman" w:hAnsi="Calibri" w:cs="Calibri"/>
          <w:color w:val="000000"/>
          <w:sz w:val="24"/>
          <w:szCs w:val="24"/>
        </w:rPr>
        <w:t> </w:t>
      </w:r>
    </w:p>
    <w:p w14:paraId="31951E34" w14:textId="77777777" w:rsidR="00F209B9" w:rsidRDefault="00F209B9" w:rsidP="00F209B9">
      <w:pPr>
        <w:spacing w:after="0" w:line="240" w:lineRule="auto"/>
        <w:ind w:firstLine="375"/>
        <w:jc w:val="right"/>
        <w:rPr>
          <w:rFonts w:ascii="Calibri" w:eastAsia="Times New Roman" w:hAnsi="Calibri" w:cs="Calibri"/>
          <w:color w:val="000000"/>
          <w:sz w:val="24"/>
          <w:szCs w:val="24"/>
        </w:rPr>
      </w:pPr>
      <w:r w:rsidRPr="0038544C">
        <w:rPr>
          <w:rFonts w:ascii="Calibri" w:eastAsia="Times New Roman" w:hAnsi="Calibri" w:cs="Calibri"/>
          <w:color w:val="000000"/>
          <w:sz w:val="24"/>
          <w:szCs w:val="24"/>
        </w:rPr>
        <w:t> </w:t>
      </w:r>
    </w:p>
    <w:p w14:paraId="660D7E34" w14:textId="77777777" w:rsidR="00F209B9" w:rsidRDefault="00F209B9">
      <w:pPr>
        <w:rPr>
          <w:rFonts w:ascii="Calibri" w:eastAsia="Times New Roman" w:hAnsi="Calibri" w:cs="Calibri"/>
          <w:color w:val="000000"/>
          <w:sz w:val="24"/>
          <w:szCs w:val="24"/>
        </w:rPr>
      </w:pPr>
      <w:r>
        <w:rPr>
          <w:rFonts w:ascii="Calibri" w:eastAsia="Times New Roman" w:hAnsi="Calibri" w:cs="Calibri"/>
          <w:color w:val="000000"/>
          <w:sz w:val="24"/>
          <w:szCs w:val="24"/>
        </w:rPr>
        <w:br w:type="page"/>
      </w:r>
    </w:p>
    <w:p w14:paraId="20EDB344" w14:textId="40B47586" w:rsidR="00F209B9" w:rsidRPr="00F31246" w:rsidRDefault="00F209B9" w:rsidP="00F209B9">
      <w:pPr>
        <w:spacing w:after="0" w:line="240" w:lineRule="auto"/>
        <w:ind w:firstLine="375"/>
        <w:jc w:val="right"/>
        <w:rPr>
          <w:rFonts w:ascii="GHEA Grapalat" w:eastAsia="Times New Roman" w:hAnsi="GHEA Grapalat" w:cs="Times New Roman"/>
          <w:b/>
          <w:bCs/>
          <w:color w:val="000000"/>
          <w:sz w:val="18"/>
          <w:szCs w:val="18"/>
        </w:rPr>
      </w:pPr>
      <w:r w:rsidRPr="00F31246">
        <w:rPr>
          <w:rFonts w:ascii="GHEA Grapalat" w:eastAsia="Times New Roman" w:hAnsi="GHEA Grapalat" w:cs="Times New Roman"/>
          <w:b/>
          <w:bCs/>
          <w:color w:val="000000"/>
          <w:sz w:val="18"/>
          <w:szCs w:val="18"/>
        </w:rPr>
        <w:lastRenderedPageBreak/>
        <w:t xml:space="preserve">Հավելված N </w:t>
      </w:r>
      <w:r>
        <w:rPr>
          <w:rFonts w:ascii="GHEA Grapalat" w:eastAsia="Times New Roman" w:hAnsi="GHEA Grapalat" w:cs="Times New Roman"/>
          <w:b/>
          <w:bCs/>
          <w:color w:val="000000"/>
          <w:sz w:val="18"/>
          <w:szCs w:val="18"/>
        </w:rPr>
        <w:t>2</w:t>
      </w:r>
    </w:p>
    <w:p w14:paraId="5A030361" w14:textId="77777777" w:rsidR="00F209B9" w:rsidRPr="00F31246" w:rsidRDefault="00F209B9" w:rsidP="00F209B9">
      <w:pPr>
        <w:spacing w:after="0" w:line="240" w:lineRule="auto"/>
        <w:ind w:firstLine="375"/>
        <w:jc w:val="right"/>
        <w:rPr>
          <w:rFonts w:ascii="GHEA Grapalat" w:eastAsia="Times New Roman" w:hAnsi="GHEA Grapalat" w:cs="Times New Roman"/>
          <w:b/>
          <w:bCs/>
          <w:color w:val="000000"/>
          <w:sz w:val="18"/>
          <w:szCs w:val="18"/>
        </w:rPr>
      </w:pPr>
      <w:r w:rsidRPr="00F31246">
        <w:rPr>
          <w:rFonts w:ascii="GHEA Grapalat" w:eastAsia="Times New Roman" w:hAnsi="GHEA Grapalat" w:cs="Times New Roman"/>
          <w:b/>
          <w:bCs/>
          <w:color w:val="000000"/>
          <w:sz w:val="18"/>
          <w:szCs w:val="18"/>
        </w:rPr>
        <w:t>ՀՀ կառավարության 2025 թվականի</w:t>
      </w:r>
    </w:p>
    <w:p w14:paraId="40A58B9C" w14:textId="77777777" w:rsidR="00F209B9" w:rsidRDefault="00F209B9" w:rsidP="00F209B9">
      <w:pPr>
        <w:shd w:val="clear" w:color="auto" w:fill="FFFFFF"/>
        <w:spacing w:after="0" w:line="240" w:lineRule="auto"/>
        <w:ind w:firstLine="375"/>
        <w:jc w:val="right"/>
        <w:rPr>
          <w:rFonts w:ascii="GHEA Grapalat" w:eastAsia="Times New Roman" w:hAnsi="GHEA Grapalat" w:cs="Times New Roman"/>
          <w:b/>
          <w:bCs/>
          <w:color w:val="000000"/>
          <w:sz w:val="18"/>
          <w:szCs w:val="18"/>
        </w:rPr>
      </w:pPr>
      <w:r w:rsidRPr="00F31246">
        <w:rPr>
          <w:rFonts w:ascii="GHEA Grapalat" w:eastAsia="Times New Roman" w:hAnsi="GHEA Grapalat" w:cs="Times New Roman"/>
          <w:b/>
          <w:bCs/>
          <w:color w:val="000000"/>
          <w:sz w:val="18"/>
          <w:szCs w:val="18"/>
        </w:rPr>
        <w:t>դեկտեմբերի    -ի N    -Ն որոշման</w:t>
      </w:r>
    </w:p>
    <w:p w14:paraId="29E9C4AD" w14:textId="77777777" w:rsidR="00F209B9" w:rsidRDefault="00F209B9" w:rsidP="00F209B9">
      <w:pPr>
        <w:shd w:val="clear" w:color="auto" w:fill="FFFFFF"/>
        <w:spacing w:after="0" w:line="240" w:lineRule="auto"/>
        <w:ind w:firstLine="375"/>
        <w:jc w:val="center"/>
        <w:rPr>
          <w:rFonts w:ascii="GHEA Grapalat" w:eastAsia="Times New Roman" w:hAnsi="GHEA Grapalat" w:cs="Times New Roman"/>
          <w:b/>
          <w:bCs/>
          <w:color w:val="000000"/>
          <w:sz w:val="18"/>
          <w:szCs w:val="18"/>
        </w:rPr>
      </w:pPr>
    </w:p>
    <w:p w14:paraId="082AF4FF" w14:textId="77777777" w:rsidR="00F209B9" w:rsidRPr="0038544C" w:rsidRDefault="00F209B9" w:rsidP="00F209B9">
      <w:pPr>
        <w:shd w:val="clear" w:color="auto" w:fill="FFFFFF"/>
        <w:spacing w:after="0" w:line="240" w:lineRule="auto"/>
        <w:ind w:firstLine="375"/>
        <w:jc w:val="center"/>
        <w:rPr>
          <w:rFonts w:ascii="GHEA Grapalat" w:eastAsia="Times New Roman" w:hAnsi="GHEA Grapalat" w:cs="Times New Roman"/>
          <w:color w:val="000000"/>
          <w:sz w:val="24"/>
          <w:szCs w:val="24"/>
        </w:rPr>
      </w:pPr>
    </w:p>
    <w:p w14:paraId="73058D6F" w14:textId="77777777" w:rsidR="00F209B9" w:rsidRPr="0038544C" w:rsidRDefault="00F209B9" w:rsidP="00F209B9">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38544C">
        <w:rPr>
          <w:rFonts w:ascii="GHEA Grapalat" w:eastAsia="Times New Roman" w:hAnsi="GHEA Grapalat" w:cs="Times New Roman"/>
          <w:b/>
          <w:bCs/>
          <w:color w:val="000000"/>
          <w:sz w:val="24"/>
          <w:szCs w:val="24"/>
        </w:rPr>
        <w:t>Ց Ա Ն Կ</w:t>
      </w:r>
    </w:p>
    <w:p w14:paraId="370FE15F" w14:textId="77777777" w:rsidR="00F209B9" w:rsidRPr="0038544C" w:rsidRDefault="00F209B9" w:rsidP="00F209B9">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38544C">
        <w:rPr>
          <w:rFonts w:ascii="Calibri" w:eastAsia="Times New Roman" w:hAnsi="Calibri" w:cs="Calibri"/>
          <w:color w:val="000000"/>
          <w:sz w:val="24"/>
          <w:szCs w:val="24"/>
        </w:rPr>
        <w:t> </w:t>
      </w:r>
    </w:p>
    <w:p w14:paraId="7745D1B3" w14:textId="77777777" w:rsidR="00F209B9" w:rsidRPr="0038544C" w:rsidRDefault="00F209B9" w:rsidP="00F209B9">
      <w:pPr>
        <w:shd w:val="clear" w:color="auto" w:fill="FFFFFF"/>
        <w:spacing w:after="0" w:line="240" w:lineRule="auto"/>
        <w:jc w:val="center"/>
        <w:rPr>
          <w:rFonts w:ascii="GHEA Grapalat" w:eastAsia="Times New Roman" w:hAnsi="GHEA Grapalat" w:cs="Times New Roman"/>
          <w:color w:val="000000"/>
          <w:sz w:val="24"/>
          <w:szCs w:val="24"/>
        </w:rPr>
      </w:pPr>
      <w:r w:rsidRPr="0038544C">
        <w:rPr>
          <w:rFonts w:ascii="GHEA Grapalat" w:eastAsia="Times New Roman" w:hAnsi="GHEA Grapalat" w:cs="Times New Roman"/>
          <w:b/>
          <w:bCs/>
          <w:color w:val="000000"/>
          <w:sz w:val="24"/>
          <w:szCs w:val="24"/>
        </w:rPr>
        <w:t>ՀԻՎԱՆԴՈՒԹՅՈՒՆՆԵՐԻ, ՈՐՈՆՑ ԴԵՊՔՈՒՄ ԴԵՂԵՐԸ ՇԱՀԱՌՈՒՆԵՐԻՆ ՀԱՏԿԱՑՎՈՒՄ ԵՆ ԴՐԱՆՑ ԱՐԺԵՔԻ ԼՐԻՎ ՓՈԽՀԱՏՈՒՑՄԱՄԲ</w:t>
      </w:r>
    </w:p>
    <w:p w14:paraId="4C8AB836" w14:textId="77777777" w:rsidR="00F209B9" w:rsidRPr="0038544C" w:rsidRDefault="00F209B9" w:rsidP="00F209B9">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38544C">
        <w:rPr>
          <w:rFonts w:ascii="Calibri" w:eastAsia="Times New Roman" w:hAnsi="Calibri" w:cs="Calibri"/>
          <w:color w:val="000000"/>
          <w:sz w:val="24"/>
          <w:szCs w:val="24"/>
        </w:rPr>
        <w:t> </w:t>
      </w:r>
    </w:p>
    <w:p w14:paraId="00C9D6F3"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1. Տուբերկուլյոզ (հակատուբերկուլյոզային դեղեր)</w:t>
      </w:r>
    </w:p>
    <w:p w14:paraId="5A47C7E5"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2. Հոգեկան հիվանդություններ (հոգեմետ դեղեր)</w:t>
      </w:r>
    </w:p>
    <w:p w14:paraId="0ECC8F10"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3. Չարորակ նորագոյացություններ (հակաուռուցքային դեղեր, հեմոֆիլիայի դեղեր, ցավազրկող դեղեր, թմրադեղեր)</w:t>
      </w:r>
    </w:p>
    <w:p w14:paraId="589902D9"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4. Շաքարային և ոչ շաքարային դիաբետ (հակադիաբետիկ դեղեր)</w:t>
      </w:r>
    </w:p>
    <w:p w14:paraId="010F14DB"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5. Էպիլեպսիա (հակացնցումային դեղեր)</w:t>
      </w:r>
    </w:p>
    <w:p w14:paraId="3A9FB6C1"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6. Սրտամկանի ինֆարկտ (դուրսգրման օրվանից առաջին 2 ամիսը՝ արյան կորոնար շրջանառությունը բարելավող դեղեր)</w:t>
      </w:r>
    </w:p>
    <w:p w14:paraId="1C32CF80"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7. Պարբերական հիվանդություն (կոլխիցին և կամ այլ դեղեր)</w:t>
      </w:r>
    </w:p>
    <w:p w14:paraId="644F2815"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8. Սրտի փականների արատներ (հակակոագուլյանտներ՝ պրոթեզավորումից հետո)</w:t>
      </w:r>
    </w:p>
    <w:p w14:paraId="4BC18B83"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9. Մալարիա (հակամալարիային դեղեր)</w:t>
      </w:r>
    </w:p>
    <w:p w14:paraId="5B121148"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10. Քրոնիկ երիկամային անբավարարություն (երիկամային փոխպատվաստման և (կամ) ծրագրային հեմոդիալիզի դեպքերում (ցիկլոսպորին, էրիթրոպոետին, մոֆետիլի միկոֆենոլատ և (կամ) դրանց համարժեք այլ դեղեր)</w:t>
      </w:r>
    </w:p>
    <w:p w14:paraId="5F2DD830"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11. Ֆենիլկետոնուրիա (ֆենիլալանին չպարունակող մանկական կեր)</w:t>
      </w:r>
    </w:p>
    <w:p w14:paraId="7CCB8BE4"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12. Անհաս նորածինների շնչառական խանգարման համախտանիշ (բերակտանտ ակտիվ նյութ պարունակող դեղեր)</w:t>
      </w:r>
    </w:p>
    <w:p w14:paraId="27C29D98"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13. Մարդու իմունային անբավարարության (ՄԻԱՎ) վարակ (դեղեր, թեստեր)</w:t>
      </w:r>
    </w:p>
    <w:p w14:paraId="70249C1E"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14. Հիպոֆիզային գաճաճություն ախտանիշ (հորմոնային դեղեր)</w:t>
      </w:r>
    </w:p>
    <w:p w14:paraId="47862B2D"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15. Վիրուսային հեպատիտ Ց հիվանդություն (հակավիրուսային դեղեր)</w:t>
      </w:r>
    </w:p>
    <w:p w14:paraId="013335FE"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16. Պատանեկան իդիոպաթիկ արթրիտ (դեղեր)</w:t>
      </w:r>
    </w:p>
    <w:p w14:paraId="24AB002E"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17. Առաջնային իմունոդեֆիցիտ (դեղեր)</w:t>
      </w:r>
    </w:p>
    <w:p w14:paraId="4F32B350"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18. Կավասակիի հիվանդություն (դեղեր)</w:t>
      </w:r>
    </w:p>
    <w:p w14:paraId="6715D7CB"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19. Նյարդաբանական խնդիրներով պայմանավորված համախտանիշեր (դեղեր)</w:t>
      </w:r>
    </w:p>
    <w:p w14:paraId="4C047318"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lastRenderedPageBreak/>
        <w:t>20. Ցրված սկլերոզ (դեղեր)</w:t>
      </w:r>
    </w:p>
    <w:p w14:paraId="61C02C38" w14:textId="77777777" w:rsidR="00F209B9" w:rsidRPr="0038544C" w:rsidRDefault="00F209B9" w:rsidP="00F209B9">
      <w:pPr>
        <w:shd w:val="clear" w:color="auto" w:fill="FFFFFF"/>
        <w:spacing w:after="0" w:line="360" w:lineRule="auto"/>
        <w:ind w:firstLine="375"/>
        <w:rPr>
          <w:rFonts w:ascii="GHEA Grapalat" w:eastAsia="Times New Roman" w:hAnsi="GHEA Grapalat" w:cs="Times New Roman"/>
          <w:color w:val="000000"/>
          <w:sz w:val="24"/>
          <w:szCs w:val="24"/>
        </w:rPr>
      </w:pPr>
      <w:r w:rsidRPr="0038544C">
        <w:rPr>
          <w:rFonts w:ascii="GHEA Grapalat" w:eastAsia="Times New Roman" w:hAnsi="GHEA Grapalat" w:cs="Times New Roman"/>
          <w:color w:val="000000"/>
          <w:sz w:val="24"/>
          <w:szCs w:val="24"/>
        </w:rPr>
        <w:t>21. Անհաս նորածինների դեղեր</w:t>
      </w:r>
    </w:p>
    <w:p w14:paraId="1FD29CF9" w14:textId="77777777" w:rsidR="00F209B9" w:rsidRDefault="00F209B9" w:rsidP="00F209B9">
      <w:pPr>
        <w:spacing w:after="0" w:line="360" w:lineRule="auto"/>
        <w:ind w:firstLine="720"/>
        <w:jc w:val="both"/>
        <w:rPr>
          <w:rFonts w:ascii="GHEA Grapalat" w:hAnsi="GHEA Grapalat"/>
          <w:sz w:val="24"/>
          <w:szCs w:val="24"/>
        </w:rPr>
      </w:pPr>
    </w:p>
    <w:p w14:paraId="6DDCCA28" w14:textId="77777777" w:rsidR="00F209B9" w:rsidRPr="00804C8E" w:rsidRDefault="00F209B9" w:rsidP="00F209B9">
      <w:pPr>
        <w:spacing w:after="0" w:line="360" w:lineRule="auto"/>
        <w:ind w:firstLine="720"/>
        <w:jc w:val="both"/>
        <w:rPr>
          <w:rFonts w:ascii="GHEA Grapalat" w:hAnsi="GHEA Grapalat"/>
          <w:sz w:val="24"/>
          <w:szCs w:val="24"/>
        </w:rPr>
      </w:pPr>
    </w:p>
    <w:p w14:paraId="4A44483B" w14:textId="77777777" w:rsidR="00F209B9" w:rsidRPr="00F31246" w:rsidRDefault="00F209B9" w:rsidP="00F209B9">
      <w:pPr>
        <w:spacing w:after="0" w:line="240" w:lineRule="auto"/>
        <w:ind w:firstLine="720"/>
        <w:jc w:val="right"/>
        <w:rPr>
          <w:rFonts w:ascii="GHEA Grapalat" w:hAnsi="GHEA Grapalat"/>
          <w:sz w:val="32"/>
          <w:szCs w:val="32"/>
        </w:rPr>
      </w:pPr>
    </w:p>
    <w:p w14:paraId="1CDA5FDF" w14:textId="77777777" w:rsidR="00F209B9" w:rsidRDefault="00F209B9">
      <w:pPr>
        <w:rPr>
          <w:rFonts w:ascii="GHEA Grapalat" w:hAnsi="GHEA Grapalat"/>
          <w:b/>
          <w:bCs/>
          <w:sz w:val="18"/>
          <w:szCs w:val="18"/>
        </w:rPr>
      </w:pPr>
      <w:r>
        <w:rPr>
          <w:rFonts w:ascii="GHEA Grapalat" w:hAnsi="GHEA Grapalat"/>
          <w:b/>
          <w:bCs/>
          <w:sz w:val="18"/>
          <w:szCs w:val="18"/>
        </w:rPr>
        <w:br w:type="page"/>
      </w:r>
    </w:p>
    <w:p w14:paraId="3893E842" w14:textId="2EAF79A4" w:rsidR="00F209B9" w:rsidRPr="00683CB3" w:rsidRDefault="00F209B9" w:rsidP="00F209B9">
      <w:pPr>
        <w:spacing w:after="0" w:line="240" w:lineRule="auto"/>
        <w:ind w:firstLine="720"/>
        <w:jc w:val="right"/>
        <w:rPr>
          <w:rFonts w:ascii="GHEA Grapalat" w:hAnsi="GHEA Grapalat"/>
          <w:b/>
          <w:bCs/>
          <w:sz w:val="18"/>
          <w:szCs w:val="18"/>
        </w:rPr>
      </w:pPr>
      <w:r w:rsidRPr="00683CB3">
        <w:rPr>
          <w:rFonts w:ascii="GHEA Grapalat" w:hAnsi="GHEA Grapalat"/>
          <w:b/>
          <w:bCs/>
          <w:sz w:val="18"/>
          <w:szCs w:val="18"/>
        </w:rPr>
        <w:lastRenderedPageBreak/>
        <w:t xml:space="preserve">Հավելված N </w:t>
      </w:r>
      <w:r>
        <w:rPr>
          <w:rFonts w:ascii="GHEA Grapalat" w:hAnsi="GHEA Grapalat"/>
          <w:b/>
          <w:bCs/>
          <w:sz w:val="18"/>
          <w:szCs w:val="18"/>
        </w:rPr>
        <w:t>3</w:t>
      </w:r>
    </w:p>
    <w:p w14:paraId="1D420A3D" w14:textId="77777777" w:rsidR="00F209B9" w:rsidRPr="00683CB3" w:rsidRDefault="00F209B9" w:rsidP="00F209B9">
      <w:pPr>
        <w:spacing w:after="0" w:line="240" w:lineRule="auto"/>
        <w:ind w:firstLine="720"/>
        <w:jc w:val="right"/>
        <w:rPr>
          <w:rFonts w:ascii="GHEA Grapalat" w:hAnsi="GHEA Grapalat"/>
          <w:b/>
          <w:bCs/>
          <w:sz w:val="18"/>
          <w:szCs w:val="18"/>
        </w:rPr>
      </w:pPr>
      <w:r w:rsidRPr="00683CB3">
        <w:rPr>
          <w:rFonts w:ascii="GHEA Grapalat" w:hAnsi="GHEA Grapalat"/>
          <w:b/>
          <w:bCs/>
          <w:sz w:val="18"/>
          <w:szCs w:val="18"/>
        </w:rPr>
        <w:t>ՀՀ կառավարության 2025 թվականի</w:t>
      </w:r>
    </w:p>
    <w:p w14:paraId="098F8CF9" w14:textId="77777777" w:rsidR="00F209B9" w:rsidRPr="00683CB3" w:rsidRDefault="00F209B9" w:rsidP="00F209B9">
      <w:pPr>
        <w:spacing w:after="0" w:line="240" w:lineRule="auto"/>
        <w:ind w:firstLine="720"/>
        <w:jc w:val="right"/>
        <w:rPr>
          <w:rFonts w:ascii="GHEA Grapalat" w:hAnsi="GHEA Grapalat"/>
          <w:b/>
          <w:bCs/>
          <w:sz w:val="18"/>
          <w:szCs w:val="18"/>
        </w:rPr>
      </w:pPr>
      <w:r w:rsidRPr="00683CB3">
        <w:rPr>
          <w:rFonts w:ascii="GHEA Grapalat" w:hAnsi="GHEA Grapalat"/>
          <w:b/>
          <w:bCs/>
          <w:sz w:val="18"/>
          <w:szCs w:val="18"/>
        </w:rPr>
        <w:t>դեկտեմբերի    -ի N    -Ն որոշման</w:t>
      </w:r>
    </w:p>
    <w:p w14:paraId="631FD285" w14:textId="77777777" w:rsidR="00F209B9" w:rsidRPr="00F31246" w:rsidRDefault="00F209B9" w:rsidP="00F209B9">
      <w:pPr>
        <w:shd w:val="clear" w:color="auto" w:fill="FFFFFF"/>
        <w:spacing w:after="0" w:line="360" w:lineRule="auto"/>
        <w:ind w:firstLine="375"/>
        <w:jc w:val="center"/>
        <w:rPr>
          <w:rFonts w:ascii="GHEA Grapalat" w:eastAsia="Times New Roman" w:hAnsi="GHEA Grapalat" w:cs="Times New Roman"/>
          <w:color w:val="000000"/>
          <w:sz w:val="21"/>
          <w:szCs w:val="21"/>
        </w:rPr>
      </w:pPr>
      <w:r w:rsidRPr="00F31246">
        <w:rPr>
          <w:rFonts w:ascii="Calibri" w:eastAsia="Times New Roman" w:hAnsi="Calibri" w:cs="Calibri"/>
          <w:color w:val="000000"/>
          <w:sz w:val="21"/>
          <w:szCs w:val="21"/>
        </w:rPr>
        <w:t> </w:t>
      </w:r>
    </w:p>
    <w:p w14:paraId="56DC1CA5" w14:textId="77777777" w:rsidR="00F209B9" w:rsidRPr="00F31246" w:rsidRDefault="00F209B9" w:rsidP="00F209B9">
      <w:pPr>
        <w:shd w:val="clear" w:color="auto" w:fill="FFFFFF"/>
        <w:spacing w:after="0" w:line="360" w:lineRule="auto"/>
        <w:ind w:firstLine="375"/>
        <w:jc w:val="center"/>
        <w:rPr>
          <w:rFonts w:ascii="GHEA Grapalat" w:eastAsia="Times New Roman" w:hAnsi="GHEA Grapalat" w:cs="Times New Roman"/>
          <w:color w:val="000000"/>
          <w:sz w:val="24"/>
          <w:szCs w:val="24"/>
        </w:rPr>
      </w:pPr>
      <w:r w:rsidRPr="00F31246">
        <w:rPr>
          <w:rFonts w:ascii="GHEA Grapalat" w:eastAsia="Times New Roman" w:hAnsi="GHEA Grapalat" w:cs="Times New Roman"/>
          <w:b/>
          <w:bCs/>
          <w:color w:val="000000"/>
          <w:sz w:val="24"/>
          <w:szCs w:val="24"/>
        </w:rPr>
        <w:t>Կ Ա Ր Գ</w:t>
      </w:r>
    </w:p>
    <w:p w14:paraId="5543C819" w14:textId="77777777" w:rsidR="00F209B9" w:rsidRPr="00F31246" w:rsidRDefault="00F209B9" w:rsidP="00F209B9">
      <w:pPr>
        <w:shd w:val="clear" w:color="auto" w:fill="FFFFFF"/>
        <w:spacing w:after="0" w:line="360" w:lineRule="auto"/>
        <w:jc w:val="center"/>
        <w:rPr>
          <w:rFonts w:ascii="GHEA Grapalat" w:eastAsia="Times New Roman" w:hAnsi="GHEA Grapalat" w:cs="Times New Roman"/>
          <w:color w:val="000000"/>
          <w:sz w:val="24"/>
          <w:szCs w:val="24"/>
        </w:rPr>
      </w:pPr>
      <w:r w:rsidRPr="00F31246">
        <w:rPr>
          <w:rFonts w:ascii="GHEA Grapalat" w:eastAsia="Times New Roman" w:hAnsi="GHEA Grapalat" w:cs="Times New Roman"/>
          <w:b/>
          <w:bCs/>
          <w:color w:val="000000"/>
          <w:sz w:val="24"/>
          <w:szCs w:val="24"/>
        </w:rPr>
        <w:t>ԲՆԱԿՉՈՒԹՅԱՆ ՍՈՑԻԱԼԱԿԱՆ ԿԱՄ ՀԱՏՈՒԿ ԽՄԲԵՐԻ ԵՎ ՀԻՎԱՆԴՈՒԹՅՈՒՆՆԵՐԻ ՑԱՆԿԵՐՈՒՄ ԸՆԴԳՐԿՎԱԾ ՇԱՀԱՌՈՒՆԵՐԻՆ ՀԱՅԱՍՏԱՆԻ ՀԱՆՐԱՊԵՏՈՒԹՅԱՆ ՊԵՏԱԿԱՆ ԲՅՈՒՋԵԻ ՄԻՋՈՑՆԵՐԻ ՀԱՇՎԻՆ ՀԱՅԱՍՏԱՆԻ ՀԱՆՐԱՊԵՏՈՒԹՅԱՆ ԱՌՈՂՋԱՊԱՀՈՒԹՅԱՆ ՆԱԽԱՐԱՐՈՒԹՅԱՆ, ԻՆՉՊԵՍ ՆԱԵՎ ԱՌՈՂՋՈՒԹՅԱՆ ԱՌԱՋՆԱՅԻՆ ՊԱՀՊԱՆՄԱՆ ԾԱՌԱՅՈՒԹՅՈՒՆՆԵՐ ՄԱՏՈՒՑՈՂ ԲԺՇԿԱԿԱՆ ԿԱԶՄԱԿԵՐՊՈՒԹՅՈՒՆՆԵՐԻ ՄԻՋՈՑՈՎ ԴԵՂԵՐԻ ՀԱՏԿԱՑՄԱՆ ՈՒ ՓՈԽՀԱՏՈՒՑՄԱՆ</w:t>
      </w:r>
    </w:p>
    <w:p w14:paraId="24603EFA" w14:textId="77777777" w:rsidR="00F209B9" w:rsidRPr="00F31246" w:rsidRDefault="00F209B9" w:rsidP="00F209B9">
      <w:pPr>
        <w:spacing w:after="0" w:line="360" w:lineRule="auto"/>
        <w:ind w:firstLine="720"/>
        <w:jc w:val="both"/>
        <w:rPr>
          <w:rFonts w:ascii="GHEA Grapalat" w:hAnsi="GHEA Grapalat"/>
          <w:sz w:val="24"/>
          <w:szCs w:val="24"/>
        </w:rPr>
      </w:pPr>
    </w:p>
    <w:p w14:paraId="1B5CB2C5" w14:textId="77777777" w:rsidR="00F209B9" w:rsidRPr="00F31246" w:rsidRDefault="00F209B9" w:rsidP="00F209B9">
      <w:pPr>
        <w:pStyle w:val="NormalWeb"/>
        <w:shd w:val="clear" w:color="auto" w:fill="FFFFFF"/>
        <w:spacing w:before="0" w:beforeAutospacing="0" w:after="0" w:afterAutospacing="0" w:line="360" w:lineRule="auto"/>
        <w:ind w:firstLine="375"/>
        <w:jc w:val="center"/>
        <w:rPr>
          <w:rFonts w:ascii="GHEA Grapalat" w:hAnsi="GHEA Grapalat"/>
          <w:color w:val="000000"/>
          <w:lang w:val="hy-AM"/>
        </w:rPr>
      </w:pPr>
      <w:r w:rsidRPr="00F31246">
        <w:rPr>
          <w:rFonts w:ascii="GHEA Grapalat" w:hAnsi="GHEA Grapalat"/>
          <w:b/>
          <w:bCs/>
          <w:color w:val="000000"/>
          <w:lang w:val="hy-AM"/>
        </w:rPr>
        <w:t>1. ԸՆԴՀԱՆՈՒՐ ԴՐՈՒՅԹՆԵՐ</w:t>
      </w:r>
    </w:p>
    <w:p w14:paraId="4E430103"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Calibri" w:hAnsi="Calibri" w:cs="Calibri"/>
          <w:color w:val="000000"/>
          <w:lang w:val="hy-AM"/>
        </w:rPr>
        <w:t> </w:t>
      </w:r>
    </w:p>
    <w:p w14:paraId="7B8ABAEF"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Calibri" w:hAnsi="Calibri" w:cs="Calibri"/>
          <w:color w:val="000000"/>
          <w:lang w:val="hy-AM"/>
        </w:rPr>
        <w:t> </w:t>
      </w:r>
      <w:r w:rsidRPr="00F31246">
        <w:rPr>
          <w:rFonts w:ascii="GHEA Grapalat" w:hAnsi="GHEA Grapalat"/>
          <w:color w:val="000000"/>
          <w:lang w:val="hy-AM"/>
        </w:rPr>
        <w:t xml:space="preserve">1. </w:t>
      </w:r>
      <w:r w:rsidRPr="00F31246">
        <w:rPr>
          <w:rFonts w:ascii="GHEA Grapalat" w:hAnsi="GHEA Grapalat" w:cs="Arial Unicode"/>
          <w:color w:val="000000"/>
          <w:lang w:val="hy-AM"/>
        </w:rPr>
        <w:t>Սույն</w:t>
      </w:r>
      <w:r w:rsidRPr="00F31246">
        <w:rPr>
          <w:rFonts w:ascii="GHEA Grapalat" w:hAnsi="GHEA Grapalat"/>
          <w:color w:val="000000"/>
          <w:lang w:val="hy-AM"/>
        </w:rPr>
        <w:t xml:space="preserve"> </w:t>
      </w:r>
      <w:r w:rsidRPr="00F31246">
        <w:rPr>
          <w:rFonts w:ascii="GHEA Grapalat" w:hAnsi="GHEA Grapalat" w:cs="Arial Unicode"/>
          <w:color w:val="000000"/>
          <w:lang w:val="hy-AM"/>
        </w:rPr>
        <w:t>կարգով</w:t>
      </w:r>
      <w:r w:rsidRPr="00F31246">
        <w:rPr>
          <w:rFonts w:ascii="GHEA Grapalat" w:hAnsi="GHEA Grapalat"/>
          <w:color w:val="000000"/>
          <w:lang w:val="hy-AM"/>
        </w:rPr>
        <w:t xml:space="preserve"> </w:t>
      </w:r>
      <w:r w:rsidRPr="00F31246">
        <w:rPr>
          <w:rFonts w:ascii="GHEA Grapalat" w:hAnsi="GHEA Grapalat" w:cs="Arial Unicode"/>
          <w:color w:val="000000"/>
          <w:lang w:val="hy-AM"/>
        </w:rPr>
        <w:t>կարգավորվում</w:t>
      </w:r>
      <w:r w:rsidRPr="00F31246">
        <w:rPr>
          <w:rFonts w:ascii="GHEA Grapalat" w:hAnsi="GHEA Grapalat"/>
          <w:color w:val="000000"/>
          <w:lang w:val="hy-AM"/>
        </w:rPr>
        <w:t xml:space="preserve"> </w:t>
      </w:r>
      <w:r w:rsidRPr="00F31246">
        <w:rPr>
          <w:rFonts w:ascii="GHEA Grapalat" w:hAnsi="GHEA Grapalat" w:cs="Arial Unicode"/>
          <w:color w:val="000000"/>
          <w:lang w:val="hy-AM"/>
        </w:rPr>
        <w:t>են</w:t>
      </w:r>
      <w:r w:rsidRPr="00F31246">
        <w:rPr>
          <w:rFonts w:ascii="GHEA Grapalat" w:hAnsi="GHEA Grapalat"/>
          <w:color w:val="000000"/>
          <w:lang w:val="hy-AM"/>
        </w:rPr>
        <w:t xml:space="preserve"> </w:t>
      </w:r>
      <w:r w:rsidRPr="00F31246">
        <w:rPr>
          <w:rFonts w:ascii="GHEA Grapalat" w:hAnsi="GHEA Grapalat" w:cs="Arial Unicode"/>
          <w:color w:val="000000"/>
          <w:lang w:val="hy-AM"/>
        </w:rPr>
        <w:t>Հայաստանի</w:t>
      </w:r>
      <w:r w:rsidRPr="00F31246">
        <w:rPr>
          <w:rFonts w:ascii="GHEA Grapalat" w:hAnsi="GHEA Grapalat"/>
          <w:color w:val="000000"/>
          <w:lang w:val="hy-AM"/>
        </w:rPr>
        <w:t xml:space="preserve"> </w:t>
      </w:r>
      <w:r w:rsidRPr="00F31246">
        <w:rPr>
          <w:rFonts w:ascii="GHEA Grapalat" w:hAnsi="GHEA Grapalat" w:cs="Arial Unicode"/>
          <w:color w:val="000000"/>
          <w:lang w:val="hy-AM"/>
        </w:rPr>
        <w:t>Հանրապետության</w:t>
      </w:r>
      <w:r w:rsidRPr="00F31246">
        <w:rPr>
          <w:rFonts w:ascii="GHEA Grapalat" w:hAnsi="GHEA Grapalat"/>
          <w:color w:val="000000"/>
          <w:lang w:val="hy-AM"/>
        </w:rPr>
        <w:t xml:space="preserve"> </w:t>
      </w:r>
      <w:r w:rsidRPr="00F31246">
        <w:rPr>
          <w:rFonts w:ascii="GHEA Grapalat" w:hAnsi="GHEA Grapalat" w:cs="Arial Unicode"/>
          <w:color w:val="000000"/>
          <w:lang w:val="hy-AM"/>
        </w:rPr>
        <w:t>կառավարության</w:t>
      </w:r>
      <w:r w:rsidRPr="00F31246">
        <w:rPr>
          <w:rFonts w:ascii="GHEA Grapalat" w:hAnsi="GHEA Grapalat"/>
          <w:color w:val="000000"/>
          <w:lang w:val="hy-AM"/>
        </w:rPr>
        <w:t xml:space="preserve"> 2019 </w:t>
      </w:r>
      <w:r w:rsidRPr="00F31246">
        <w:rPr>
          <w:rFonts w:ascii="GHEA Grapalat" w:hAnsi="GHEA Grapalat" w:cs="Arial Unicode"/>
          <w:color w:val="000000"/>
          <w:lang w:val="hy-AM"/>
        </w:rPr>
        <w:t>թվականի</w:t>
      </w:r>
      <w:r w:rsidRPr="00F31246">
        <w:rPr>
          <w:rFonts w:ascii="GHEA Grapalat" w:hAnsi="GHEA Grapalat"/>
          <w:color w:val="000000"/>
          <w:lang w:val="hy-AM"/>
        </w:rPr>
        <w:t xml:space="preserve"> </w:t>
      </w:r>
      <w:r w:rsidRPr="00F31246">
        <w:rPr>
          <w:rFonts w:ascii="GHEA Grapalat" w:hAnsi="GHEA Grapalat" w:cs="Arial Unicode"/>
          <w:color w:val="000000"/>
          <w:lang w:val="hy-AM"/>
        </w:rPr>
        <w:t>մայիսի</w:t>
      </w:r>
      <w:r w:rsidRPr="00F31246">
        <w:rPr>
          <w:rFonts w:ascii="GHEA Grapalat" w:hAnsi="GHEA Grapalat"/>
          <w:color w:val="000000"/>
          <w:lang w:val="hy-AM"/>
        </w:rPr>
        <w:t xml:space="preserve"> 30-</w:t>
      </w:r>
      <w:r w:rsidRPr="00F31246">
        <w:rPr>
          <w:rFonts w:ascii="GHEA Grapalat" w:hAnsi="GHEA Grapalat" w:cs="Arial Unicode"/>
          <w:color w:val="000000"/>
          <w:lang w:val="hy-AM"/>
        </w:rPr>
        <w:t>ի</w:t>
      </w:r>
      <w:r w:rsidRPr="00F31246">
        <w:rPr>
          <w:rFonts w:ascii="GHEA Grapalat" w:hAnsi="GHEA Grapalat"/>
          <w:color w:val="000000"/>
          <w:lang w:val="hy-AM"/>
        </w:rPr>
        <w:t xml:space="preserve"> N 642-</w:t>
      </w:r>
      <w:r w:rsidRPr="00F31246">
        <w:rPr>
          <w:rFonts w:ascii="GHEA Grapalat" w:hAnsi="GHEA Grapalat" w:cs="Arial Unicode"/>
          <w:color w:val="000000"/>
          <w:lang w:val="hy-AM"/>
        </w:rPr>
        <w:t>Ն</w:t>
      </w:r>
      <w:r w:rsidRPr="00F31246">
        <w:rPr>
          <w:rFonts w:ascii="GHEA Grapalat" w:hAnsi="GHEA Grapalat"/>
          <w:color w:val="000000"/>
          <w:lang w:val="hy-AM"/>
        </w:rPr>
        <w:t xml:space="preserve"> </w:t>
      </w:r>
      <w:r w:rsidRPr="00F31246">
        <w:rPr>
          <w:rFonts w:ascii="GHEA Grapalat" w:hAnsi="GHEA Grapalat" w:cs="Arial Unicode"/>
          <w:color w:val="000000"/>
          <w:lang w:val="hy-AM"/>
        </w:rPr>
        <w:t>որոշման</w:t>
      </w:r>
      <w:r w:rsidRPr="00F31246">
        <w:rPr>
          <w:rFonts w:ascii="GHEA Grapalat" w:hAnsi="GHEA Grapalat"/>
          <w:color w:val="000000"/>
          <w:lang w:val="hy-AM"/>
        </w:rPr>
        <w:t xml:space="preserve"> N 1 </w:t>
      </w:r>
      <w:r w:rsidRPr="00F31246">
        <w:rPr>
          <w:rFonts w:ascii="GHEA Grapalat" w:hAnsi="GHEA Grapalat" w:cs="Arial Unicode"/>
          <w:color w:val="000000"/>
          <w:lang w:val="hy-AM"/>
        </w:rPr>
        <w:t>հավելվածում</w:t>
      </w:r>
      <w:r w:rsidRPr="00F31246">
        <w:rPr>
          <w:rFonts w:ascii="GHEA Grapalat" w:hAnsi="GHEA Grapalat"/>
          <w:color w:val="000000"/>
          <w:lang w:val="hy-AM"/>
        </w:rPr>
        <w:t xml:space="preserve"> </w:t>
      </w:r>
      <w:r w:rsidRPr="00F31246">
        <w:rPr>
          <w:rFonts w:ascii="GHEA Grapalat" w:hAnsi="GHEA Grapalat" w:cs="Arial Unicode"/>
          <w:color w:val="000000"/>
          <w:lang w:val="hy-AM"/>
        </w:rPr>
        <w:t>նշված</w:t>
      </w:r>
      <w:r w:rsidRPr="00F31246">
        <w:rPr>
          <w:rFonts w:ascii="GHEA Grapalat" w:hAnsi="GHEA Grapalat"/>
          <w:color w:val="000000"/>
          <w:lang w:val="hy-AM"/>
        </w:rPr>
        <w:t xml:space="preserve"> </w:t>
      </w:r>
      <w:r w:rsidRPr="00F31246">
        <w:rPr>
          <w:rFonts w:ascii="GHEA Grapalat" w:hAnsi="GHEA Grapalat" w:cs="Arial Unicode"/>
          <w:color w:val="000000"/>
          <w:lang w:val="hy-AM"/>
        </w:rPr>
        <w:t>բնակչության</w:t>
      </w:r>
      <w:r w:rsidRPr="00F31246">
        <w:rPr>
          <w:rFonts w:ascii="GHEA Grapalat" w:hAnsi="GHEA Grapalat"/>
          <w:color w:val="000000"/>
          <w:lang w:val="hy-AM"/>
        </w:rPr>
        <w:t xml:space="preserve"> </w:t>
      </w:r>
      <w:r w:rsidRPr="00F31246">
        <w:rPr>
          <w:rFonts w:ascii="GHEA Grapalat" w:hAnsi="GHEA Grapalat" w:cs="Arial Unicode"/>
          <w:color w:val="000000"/>
          <w:lang w:val="hy-AM"/>
        </w:rPr>
        <w:t>սոցիալական</w:t>
      </w:r>
      <w:r w:rsidRPr="00F31246">
        <w:rPr>
          <w:rFonts w:ascii="GHEA Grapalat" w:hAnsi="GHEA Grapalat"/>
          <w:color w:val="000000"/>
          <w:lang w:val="hy-AM"/>
        </w:rPr>
        <w:t xml:space="preserve"> </w:t>
      </w:r>
      <w:r w:rsidRPr="00F31246">
        <w:rPr>
          <w:rFonts w:ascii="GHEA Grapalat" w:hAnsi="GHEA Grapalat" w:cs="Arial Unicode"/>
          <w:color w:val="000000"/>
          <w:lang w:val="hy-AM"/>
        </w:rPr>
        <w:t>կամ</w:t>
      </w:r>
      <w:r w:rsidRPr="00F31246">
        <w:rPr>
          <w:rFonts w:ascii="GHEA Grapalat" w:hAnsi="GHEA Grapalat"/>
          <w:color w:val="000000"/>
          <w:lang w:val="hy-AM"/>
        </w:rPr>
        <w:t xml:space="preserve"> </w:t>
      </w:r>
      <w:r w:rsidRPr="00F31246">
        <w:rPr>
          <w:rFonts w:ascii="GHEA Grapalat" w:hAnsi="GHEA Grapalat" w:cs="Arial Unicode"/>
          <w:color w:val="000000"/>
          <w:lang w:val="hy-AM"/>
        </w:rPr>
        <w:t>հատուկ</w:t>
      </w:r>
      <w:r w:rsidRPr="00F31246">
        <w:rPr>
          <w:rFonts w:ascii="GHEA Grapalat" w:hAnsi="GHEA Grapalat"/>
          <w:color w:val="000000"/>
          <w:lang w:val="hy-AM"/>
        </w:rPr>
        <w:t xml:space="preserve"> </w:t>
      </w:r>
      <w:r w:rsidRPr="00F31246">
        <w:rPr>
          <w:rFonts w:ascii="GHEA Grapalat" w:hAnsi="GHEA Grapalat" w:cs="Arial Unicode"/>
          <w:color w:val="000000"/>
          <w:lang w:val="hy-AM"/>
        </w:rPr>
        <w:t>խմբերի</w:t>
      </w:r>
      <w:r w:rsidRPr="00F31246">
        <w:rPr>
          <w:rFonts w:ascii="GHEA Grapalat" w:hAnsi="GHEA Grapalat"/>
          <w:color w:val="000000"/>
          <w:lang w:val="hy-AM"/>
        </w:rPr>
        <w:t xml:space="preserve"> </w:t>
      </w:r>
      <w:r w:rsidRPr="00F31246">
        <w:rPr>
          <w:rFonts w:ascii="GHEA Grapalat" w:hAnsi="GHEA Grapalat" w:cs="Arial Unicode"/>
          <w:color w:val="000000"/>
          <w:lang w:val="hy-AM"/>
        </w:rPr>
        <w:t>ցանկում</w:t>
      </w:r>
      <w:r w:rsidRPr="00F31246">
        <w:rPr>
          <w:rFonts w:ascii="GHEA Grapalat" w:hAnsi="GHEA Grapalat"/>
          <w:color w:val="000000"/>
          <w:lang w:val="hy-AM"/>
        </w:rPr>
        <w:t xml:space="preserve"> </w:t>
      </w:r>
      <w:r w:rsidRPr="00F31246">
        <w:rPr>
          <w:rFonts w:ascii="GHEA Grapalat" w:hAnsi="GHEA Grapalat" w:cs="Arial Unicode"/>
          <w:color w:val="000000"/>
          <w:lang w:val="hy-AM"/>
        </w:rPr>
        <w:t>ընդգրկված</w:t>
      </w:r>
      <w:r w:rsidRPr="00F31246">
        <w:rPr>
          <w:rFonts w:ascii="GHEA Grapalat" w:hAnsi="GHEA Grapalat"/>
          <w:color w:val="000000"/>
          <w:lang w:val="hy-AM"/>
        </w:rPr>
        <w:t xml:space="preserve"> </w:t>
      </w:r>
      <w:r w:rsidRPr="00F31246">
        <w:rPr>
          <w:rFonts w:ascii="GHEA Grapalat" w:hAnsi="GHEA Grapalat" w:cs="Arial Unicode"/>
          <w:color w:val="000000"/>
          <w:lang w:val="hy-AM"/>
        </w:rPr>
        <w:t>շահառուներին</w:t>
      </w:r>
      <w:r w:rsidRPr="00F31246">
        <w:rPr>
          <w:rFonts w:ascii="GHEA Grapalat" w:hAnsi="GHEA Grapalat"/>
          <w:color w:val="000000"/>
          <w:lang w:val="hy-AM"/>
        </w:rPr>
        <w:t xml:space="preserve"> (</w:t>
      </w:r>
      <w:r w:rsidRPr="00F31246">
        <w:rPr>
          <w:rFonts w:ascii="GHEA Grapalat" w:hAnsi="GHEA Grapalat" w:cs="Arial Unicode"/>
          <w:color w:val="000000"/>
          <w:lang w:val="hy-AM"/>
        </w:rPr>
        <w:t>այսուհետ՝</w:t>
      </w:r>
      <w:r w:rsidRPr="00F31246">
        <w:rPr>
          <w:rFonts w:ascii="GHEA Grapalat" w:hAnsi="GHEA Grapalat"/>
          <w:color w:val="000000"/>
          <w:lang w:val="hy-AM"/>
        </w:rPr>
        <w:t xml:space="preserve"> </w:t>
      </w:r>
      <w:r w:rsidRPr="00F31246">
        <w:rPr>
          <w:rFonts w:ascii="GHEA Grapalat" w:hAnsi="GHEA Grapalat" w:cs="Arial Unicode"/>
          <w:color w:val="000000"/>
          <w:lang w:val="hy-AM"/>
        </w:rPr>
        <w:t>շահառու</w:t>
      </w:r>
      <w:r w:rsidRPr="00F31246">
        <w:rPr>
          <w:rFonts w:ascii="GHEA Grapalat" w:hAnsi="GHEA Grapalat"/>
          <w:color w:val="000000"/>
          <w:lang w:val="hy-AM"/>
        </w:rPr>
        <w:t xml:space="preserve">) </w:t>
      </w:r>
      <w:r w:rsidRPr="00F31246">
        <w:rPr>
          <w:rFonts w:ascii="GHEA Grapalat" w:hAnsi="GHEA Grapalat" w:cs="Arial Unicode"/>
          <w:color w:val="000000"/>
          <w:lang w:val="hy-AM"/>
        </w:rPr>
        <w:t>անվճար</w:t>
      </w:r>
      <w:r w:rsidRPr="00F31246">
        <w:rPr>
          <w:rFonts w:ascii="GHEA Grapalat" w:hAnsi="GHEA Grapalat"/>
          <w:color w:val="000000"/>
          <w:lang w:val="hy-AM"/>
        </w:rPr>
        <w:t xml:space="preserve"> </w:t>
      </w:r>
      <w:r w:rsidRPr="00F31246">
        <w:rPr>
          <w:rFonts w:ascii="GHEA Grapalat" w:hAnsi="GHEA Grapalat" w:cs="Arial Unicode"/>
          <w:color w:val="000000"/>
          <w:lang w:val="hy-AM"/>
        </w:rPr>
        <w:t>կամ</w:t>
      </w:r>
      <w:r w:rsidRPr="00F31246">
        <w:rPr>
          <w:rFonts w:ascii="GHEA Grapalat" w:hAnsi="GHEA Grapalat"/>
          <w:color w:val="000000"/>
          <w:lang w:val="hy-AM"/>
        </w:rPr>
        <w:t xml:space="preserve"> </w:t>
      </w:r>
      <w:r w:rsidRPr="00F31246">
        <w:rPr>
          <w:rFonts w:ascii="GHEA Grapalat" w:hAnsi="GHEA Grapalat" w:cs="Arial Unicode"/>
          <w:color w:val="000000"/>
          <w:lang w:val="hy-AM"/>
        </w:rPr>
        <w:t>արտոնյ</w:t>
      </w:r>
      <w:r w:rsidRPr="00F31246">
        <w:rPr>
          <w:rFonts w:ascii="GHEA Grapalat" w:hAnsi="GHEA Grapalat"/>
          <w:color w:val="000000"/>
          <w:lang w:val="hy-AM"/>
        </w:rPr>
        <w:t>ալ պայմաններով հատկացվող դեղերի (այսուհետ՝ դեղեր) փոխհատուցման (ֆինանսավորման) մեխանիզմների սահմանման առանձնահատկությունները,</w:t>
      </w:r>
      <w:r>
        <w:rPr>
          <w:rFonts w:ascii="GHEA Grapalat" w:hAnsi="GHEA Grapalat"/>
          <w:color w:val="000000"/>
          <w:lang w:val="hy-AM"/>
        </w:rPr>
        <w:t xml:space="preserve"> </w:t>
      </w:r>
      <w:r w:rsidRPr="00F31246">
        <w:rPr>
          <w:rFonts w:ascii="GHEA Grapalat" w:hAnsi="GHEA Grapalat"/>
          <w:color w:val="000000"/>
          <w:lang w:val="hy-AM"/>
        </w:rPr>
        <w:t>առողջության առաջնային պահպանման ծառայություններ մատուցող բժշկական կազմակերպությունների (այսուհետ՝ ԱԱՊ կազմակերպություն), վերջիններիս հետ պայմանագրեր կնքած կազմակերպությունների միջոցով դեղերի՝ դրանց արժեքի լրիվ կամ մասնակի փոխհատուցմամբ հատկացնելու, ինչպես նաև Հայաստանի Հանրապետության կառավարության 2019 թվականի մայիսի 30-ի N 642-Ն որոշման N 2 հավելվածով, Հայաստանի Հանրապետության պետական բյուջեի միջոցների հաշվին, սահմանված հիվանդությունների համար Հայաստանի Հանրապետության առողջապահության նախարարության կողմից դեղերի ձեռքբերման և հատկացման հետ կապված հարաբերությունները:</w:t>
      </w:r>
    </w:p>
    <w:p w14:paraId="143263C7"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Calibri" w:hAnsi="Calibri" w:cs="Calibri"/>
          <w:color w:val="000000"/>
          <w:lang w:val="hy-AM"/>
        </w:rPr>
        <w:t> </w:t>
      </w:r>
    </w:p>
    <w:p w14:paraId="6C2A93FE" w14:textId="77777777" w:rsidR="00F209B9" w:rsidRPr="00F31246" w:rsidRDefault="00F209B9" w:rsidP="00F209B9">
      <w:pPr>
        <w:pStyle w:val="NormalWeb"/>
        <w:shd w:val="clear" w:color="auto" w:fill="FFFFFF"/>
        <w:spacing w:before="0" w:beforeAutospacing="0" w:after="0" w:afterAutospacing="0" w:line="360" w:lineRule="auto"/>
        <w:jc w:val="center"/>
        <w:rPr>
          <w:rFonts w:ascii="GHEA Grapalat" w:hAnsi="GHEA Grapalat"/>
          <w:color w:val="000000"/>
          <w:lang w:val="hy-AM"/>
        </w:rPr>
      </w:pPr>
      <w:r w:rsidRPr="00F31246">
        <w:rPr>
          <w:rStyle w:val="Strong"/>
          <w:rFonts w:ascii="GHEA Grapalat" w:hAnsi="GHEA Grapalat"/>
          <w:color w:val="000000"/>
          <w:lang w:val="hy-AM"/>
        </w:rPr>
        <w:lastRenderedPageBreak/>
        <w:t>2. ՀԱՅԱՍՏԱՆԻ ՀԱՆՐԱՊԵՏՈՒԹՅԱՆ ՊԵՏԱԿԱՆ ԲՅՈՒՋԵԻ ՄԻՋՈՑՆԵՐԻ ՀԱՇՎԻՆ ՀԱՅԱՍՏԱՆԻ ՀԱՆՐԱՊԵՏՈՒԹՅԱՆ ԱՌՈՂՋԱՊԱՀՈՒԹՅԱՆ ՆԱԽԱՐԱՐՈՒԹՅԱՆ ԵՎ ԱՌՈՂՋՈՒԹՅԱՆ ԱՌԱՋՆԱՅԻՆ ՊԱՀՊԱՆՈՒՄ ԻՐԱԿԱՆԱՑՆՈՂ ԿԱԶՄԱԿԵՐՊՈՒԹՅՈՒՆՆԵՐԻ ՄԻՋՈՑՈՎ ԴԵՂԵՐԻ ՀԱՏԿԱՑՄԱՆ ԿԱՐԳԸ</w:t>
      </w:r>
    </w:p>
    <w:p w14:paraId="387C7B26"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Calibri" w:hAnsi="Calibri" w:cs="Calibri"/>
          <w:color w:val="000000"/>
          <w:lang w:val="hy-AM"/>
        </w:rPr>
        <w:t> </w:t>
      </w:r>
    </w:p>
    <w:p w14:paraId="1A8D2EA8"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2. Հայաստանի Հանրապետության կառավարության 2019 թվականի մայիսի 30-ի N 642-Ն որոշման N 2 հավելվածով սահմանված հիվանդությունների դեպքում Հայաստանի Հանրապետության առողջապահության նախարարության կողմից, Հայաստանի Հանրապետության պետական բյուջեի միջոցների հաշվին, կենտրոնացված կարգով, իրականացվում է դեղերի ձեռքբերում՝ նախատեսված 15 ամիսների համար` գործող գնումների մասին Հայաստանի Հանրապետության օրենսդրության համաձայն</w:t>
      </w:r>
      <w:r>
        <w:rPr>
          <w:rFonts w:ascii="GHEA Grapalat" w:hAnsi="GHEA Grapalat"/>
          <w:color w:val="000000"/>
          <w:lang w:val="hy-AM"/>
        </w:rPr>
        <w:t>:</w:t>
      </w:r>
    </w:p>
    <w:p w14:paraId="3543B24E"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3. Հայաստանի Հանրապետության կառավարության 2019 թվականի մայիսի 30-ի N 642-Ն որոշման N 2 հավելվածով սահմանված հիվանդությունների դեպքում դեղերը շահառուներին հատկացվում են Հայաստանի Հանրապետության առողջապահության նախարարության կողմից` ԱԱՊ կազմակերպությունների, հիվանդանոցային (մասնագիտացված) բժշկական օգնություն և սպասարկում իրականացնող և դիսպանսերային (շարունակական) հսկողության ծառայություն իրականացնող բժշկական կազմակերպությունների միջոցով՝ համաձայն բաշխացուցակների, որոնք հաստատվում են Հայաստանի Հանրապետության առողջապահության նախարարի հրամաններով:</w:t>
      </w:r>
    </w:p>
    <w:p w14:paraId="011C3AEC" w14:textId="77777777" w:rsidR="00F209B9"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4. Հայաստանի Հանրապետության կառավարության 2019 թվականի մայիսի 30-ի N 642-Ն որոշման N 1 հավելվածի՝ բնակչության սոցիալական կամ հատուկ խմբերի ցանկում ընդգրկված շահառուներին</w:t>
      </w:r>
      <w:r>
        <w:rPr>
          <w:rFonts w:ascii="GHEA Grapalat" w:hAnsi="GHEA Grapalat"/>
          <w:color w:val="000000"/>
          <w:lang w:val="hy-AM"/>
        </w:rPr>
        <w:t xml:space="preserve"> </w:t>
      </w:r>
      <w:r w:rsidRPr="005D0A19">
        <w:rPr>
          <w:rFonts w:ascii="GHEA Grapalat" w:hAnsi="GHEA Grapalat" w:cs="Arial"/>
          <w:color w:val="333333"/>
          <w:lang w:val="hy-AM" w:eastAsia="hy-AM"/>
        </w:rPr>
        <w:t>Հայաստանի Հանրապետության առողջապահության բնագավառի պետական կառավարման լիազոր մարմնի (այսուհետ՝ լիազոր մարմին) կողմից սահմանված հիմնական դեղերի ցանկում ներառված դեղերը</w:t>
      </w:r>
      <w:r w:rsidRPr="005D0A19">
        <w:rPr>
          <w:rFonts w:ascii="GHEA Grapalat" w:hAnsi="GHEA Grapalat"/>
          <w:color w:val="000000"/>
          <w:lang w:val="hy-AM"/>
        </w:rPr>
        <w:t xml:space="preserve"> </w:t>
      </w:r>
      <w:r>
        <w:rPr>
          <w:rFonts w:ascii="GHEA Grapalat" w:hAnsi="GHEA Grapalat"/>
          <w:color w:val="000000"/>
          <w:lang w:val="hy-AM"/>
        </w:rPr>
        <w:t xml:space="preserve">հատկացվում են սույն որոշման </w:t>
      </w:r>
      <w:r w:rsidRPr="005D0A19">
        <w:rPr>
          <w:rFonts w:ascii="GHEA Grapalat" w:hAnsi="GHEA Grapalat"/>
          <w:color w:val="000000"/>
          <w:lang w:val="hy-AM"/>
        </w:rPr>
        <w:t xml:space="preserve">N </w:t>
      </w:r>
      <w:r>
        <w:rPr>
          <w:rFonts w:ascii="GHEA Grapalat" w:hAnsi="GHEA Grapalat"/>
          <w:color w:val="000000"/>
          <w:lang w:val="hy-AM"/>
        </w:rPr>
        <w:t>4 հավելվածով հաստատված կարգով, բացառությամբ</w:t>
      </w:r>
      <w:r w:rsidRPr="005D0A19">
        <w:rPr>
          <w:lang w:val="hy-AM"/>
        </w:rPr>
        <w:t xml:space="preserve"> </w:t>
      </w:r>
      <w:r>
        <w:rPr>
          <w:rFonts w:ascii="GHEA Grapalat" w:hAnsi="GHEA Grapalat"/>
          <w:color w:val="000000"/>
          <w:lang w:val="hy-AM"/>
        </w:rPr>
        <w:t>թ</w:t>
      </w:r>
      <w:r w:rsidRPr="005D0A19">
        <w:rPr>
          <w:rFonts w:ascii="GHEA Grapalat" w:hAnsi="GHEA Grapalat"/>
          <w:color w:val="000000"/>
          <w:lang w:val="hy-AM"/>
        </w:rPr>
        <w:t xml:space="preserve">մրամիջոցների </w:t>
      </w:r>
      <w:r>
        <w:rPr>
          <w:rFonts w:ascii="GHEA Grapalat" w:hAnsi="GHEA Grapalat"/>
          <w:color w:val="000000"/>
          <w:lang w:val="hy-AM"/>
        </w:rPr>
        <w:t>կամ</w:t>
      </w:r>
      <w:r w:rsidRPr="005D0A19">
        <w:rPr>
          <w:rFonts w:ascii="GHEA Grapalat" w:hAnsi="GHEA Grapalat"/>
          <w:color w:val="000000"/>
          <w:lang w:val="hy-AM"/>
        </w:rPr>
        <w:t xml:space="preserve"> հոգեմետ (հոգեներգործուն) նյութեր պարունակող  դեղեր</w:t>
      </w:r>
      <w:r>
        <w:rPr>
          <w:rFonts w:ascii="GHEA Grapalat" w:hAnsi="GHEA Grapalat"/>
          <w:color w:val="000000"/>
          <w:lang w:val="hy-AM"/>
        </w:rPr>
        <w:t>ի, որոնք Հայաստանի Հանրապետության մարզերում գործող</w:t>
      </w:r>
      <w:r w:rsidRPr="00F31246">
        <w:rPr>
          <w:rFonts w:ascii="GHEA Grapalat" w:hAnsi="GHEA Grapalat"/>
          <w:color w:val="000000"/>
          <w:lang w:val="hy-AM"/>
        </w:rPr>
        <w:t xml:space="preserve"> ԱԱՊ կազմակերպությունները հատկացնում են իրենց կազմում գործող կամ </w:t>
      </w:r>
      <w:r w:rsidRPr="00F31246">
        <w:rPr>
          <w:rFonts w:ascii="GHEA Grapalat" w:hAnsi="GHEA Grapalat"/>
          <w:color w:val="000000"/>
          <w:lang w:val="hy-AM"/>
        </w:rPr>
        <w:lastRenderedPageBreak/>
        <w:t>գնումների գործընթացում հաղթող ճանաչված մասնակցի (մասնակիցների) կողմից ներկայացված և պայմանագրերով սահմանված դեղատան (դեղատների) միջոցով (այսուհետ` դեղատուն):</w:t>
      </w:r>
    </w:p>
    <w:p w14:paraId="330D2862"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5. Շահառուներին հատկացվող դեղերի արժեքի լրիվ փոխհատուցումն իրականացվում է ԱԱՊ կազմակերպությունների կողմից, իսկ մասնակի փոխհատուցման դեպքում՝ ԱԱՊ կազմակերպությունների կողմից, դեղատան հետ կնքված պայմանագրերի միջոցով: ԱԱՊ կազմակերպությունները հաջորդ տարվա իրենց կարիքների համար գնման ընթացակարգերը կազմակերպում և իրականացնում են ընթացիկ տարվա հոկտեմբեր ամսվա ընթացքում</w:t>
      </w:r>
      <w:r w:rsidRPr="00DF4026">
        <w:rPr>
          <w:rFonts w:ascii="GHEA Grapalat" w:hAnsi="GHEA Grapalat"/>
          <w:color w:val="000000"/>
          <w:lang w:val="hy-AM"/>
        </w:rPr>
        <w:t>` «Գնումների մասին» Հայաստանի Հանրապետության օրենքի 15-րդ հոդվածի 6-րդ մասի</w:t>
      </w:r>
      <w:r w:rsidRPr="00F31246">
        <w:rPr>
          <w:rFonts w:ascii="GHEA Grapalat" w:hAnsi="GHEA Grapalat"/>
          <w:color w:val="000000"/>
          <w:lang w:val="hy-AM"/>
        </w:rPr>
        <w:t xml:space="preserve"> պահանջների համաձայն` շահառուներին դեղերով անընդհատությունն ապահովելու նպատակով:</w:t>
      </w:r>
    </w:p>
    <w:p w14:paraId="1AD2F75F"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6. Լրիվ կամ մասնակի փոխհատուցմամբ հատկացված դեղերի ձեռքբերումը ԱԱՊ կազմակերպություններն իրականացնում են գնումների մասին Հայաստանի Հանրապետության օրենսդրությամբ սահմանված կարգով: Գնման ընթացակարգ իրականացնելիս՝ տեխնիկական բնութագիրը կազմելիս, սահմանվում է սպասարկման տարածքում գործող՝ մինչև 5 կմ շառավղով հեռավորության վրա դեղատների գտնվելու պահանջը, իսկ մինչև 5 կմ շառավղով հեռավորության վրա դեղատան բացակայության հիմքով գնման ընթացակարգը չկայանալու դեպքում հայտարարվում է նոր գնման ընթացակարգ` սահմանելով սպասարկման տարածքում գործող՝ մինչև 15 կմ շառավղով հեռավորության վրա դեղատների գտնվելու պահանջը:</w:t>
      </w:r>
    </w:p>
    <w:p w14:paraId="2A68A63B"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7. Գնման ընթացակարգի արդյունքում առաջին տեղն զբաղեցրած մասնակիցը որակավորումը հիմնավորող փաստաթղթերի հետ ներկայացնում է նաև իր կողմից առաջարկվող դեղատան մասին տեղեկատվություն (անվանումը, գտնվելու հասցեն, եթե առաջարկվող դեղատունը չի հանդիսանում հաղթող ճանաչված մասնակցի դեղատան մասնաճյուղ, ապա ներկայացնում է համատեղ գործունեության պայմանագիր): Տեղեկատվության հիման վրա գնահատվում է առաջին տեղն զբաղեցրած մասնակցի կողմից ներկայացված հայտը: ԱԱՊ և հաղթող ճանաչված մասնակցի հետ կնքված պայմանագրում նշվում է դեղատան վերաբերյալ ներկայացված տեղեկատվությունը:</w:t>
      </w:r>
    </w:p>
    <w:p w14:paraId="0BBDF5CC"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lastRenderedPageBreak/>
        <w:t>8. ԱԱՊ կազմակերպության կողմից դեղի դուրսգրումն իրականացվում է Հայաստանի Հանրապետության առողջապահության նախարարի հրամանով հաստատված՝ հիմնական դեղերի ցանկին համապատասխան:</w:t>
      </w:r>
    </w:p>
    <w:p w14:paraId="118B5277"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9. ԱԱՊ կազմակերպությունը կամ դեղատունը դեղատոմսի հիման վրա դեղը հանձնում է շահառուին:</w:t>
      </w:r>
    </w:p>
    <w:p w14:paraId="28E755AB"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10. ԱԱՊ կազմակերպության կողմից դեղատոմսերի գրման, դեղերի բացթողման, հատկացման, ԱԱՊ կազմակերպությունում կամ դեղատանը դեղատոմսերի պահպանման կարգը և անվճար կամ արտոնյալ պայմաններով տրվող դեղերի դեղատոմսերի ձևերը սահմանված են</w:t>
      </w:r>
      <w:r>
        <w:rPr>
          <w:rFonts w:ascii="GHEA Grapalat" w:hAnsi="GHEA Grapalat"/>
          <w:color w:val="000000"/>
          <w:lang w:val="hy-AM"/>
        </w:rPr>
        <w:t xml:space="preserve"> </w:t>
      </w:r>
      <w:r w:rsidRPr="00AC43C8">
        <w:rPr>
          <w:rFonts w:ascii="GHEA Grapalat" w:hAnsi="GHEA Grapalat"/>
          <w:lang w:val="hy-AM"/>
        </w:rPr>
        <w:t>Հայաստանի Հանրապետության կառավարության 2019 թվականի օգոստոսի 15-ի N 1080-Ն որոշմամբ</w:t>
      </w:r>
      <w:r w:rsidRPr="00F31246">
        <w:rPr>
          <w:rFonts w:ascii="GHEA Grapalat" w:hAnsi="GHEA Grapalat"/>
          <w:color w:val="000000"/>
          <w:lang w:val="hy-AM"/>
        </w:rPr>
        <w:t>:</w:t>
      </w:r>
    </w:p>
    <w:p w14:paraId="4DCE4651"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11. ԱԱՊ կազմակերպությունը կարող է դեղեր ձեռք բերել և պացիենտներին անվճար հատկացնել բժշկական հաստատության դեղատնից, իսկ վերջիններիս բացակայության դեպքում` գլխավոր (ավագ) բուժքրոջ միջոցով:</w:t>
      </w:r>
    </w:p>
    <w:p w14:paraId="7D6C74AA"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12. Անվճար կամ արտոնյալ պայմաններով տրվող դեղատոմսերը դուրս գրելիս բնօրինակը տրվում է պացիենտին դեղը դեղատնից ստանալու համար, իսկ դրա պատճենը պահվում է ԱԱՊ կազմակերպությունում:</w:t>
      </w:r>
    </w:p>
    <w:p w14:paraId="44C4A12F"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13. Դեղատոմսում նշված դեղը (դեղերը) գնահատվում են դեղատան կողմից` նշելով դեղի գինը, զեղչը և վճարման ենթակա գումարը, դեղատոմսի հետևի մասում ստացողը կատարում է նշում ստացած դեղի անվանման, քանակի և (կամ) վճարած գումարի մասին:</w:t>
      </w:r>
    </w:p>
    <w:p w14:paraId="466852A1"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14. Յուրաքանչյուր ամսվա վերջում դեղատան կողմից ամփոփվում է անվճար և զեղչով տրված դեղերի փաստացի ծախսը, և ամփոփ տվյալները ներկայացվում են ԱԱՊ կազմակերպությանը:</w:t>
      </w:r>
    </w:p>
    <w:p w14:paraId="2B36BA10"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15. Հայաստանի Հանրապետության առողջապահության նախարարության անունով մարդասիրական օգնությամբ ստացված և բաշխված, ինչպես նաև անմիջապես առողջապահական կազմակերպությունների անունով այլ մարդասիրական խողովակներով ստացված դեղերն անվճար տրվում են բոլոր պացիենտներին, ըստ բժշկական ցուցումների` անկախ սոցիալական կամ հատուկ խմբերի ցանկում ընդգրկվածությունից:</w:t>
      </w:r>
    </w:p>
    <w:p w14:paraId="6D8CCDE7"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lastRenderedPageBreak/>
        <w:t>16. Անվճար պայմաններով դեղերի հատկացման ժամանակ առաջնահերթություն տրվում է որպես մարդասիրական օգնություն ստացված դեղերին` ելնելով դրանց պիտանիության ժամկետներից:</w:t>
      </w:r>
    </w:p>
    <w:p w14:paraId="4DC40BCE"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17. Հայաստանի Հանրապետության առողջապահության նախարարության կողմից պետության կարիքների համար կենտրոնացված կարգով ձեռք բերվող դեղերի սպառման և (կամ) գնման և (կամ) մատակարարման ընդհատման դեպքում պացիենտների բուժման շարունակականության և անընդհատության ապահովման նպատակով ԱԱՊ կազմակերպությունները, Հայաստանի Հանրապետության առողջապահության նախարարության գրավոր հանձնարարականով, պետք է ձեռք բերեն և անվճար ապահովեն պացիենտներին:</w:t>
      </w:r>
    </w:p>
    <w:p w14:paraId="7505C575" w14:textId="77777777" w:rsidR="00F209B9" w:rsidRPr="00F31246" w:rsidRDefault="00F209B9" w:rsidP="00F209B9">
      <w:pPr>
        <w:pStyle w:val="NormalWeb"/>
        <w:shd w:val="clear" w:color="auto" w:fill="FFFFFF"/>
        <w:spacing w:before="0" w:beforeAutospacing="0" w:after="0" w:afterAutospacing="0" w:line="360" w:lineRule="auto"/>
        <w:jc w:val="both"/>
        <w:rPr>
          <w:rFonts w:ascii="GHEA Grapalat" w:hAnsi="GHEA Grapalat"/>
          <w:color w:val="000000"/>
          <w:lang w:val="hy-AM"/>
        </w:rPr>
      </w:pPr>
      <w:r w:rsidRPr="00F31246">
        <w:rPr>
          <w:rFonts w:ascii="Calibri" w:hAnsi="Calibri" w:cs="Calibri"/>
          <w:color w:val="000000"/>
          <w:lang w:val="hy-AM"/>
        </w:rPr>
        <w:t> </w:t>
      </w:r>
    </w:p>
    <w:p w14:paraId="797521B8" w14:textId="77777777" w:rsidR="00F209B9" w:rsidRPr="00F31246" w:rsidRDefault="00F209B9" w:rsidP="00F209B9">
      <w:pPr>
        <w:pStyle w:val="NormalWeb"/>
        <w:shd w:val="clear" w:color="auto" w:fill="FFFFFF"/>
        <w:spacing w:before="0" w:beforeAutospacing="0" w:after="0" w:afterAutospacing="0" w:line="360" w:lineRule="auto"/>
        <w:jc w:val="center"/>
        <w:rPr>
          <w:rFonts w:ascii="GHEA Grapalat" w:hAnsi="GHEA Grapalat"/>
          <w:color w:val="000000"/>
          <w:lang w:val="hy-AM"/>
        </w:rPr>
      </w:pPr>
      <w:r w:rsidRPr="00F31246">
        <w:rPr>
          <w:rStyle w:val="Strong"/>
          <w:rFonts w:ascii="GHEA Grapalat" w:hAnsi="GHEA Grapalat"/>
          <w:color w:val="000000"/>
          <w:lang w:val="hy-AM"/>
        </w:rPr>
        <w:t>3. ՀԱՏԿԱՑՎԱԾ ԴԵՂԵՐԻ ՓՈԽՀԱՏՈՒՑՄԱՆ (ՖԻՆԱՆՍԱՎՈՐՄԱՆ) ՄԵԽԱՆԻԶՄԸ</w:t>
      </w:r>
    </w:p>
    <w:p w14:paraId="1D9B98BD"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Calibri" w:hAnsi="Calibri" w:cs="Calibri"/>
          <w:color w:val="000000"/>
          <w:lang w:val="hy-AM"/>
        </w:rPr>
        <w:t> </w:t>
      </w:r>
    </w:p>
    <w:p w14:paraId="753F5F1A"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18. Հայաստանի Հանրապետության կառավարության 2019 թվականի մայիսի 30-ի N 642-Ն որոշման N 2 հավելվածով սահմանված հիվանդությունների դեպքում Հայաստանի Հանրապետության առողջապահության նախարարության կողմից ձեռք բերվող դեղերի փոխհատուցումն իրականացվում է տվյալ տարվա Հայաստանի Հանրապետության պետական բյուջեի համապատասխան ծրագրի շրջանակում:</w:t>
      </w:r>
    </w:p>
    <w:p w14:paraId="1B305D7C"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19. Շահառուներին հատկացված դեղերի փոխհատուցումն իրականացվում է</w:t>
      </w:r>
      <w:r>
        <w:rPr>
          <w:rFonts w:ascii="GHEA Grapalat" w:hAnsi="GHEA Grapalat"/>
          <w:color w:val="000000"/>
          <w:lang w:val="hy-AM"/>
        </w:rPr>
        <w:t xml:space="preserve"> սույն որոշման </w:t>
      </w:r>
      <w:r w:rsidRPr="005D0A19">
        <w:rPr>
          <w:rFonts w:ascii="GHEA Grapalat" w:hAnsi="GHEA Grapalat"/>
          <w:color w:val="000000"/>
          <w:lang w:val="hy-AM"/>
        </w:rPr>
        <w:t xml:space="preserve">N </w:t>
      </w:r>
      <w:r>
        <w:rPr>
          <w:rFonts w:ascii="GHEA Grapalat" w:hAnsi="GHEA Grapalat"/>
          <w:color w:val="000000"/>
          <w:lang w:val="hy-AM"/>
        </w:rPr>
        <w:t>4 հավելվածով հաստատված կարգով, իսկ</w:t>
      </w:r>
      <w:r w:rsidRPr="00F31246">
        <w:rPr>
          <w:rFonts w:ascii="GHEA Grapalat" w:hAnsi="GHEA Grapalat"/>
          <w:color w:val="000000"/>
          <w:lang w:val="hy-AM"/>
        </w:rPr>
        <w:t xml:space="preserve"> </w:t>
      </w:r>
      <w:r>
        <w:rPr>
          <w:rFonts w:ascii="GHEA Grapalat" w:hAnsi="GHEA Grapalat"/>
          <w:color w:val="000000"/>
          <w:lang w:val="hy-AM"/>
        </w:rPr>
        <w:t>թ</w:t>
      </w:r>
      <w:r w:rsidRPr="005D0A19">
        <w:rPr>
          <w:rFonts w:ascii="GHEA Grapalat" w:hAnsi="GHEA Grapalat"/>
          <w:color w:val="000000"/>
          <w:lang w:val="hy-AM"/>
        </w:rPr>
        <w:t xml:space="preserve">մրամիջոցների </w:t>
      </w:r>
      <w:r>
        <w:rPr>
          <w:rFonts w:ascii="GHEA Grapalat" w:hAnsi="GHEA Grapalat"/>
          <w:color w:val="000000"/>
          <w:lang w:val="hy-AM"/>
        </w:rPr>
        <w:t>կամ</w:t>
      </w:r>
      <w:r w:rsidRPr="005D0A19">
        <w:rPr>
          <w:rFonts w:ascii="GHEA Grapalat" w:hAnsi="GHEA Grapalat"/>
          <w:color w:val="000000"/>
          <w:lang w:val="hy-AM"/>
        </w:rPr>
        <w:t xml:space="preserve"> հոգեմետ (հոգեներգործուն) նյութեր պարունակող  դեղեր</w:t>
      </w:r>
      <w:r>
        <w:rPr>
          <w:rFonts w:ascii="GHEA Grapalat" w:hAnsi="GHEA Grapalat"/>
          <w:color w:val="000000"/>
          <w:lang w:val="hy-AM"/>
        </w:rPr>
        <w:t>ի</w:t>
      </w:r>
      <w:r w:rsidRPr="00AC43C8">
        <w:rPr>
          <w:rFonts w:ascii="GHEA Grapalat" w:hAnsi="GHEA Grapalat"/>
          <w:lang w:val="hy-AM"/>
        </w:rPr>
        <w:t xml:space="preserve"> </w:t>
      </w:r>
      <w:r>
        <w:rPr>
          <w:rFonts w:ascii="GHEA Grapalat" w:hAnsi="GHEA Grapalat"/>
          <w:lang w:val="hy-AM"/>
        </w:rPr>
        <w:t xml:space="preserve">փոխհատուցումն իրականացվում է </w:t>
      </w:r>
      <w:r w:rsidRPr="00AC43C8">
        <w:rPr>
          <w:rFonts w:ascii="GHEA Grapalat" w:hAnsi="GHEA Grapalat"/>
          <w:lang w:val="hy-AM"/>
        </w:rPr>
        <w:t>Առողջության համընդհանուր ապահովագրության հիմնադրամ</w:t>
      </w:r>
      <w:r>
        <w:rPr>
          <w:rFonts w:ascii="GHEA Grapalat" w:hAnsi="GHEA Grapalat"/>
          <w:lang w:val="hy-AM"/>
        </w:rPr>
        <w:t>ի</w:t>
      </w:r>
      <w:r w:rsidRPr="00F31246">
        <w:rPr>
          <w:rFonts w:ascii="GHEA Grapalat" w:hAnsi="GHEA Grapalat"/>
          <w:color w:val="000000"/>
          <w:lang w:val="hy-AM"/>
        </w:rPr>
        <w:t xml:space="preserve"> և </w:t>
      </w:r>
      <w:r>
        <w:rPr>
          <w:rFonts w:ascii="GHEA Grapalat" w:hAnsi="GHEA Grapalat"/>
          <w:color w:val="000000"/>
          <w:lang w:val="hy-AM"/>
        </w:rPr>
        <w:t xml:space="preserve">Հայաստանի Հանրապետության մարզերում գործող </w:t>
      </w:r>
      <w:r w:rsidRPr="00F31246">
        <w:rPr>
          <w:rFonts w:ascii="GHEA Grapalat" w:hAnsi="GHEA Grapalat"/>
          <w:color w:val="000000"/>
          <w:lang w:val="hy-AM"/>
        </w:rPr>
        <w:t>ԱԱՊ կազմակերպությունների միջև կնքվող պետության կողմից երաշխավորված անվճար և արտոնյալ պայմաններով</w:t>
      </w:r>
      <w:r w:rsidRPr="006154E4">
        <w:rPr>
          <w:lang w:val="hy-AM"/>
        </w:rPr>
        <w:t xml:space="preserve"> </w:t>
      </w:r>
      <w:r w:rsidRPr="006154E4">
        <w:rPr>
          <w:rFonts w:ascii="GHEA Grapalat" w:hAnsi="GHEA Grapalat"/>
          <w:color w:val="000000"/>
          <w:lang w:val="hy-AM"/>
        </w:rPr>
        <w:t>հրապարակային օֆերտայի պայմանագրի</w:t>
      </w:r>
      <w:r>
        <w:rPr>
          <w:rFonts w:ascii="GHEA Grapalat" w:hAnsi="GHEA Grapalat"/>
          <w:color w:val="000000"/>
          <w:lang w:val="hy-AM"/>
        </w:rPr>
        <w:t xml:space="preserve"> </w:t>
      </w:r>
      <w:r w:rsidRPr="00F31246">
        <w:rPr>
          <w:rFonts w:ascii="GHEA Grapalat" w:hAnsi="GHEA Grapalat"/>
          <w:color w:val="000000"/>
          <w:lang w:val="hy-AM"/>
        </w:rPr>
        <w:t>շրջանակներում:</w:t>
      </w:r>
    </w:p>
    <w:p w14:paraId="297F2D66"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 xml:space="preserve">20. </w:t>
      </w:r>
      <w:r>
        <w:rPr>
          <w:rFonts w:ascii="GHEA Grapalat" w:hAnsi="GHEA Grapalat"/>
          <w:color w:val="000000"/>
          <w:lang w:val="hy-AM"/>
        </w:rPr>
        <w:t>Թ</w:t>
      </w:r>
      <w:r w:rsidRPr="005D0A19">
        <w:rPr>
          <w:rFonts w:ascii="GHEA Grapalat" w:hAnsi="GHEA Grapalat"/>
          <w:color w:val="000000"/>
          <w:lang w:val="hy-AM"/>
        </w:rPr>
        <w:t xml:space="preserve">մրամիջոցների </w:t>
      </w:r>
      <w:r>
        <w:rPr>
          <w:rFonts w:ascii="GHEA Grapalat" w:hAnsi="GHEA Grapalat"/>
          <w:color w:val="000000"/>
          <w:lang w:val="hy-AM"/>
        </w:rPr>
        <w:t>կամ</w:t>
      </w:r>
      <w:r w:rsidRPr="005D0A19">
        <w:rPr>
          <w:rFonts w:ascii="GHEA Grapalat" w:hAnsi="GHEA Grapalat"/>
          <w:color w:val="000000"/>
          <w:lang w:val="hy-AM"/>
        </w:rPr>
        <w:t xml:space="preserve"> հոգեմետ (հոգեներգործուն) նյութեր պարունակող  դեղեր</w:t>
      </w:r>
      <w:r>
        <w:rPr>
          <w:rFonts w:ascii="GHEA Grapalat" w:hAnsi="GHEA Grapalat"/>
          <w:color w:val="000000"/>
          <w:lang w:val="hy-AM"/>
        </w:rPr>
        <w:t>ի</w:t>
      </w:r>
      <w:r w:rsidRPr="00F31246">
        <w:rPr>
          <w:rFonts w:ascii="GHEA Grapalat" w:hAnsi="GHEA Grapalat"/>
          <w:color w:val="000000"/>
          <w:lang w:val="hy-AM"/>
        </w:rPr>
        <w:t xml:space="preserve"> փոխհատուցման նպատակով </w:t>
      </w:r>
      <w:r>
        <w:rPr>
          <w:rFonts w:ascii="GHEA Grapalat" w:hAnsi="GHEA Grapalat"/>
          <w:color w:val="000000"/>
          <w:lang w:val="hy-AM"/>
        </w:rPr>
        <w:t>Հայաստանի Հանրապետության մարզերում գործող</w:t>
      </w:r>
      <w:r w:rsidRPr="00F31246">
        <w:rPr>
          <w:rFonts w:ascii="GHEA Grapalat" w:hAnsi="GHEA Grapalat"/>
          <w:color w:val="000000"/>
          <w:lang w:val="hy-AM"/>
        </w:rPr>
        <w:t xml:space="preserve"> ԱԱՊ կազմակերպության կողմից շահառուներին հատկացված դեղերի մասով </w:t>
      </w:r>
      <w:r w:rsidRPr="006154E4">
        <w:rPr>
          <w:rFonts w:ascii="GHEA Grapalat" w:hAnsi="GHEA Grapalat"/>
          <w:color w:val="000000"/>
          <w:lang w:val="hy-AM"/>
        </w:rPr>
        <w:t>հրապարակային օֆերտայի պայմանագր</w:t>
      </w:r>
      <w:r>
        <w:rPr>
          <w:rFonts w:ascii="GHEA Grapalat" w:hAnsi="GHEA Grapalat"/>
          <w:color w:val="000000"/>
          <w:lang w:val="hy-AM"/>
        </w:rPr>
        <w:t xml:space="preserve">ով </w:t>
      </w:r>
      <w:r w:rsidRPr="00F31246">
        <w:rPr>
          <w:rFonts w:ascii="GHEA Grapalat" w:hAnsi="GHEA Grapalat"/>
          <w:color w:val="000000"/>
          <w:lang w:val="hy-AM"/>
        </w:rPr>
        <w:t xml:space="preserve">սահմանված կարգով </w:t>
      </w:r>
      <w:r w:rsidRPr="00F31246">
        <w:rPr>
          <w:rFonts w:ascii="GHEA Grapalat" w:hAnsi="GHEA Grapalat"/>
          <w:color w:val="000000"/>
          <w:lang w:val="hy-AM"/>
        </w:rPr>
        <w:lastRenderedPageBreak/>
        <w:t>հաշվետվությունները ներկայացվում են</w:t>
      </w:r>
      <w:r>
        <w:rPr>
          <w:rFonts w:ascii="GHEA Grapalat" w:hAnsi="GHEA Grapalat"/>
          <w:color w:val="000000"/>
          <w:lang w:val="hy-AM"/>
        </w:rPr>
        <w:t xml:space="preserve"> </w:t>
      </w:r>
      <w:r w:rsidRPr="00DF4026">
        <w:rPr>
          <w:rFonts w:ascii="GHEA Grapalat" w:hAnsi="GHEA Grapalat"/>
          <w:lang w:val="hy-AM"/>
        </w:rPr>
        <w:t>Առողջության համընդհանուր ապահովագրության հիմնադրամ</w:t>
      </w:r>
      <w:r w:rsidRPr="00F31246">
        <w:rPr>
          <w:rFonts w:ascii="GHEA Grapalat" w:hAnsi="GHEA Grapalat"/>
          <w:color w:val="000000"/>
          <w:lang w:val="hy-AM"/>
        </w:rPr>
        <w:t>:</w:t>
      </w:r>
    </w:p>
    <w:p w14:paraId="0EFD633F"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21. Սույն կարգի 20-րդ կետում նշված հաշվետվություններն առնվազն ներառում են տեղեկատվություն փաստացի հատկացված դեղերի առևտրային և համընդհանուր անվանումների, քանակների և փոխհատուցման ենթակա գումարի չափի վերաբերյալ:</w:t>
      </w:r>
    </w:p>
    <w:p w14:paraId="29D51C6A" w14:textId="77777777" w:rsidR="00F209B9" w:rsidRPr="00F31246" w:rsidRDefault="00F209B9" w:rsidP="00F209B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F31246">
        <w:rPr>
          <w:rFonts w:ascii="GHEA Grapalat" w:hAnsi="GHEA Grapalat"/>
          <w:color w:val="000000"/>
          <w:lang w:val="hy-AM"/>
        </w:rPr>
        <w:t xml:space="preserve">22. </w:t>
      </w:r>
      <w:r>
        <w:rPr>
          <w:rFonts w:ascii="GHEA Grapalat" w:hAnsi="GHEA Grapalat"/>
          <w:color w:val="000000"/>
          <w:lang w:val="hy-AM"/>
        </w:rPr>
        <w:t>Հայաստանի Հանրապետության մարզերում գործող</w:t>
      </w:r>
      <w:r w:rsidRPr="00F31246">
        <w:rPr>
          <w:rFonts w:ascii="GHEA Grapalat" w:hAnsi="GHEA Grapalat"/>
          <w:color w:val="000000"/>
          <w:lang w:val="hy-AM"/>
        </w:rPr>
        <w:t xml:space="preserve"> ԱԱՊ կազմակերպությունը դեղատներին մատակարարված </w:t>
      </w:r>
      <w:r>
        <w:rPr>
          <w:rFonts w:ascii="GHEA Grapalat" w:hAnsi="GHEA Grapalat"/>
          <w:color w:val="000000"/>
          <w:lang w:val="hy-AM"/>
        </w:rPr>
        <w:t>թ</w:t>
      </w:r>
      <w:r w:rsidRPr="005D0A19">
        <w:rPr>
          <w:rFonts w:ascii="GHEA Grapalat" w:hAnsi="GHEA Grapalat"/>
          <w:color w:val="000000"/>
          <w:lang w:val="hy-AM"/>
        </w:rPr>
        <w:t xml:space="preserve">մրամիջոցների </w:t>
      </w:r>
      <w:r>
        <w:rPr>
          <w:rFonts w:ascii="GHEA Grapalat" w:hAnsi="GHEA Grapalat"/>
          <w:color w:val="000000"/>
          <w:lang w:val="hy-AM"/>
        </w:rPr>
        <w:t>կամ</w:t>
      </w:r>
      <w:r w:rsidRPr="005D0A19">
        <w:rPr>
          <w:rFonts w:ascii="GHEA Grapalat" w:hAnsi="GHEA Grapalat"/>
          <w:color w:val="000000"/>
          <w:lang w:val="hy-AM"/>
        </w:rPr>
        <w:t xml:space="preserve"> հոգեմետ (հոգեներգործուն) նյութեր պարունակող  </w:t>
      </w:r>
      <w:r w:rsidRPr="00F31246">
        <w:rPr>
          <w:rFonts w:ascii="GHEA Grapalat" w:hAnsi="GHEA Grapalat"/>
          <w:color w:val="000000"/>
          <w:lang w:val="hy-AM"/>
        </w:rPr>
        <w:t>դեղերի համար վճարումները կատարում է վերջիններիս միջև կնքված</w:t>
      </w:r>
      <w:r w:rsidRPr="00CA5DCE">
        <w:rPr>
          <w:rFonts w:ascii="GHEA Grapalat" w:hAnsi="GHEA Grapalat"/>
          <w:color w:val="000000"/>
          <w:lang w:val="hy-AM"/>
        </w:rPr>
        <w:t xml:space="preserve"> </w:t>
      </w:r>
      <w:r w:rsidRPr="006154E4">
        <w:rPr>
          <w:rFonts w:ascii="GHEA Grapalat" w:hAnsi="GHEA Grapalat"/>
          <w:color w:val="000000"/>
          <w:lang w:val="hy-AM"/>
        </w:rPr>
        <w:t>հրապարակային օֆերտայի</w:t>
      </w:r>
      <w:r>
        <w:rPr>
          <w:rFonts w:ascii="GHEA Grapalat" w:hAnsi="GHEA Grapalat"/>
          <w:color w:val="000000"/>
          <w:lang w:val="hy-AM"/>
        </w:rPr>
        <w:t xml:space="preserve"> </w:t>
      </w:r>
      <w:r w:rsidRPr="00F31246">
        <w:rPr>
          <w:rFonts w:ascii="GHEA Grapalat" w:hAnsi="GHEA Grapalat"/>
          <w:color w:val="000000"/>
          <w:lang w:val="hy-AM"/>
        </w:rPr>
        <w:t>պայմանագրի դրույթների համաձայն:</w:t>
      </w:r>
    </w:p>
    <w:p w14:paraId="6FAFCEA5" w14:textId="77777777" w:rsidR="00F209B9" w:rsidRDefault="00F209B9" w:rsidP="00F209B9">
      <w:pPr>
        <w:spacing w:after="0" w:line="360" w:lineRule="auto"/>
        <w:jc w:val="both"/>
        <w:rPr>
          <w:rFonts w:ascii="GHEA Grapalat" w:hAnsi="GHEA Grapalat"/>
          <w:sz w:val="24"/>
          <w:szCs w:val="24"/>
        </w:rPr>
      </w:pPr>
    </w:p>
    <w:p w14:paraId="176FC19B" w14:textId="77777777" w:rsidR="00F209B9" w:rsidRDefault="00F209B9">
      <w:pPr>
        <w:rPr>
          <w:rFonts w:ascii="GHEA Grapalat" w:hAnsi="GHEA Grapalat"/>
          <w:b/>
          <w:bCs/>
          <w:sz w:val="18"/>
          <w:szCs w:val="18"/>
        </w:rPr>
      </w:pPr>
      <w:r>
        <w:rPr>
          <w:rFonts w:ascii="GHEA Grapalat" w:hAnsi="GHEA Grapalat"/>
          <w:b/>
          <w:bCs/>
          <w:sz w:val="18"/>
          <w:szCs w:val="18"/>
        </w:rPr>
        <w:br w:type="page"/>
      </w:r>
    </w:p>
    <w:p w14:paraId="46977C5D" w14:textId="009CB8F2" w:rsidR="00F209B9" w:rsidRPr="00683CB3" w:rsidRDefault="00F209B9" w:rsidP="00F209B9">
      <w:pPr>
        <w:spacing w:after="0" w:line="240" w:lineRule="auto"/>
        <w:ind w:firstLine="720"/>
        <w:jc w:val="right"/>
        <w:rPr>
          <w:rFonts w:ascii="GHEA Grapalat" w:hAnsi="GHEA Grapalat"/>
          <w:b/>
          <w:bCs/>
          <w:sz w:val="18"/>
          <w:szCs w:val="18"/>
        </w:rPr>
      </w:pPr>
      <w:r w:rsidRPr="00683CB3">
        <w:rPr>
          <w:rFonts w:ascii="GHEA Grapalat" w:hAnsi="GHEA Grapalat"/>
          <w:b/>
          <w:bCs/>
          <w:sz w:val="18"/>
          <w:szCs w:val="18"/>
        </w:rPr>
        <w:lastRenderedPageBreak/>
        <w:t xml:space="preserve">Հավելված N </w:t>
      </w:r>
      <w:r>
        <w:rPr>
          <w:rFonts w:ascii="GHEA Grapalat" w:hAnsi="GHEA Grapalat"/>
          <w:b/>
          <w:bCs/>
          <w:sz w:val="18"/>
          <w:szCs w:val="18"/>
        </w:rPr>
        <w:t>4</w:t>
      </w:r>
    </w:p>
    <w:p w14:paraId="3C8ACF55" w14:textId="77777777" w:rsidR="00F209B9" w:rsidRPr="00683CB3" w:rsidRDefault="00F209B9" w:rsidP="00F209B9">
      <w:pPr>
        <w:spacing w:after="0" w:line="240" w:lineRule="auto"/>
        <w:ind w:firstLine="720"/>
        <w:jc w:val="right"/>
        <w:rPr>
          <w:rFonts w:ascii="GHEA Grapalat" w:hAnsi="GHEA Grapalat"/>
          <w:b/>
          <w:bCs/>
          <w:sz w:val="18"/>
          <w:szCs w:val="18"/>
        </w:rPr>
      </w:pPr>
      <w:r w:rsidRPr="00683CB3">
        <w:rPr>
          <w:rFonts w:ascii="GHEA Grapalat" w:hAnsi="GHEA Grapalat"/>
          <w:b/>
          <w:bCs/>
          <w:sz w:val="18"/>
          <w:szCs w:val="18"/>
        </w:rPr>
        <w:t>ՀՀ կառավարության 2025 թվականի</w:t>
      </w:r>
    </w:p>
    <w:p w14:paraId="3440B7A9" w14:textId="77777777" w:rsidR="00F209B9" w:rsidRPr="00683CB3" w:rsidRDefault="00F209B9" w:rsidP="00F209B9">
      <w:pPr>
        <w:spacing w:after="0" w:line="240" w:lineRule="auto"/>
        <w:ind w:firstLine="720"/>
        <w:jc w:val="right"/>
        <w:rPr>
          <w:rFonts w:ascii="GHEA Grapalat" w:hAnsi="GHEA Grapalat"/>
          <w:b/>
          <w:bCs/>
          <w:sz w:val="18"/>
          <w:szCs w:val="18"/>
        </w:rPr>
      </w:pPr>
      <w:r w:rsidRPr="00683CB3">
        <w:rPr>
          <w:rFonts w:ascii="GHEA Grapalat" w:hAnsi="GHEA Grapalat"/>
          <w:b/>
          <w:bCs/>
          <w:sz w:val="18"/>
          <w:szCs w:val="18"/>
        </w:rPr>
        <w:t>դեկտեմբերի    -ի N    -Ն որոշման</w:t>
      </w:r>
    </w:p>
    <w:p w14:paraId="31D2A8AF" w14:textId="77777777" w:rsidR="00F209B9" w:rsidRDefault="00F209B9" w:rsidP="00F209B9">
      <w:pPr>
        <w:spacing w:after="0" w:line="360" w:lineRule="auto"/>
        <w:ind w:firstLine="720"/>
        <w:jc w:val="both"/>
        <w:rPr>
          <w:rFonts w:ascii="GHEA Grapalat" w:hAnsi="GHEA Grapalat"/>
          <w:sz w:val="24"/>
          <w:szCs w:val="24"/>
        </w:rPr>
      </w:pPr>
    </w:p>
    <w:p w14:paraId="799E16B1" w14:textId="77777777" w:rsidR="00F209B9" w:rsidRPr="00CD0CA4" w:rsidRDefault="00F209B9" w:rsidP="00F209B9">
      <w:pPr>
        <w:spacing w:after="0" w:line="360" w:lineRule="auto"/>
        <w:ind w:firstLine="720"/>
        <w:jc w:val="center"/>
        <w:rPr>
          <w:rFonts w:ascii="GHEA Grapalat" w:hAnsi="GHEA Grapalat"/>
          <w:b/>
          <w:bCs/>
          <w:sz w:val="24"/>
          <w:szCs w:val="24"/>
        </w:rPr>
      </w:pPr>
      <w:r w:rsidRPr="00CD0CA4">
        <w:rPr>
          <w:rFonts w:ascii="GHEA Grapalat" w:hAnsi="GHEA Grapalat"/>
          <w:b/>
          <w:bCs/>
          <w:sz w:val="24"/>
          <w:szCs w:val="24"/>
        </w:rPr>
        <w:t>Կ Ա Ր Գ</w:t>
      </w:r>
    </w:p>
    <w:p w14:paraId="40D96B54" w14:textId="77777777" w:rsidR="00F209B9" w:rsidRPr="00CD0CA4" w:rsidRDefault="00F209B9" w:rsidP="00F209B9">
      <w:pPr>
        <w:spacing w:after="0" w:line="360" w:lineRule="auto"/>
        <w:ind w:firstLine="720"/>
        <w:jc w:val="center"/>
        <w:rPr>
          <w:rFonts w:ascii="GHEA Grapalat" w:hAnsi="GHEA Grapalat"/>
          <w:sz w:val="24"/>
          <w:szCs w:val="24"/>
        </w:rPr>
      </w:pPr>
      <w:r w:rsidRPr="00CD0CA4">
        <w:rPr>
          <w:rFonts w:ascii="GHEA Grapalat" w:hAnsi="GHEA Grapalat"/>
          <w:b/>
          <w:bCs/>
          <w:sz w:val="24"/>
          <w:szCs w:val="24"/>
        </w:rPr>
        <w:t>ԲՆԱԿՉՈՒԹՅԱՆ ՍՈՑԻԱԼԱԿԱՆ ԿԱՄ ՀԱՏՈՒԿ ԽՄԲԵՐԻ ՑԱՆԿԵՐՈՒՄ ԸՆԴԳՐԿՎԱԾ ՇԱՀԱՌՈՒՆԵՐԻՆ</w:t>
      </w:r>
      <w:r w:rsidRPr="00CD0CA4">
        <w:rPr>
          <w:rStyle w:val="Strong"/>
          <w:rFonts w:ascii="GHEA Grapalat" w:hAnsi="GHEA Grapalat"/>
          <w:sz w:val="24"/>
          <w:szCs w:val="24"/>
        </w:rPr>
        <w:t xml:space="preserve"> ՊԵՏՈՒԹՅԱՆ ԿՈՂՄԻՑ ԵՐԱՇԽԱՎՈՐՎԱԾ ԱՆՎՃԱՐ </w:t>
      </w:r>
      <w:r>
        <w:rPr>
          <w:rStyle w:val="Strong"/>
          <w:rFonts w:ascii="GHEA Grapalat" w:hAnsi="GHEA Grapalat"/>
          <w:sz w:val="24"/>
          <w:szCs w:val="24"/>
        </w:rPr>
        <w:t xml:space="preserve">ԵՎ </w:t>
      </w:r>
      <w:r w:rsidRPr="00CD0CA4">
        <w:rPr>
          <w:rStyle w:val="Strong"/>
          <w:rFonts w:ascii="GHEA Grapalat" w:hAnsi="GHEA Grapalat"/>
          <w:sz w:val="24"/>
          <w:szCs w:val="24"/>
        </w:rPr>
        <w:t xml:space="preserve">ԱՐՏՈՆՅԱԼ ՊԱՅՄԱՆՆԵՐՈՎ </w:t>
      </w:r>
      <w:bookmarkStart w:id="0" w:name="_Hlk216866720"/>
      <w:r w:rsidRPr="00CD0CA4">
        <w:rPr>
          <w:rStyle w:val="Strong"/>
          <w:rFonts w:ascii="GHEA Grapalat" w:hAnsi="GHEA Grapalat"/>
          <w:sz w:val="24"/>
          <w:szCs w:val="24"/>
        </w:rPr>
        <w:t>ՀՐԱՊԱՐԱԿԱՅԻՆ ՕՖԵՐՏԱՅԻ ՊԱՅՄԱՆԱԳՐԻ</w:t>
      </w:r>
      <w:bookmarkEnd w:id="0"/>
      <w:r w:rsidRPr="00CD0CA4">
        <w:rPr>
          <w:rStyle w:val="Strong"/>
          <w:rFonts w:ascii="GHEA Grapalat" w:hAnsi="GHEA Grapalat"/>
          <w:sz w:val="24"/>
          <w:szCs w:val="24"/>
        </w:rPr>
        <w:t xml:space="preserve"> ՇՐՋԱՆԱԿՈՒՄ ՏՐԱՄԱԴՐՎՈՂ ԴԵՂԵՐԻ ՓՈԽՀԱՏՈՒՑՄԱՆ</w:t>
      </w:r>
    </w:p>
    <w:p w14:paraId="6FF74610" w14:textId="77777777" w:rsidR="00F209B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p>
    <w:p w14:paraId="7C47B7C3"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color w:val="333333"/>
          <w:sz w:val="24"/>
          <w:szCs w:val="24"/>
          <w:lang w:eastAsia="hy-AM"/>
        </w:rPr>
        <w:t>1. ԸՆԴՀԱՆՈՒՐ ԴՐՈՒՅԹՆԵՐ</w:t>
      </w:r>
    </w:p>
    <w:p w14:paraId="6661C007"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4F10C70D"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1. Սույն հավելվածով  կարգավորվում է սույն որոշման N 1 հավելվածում նշված շահառուներին (այսուհետ` շահառու) պետության կողմից երաշխավորված անվճար և արտոնյալ պայմաններով տրամադրվող արտահիվանդանոցային պայմաններում բուժման և դրանց շարունակական (դիսպանսեր) հսկողության նպատակով դեղերի (այսուհետ՝ փոխհատուցվող դեղեր) փոխհատուցման կարգը:</w:t>
      </w:r>
    </w:p>
    <w:p w14:paraId="51B116E3"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2</w:t>
      </w:r>
      <w:r w:rsidRPr="00D34D99">
        <w:rPr>
          <w:rFonts w:ascii="Cambria Math" w:eastAsia="Times New Roman" w:hAnsi="Cambria Math" w:cs="Cambria Math"/>
          <w:color w:val="333333"/>
          <w:sz w:val="24"/>
          <w:szCs w:val="24"/>
          <w:lang w:eastAsia="hy-AM"/>
        </w:rPr>
        <w:t>․</w:t>
      </w:r>
      <w:r w:rsidRPr="00D34D99">
        <w:rPr>
          <w:rFonts w:ascii="GHEA Grapalat" w:eastAsia="Times New Roman" w:hAnsi="GHEA Grapalat" w:cs="Arial"/>
          <w:color w:val="333333"/>
          <w:sz w:val="24"/>
          <w:szCs w:val="24"/>
          <w:lang w:eastAsia="hy-AM"/>
        </w:rPr>
        <w:t xml:space="preserve"> Սույն կարգի համաձայն փոխհատուցման ենթակա են Հայաստանի Հանրապետության առողջապահության բնագավառի պետական կառավարման լիազոր մարմնի (այսուհետ՝ լիազոր մարմին) կողմից </w:t>
      </w:r>
      <w:r>
        <w:rPr>
          <w:rFonts w:ascii="GHEA Grapalat" w:eastAsia="Times New Roman" w:hAnsi="GHEA Grapalat" w:cs="Arial"/>
          <w:color w:val="333333"/>
          <w:sz w:val="24"/>
          <w:szCs w:val="24"/>
          <w:lang w:eastAsia="hy-AM"/>
        </w:rPr>
        <w:t xml:space="preserve">սահմանված հիմնական դեղերի </w:t>
      </w:r>
      <w:r w:rsidRPr="00D34D99">
        <w:rPr>
          <w:rFonts w:ascii="GHEA Grapalat" w:eastAsia="Times New Roman" w:hAnsi="GHEA Grapalat" w:cs="Arial"/>
          <w:color w:val="333333"/>
          <w:sz w:val="24"/>
          <w:szCs w:val="24"/>
          <w:lang w:eastAsia="hy-AM"/>
        </w:rPr>
        <w:t xml:space="preserve">ցանկում ներառված դեղերը` համաձայն սույն հավելվածի </w:t>
      </w:r>
      <w:r>
        <w:rPr>
          <w:rFonts w:ascii="GHEA Grapalat" w:eastAsia="Times New Roman" w:hAnsi="GHEA Grapalat" w:cs="Arial"/>
          <w:color w:val="333333"/>
          <w:sz w:val="24"/>
          <w:szCs w:val="24"/>
          <w:lang w:eastAsia="hy-AM"/>
        </w:rPr>
        <w:t>ձ</w:t>
      </w:r>
      <w:r w:rsidRPr="00D34D99">
        <w:rPr>
          <w:rFonts w:ascii="GHEA Grapalat" w:eastAsia="Times New Roman" w:hAnsi="GHEA Grapalat" w:cs="Arial"/>
          <w:color w:val="333333"/>
          <w:sz w:val="24"/>
          <w:szCs w:val="24"/>
          <w:lang w:eastAsia="hy-AM"/>
        </w:rPr>
        <w:t>ևաչափ 1-ում նշված պարտադիր տվյալների:</w:t>
      </w:r>
    </w:p>
    <w:p w14:paraId="11C7E227"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3. Փոխհատուցումն իրականացվում է դեղի համընդհանուր անվանման խմբին և այդ խմբում ընդգրկված առևտրային անվանումներին համապատասխան</w:t>
      </w:r>
      <w:r>
        <w:rPr>
          <w:rFonts w:ascii="GHEA Grapalat" w:eastAsia="Times New Roman" w:hAnsi="GHEA Grapalat" w:cs="Arial"/>
          <w:color w:val="333333"/>
          <w:sz w:val="24"/>
          <w:szCs w:val="24"/>
          <w:lang w:eastAsia="hy-AM"/>
        </w:rPr>
        <w:t>`</w:t>
      </w:r>
      <w:r w:rsidRPr="00D34D99">
        <w:rPr>
          <w:rFonts w:ascii="GHEA Grapalat" w:eastAsia="Times New Roman" w:hAnsi="GHEA Grapalat" w:cs="Arial"/>
          <w:color w:val="333333"/>
          <w:sz w:val="24"/>
          <w:szCs w:val="24"/>
          <w:lang w:eastAsia="hy-AM"/>
        </w:rPr>
        <w:t xml:space="preserve"> դեղերի համար դեղի հենակետային գինը, փոխհատուցման գինը և փոխհատուցման առավելագույն չափը սույն կարգով սահմանված մեթոդաբանության հիման վրա հաշվարկելու միջոցով։</w:t>
      </w:r>
    </w:p>
    <w:p w14:paraId="3C3BA3EC"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 xml:space="preserve">4. Փոխհատուցվող դեղերի փոխհատուցման գինը և փոխհատուցման առավելագույն չափը հաշվարկվում են ինքնաշխատ եղանակով և դրանց վերաբերյալ տեղեկատվությունը հրապարակվում է </w:t>
      </w:r>
      <w:r w:rsidRPr="00C17D7B">
        <w:rPr>
          <w:rFonts w:ascii="GHEA Grapalat" w:eastAsia="Times New Roman" w:hAnsi="GHEA Grapalat" w:cs="Arial"/>
          <w:color w:val="333333"/>
          <w:sz w:val="24"/>
          <w:szCs w:val="24"/>
          <w:lang w:eastAsia="hy-AM"/>
        </w:rPr>
        <w:t xml:space="preserve">լիազոր մարմնի կայքէջում, դեղատների կողմից շահառուներին ներկայացվող տեղեկատվական բնույթի նյութերում մինչև յուրաքանչյուր հաշվարկին հաջորդող </w:t>
      </w:r>
      <w:r>
        <w:rPr>
          <w:rFonts w:ascii="GHEA Grapalat" w:eastAsia="Times New Roman" w:hAnsi="GHEA Grapalat" w:cs="Arial"/>
          <w:color w:val="333333"/>
          <w:sz w:val="24"/>
          <w:szCs w:val="24"/>
          <w:lang w:eastAsia="hy-AM"/>
        </w:rPr>
        <w:t>5-</w:t>
      </w:r>
      <w:r w:rsidRPr="00C17D7B">
        <w:rPr>
          <w:rFonts w:ascii="GHEA Grapalat" w:eastAsia="Times New Roman" w:hAnsi="GHEA Grapalat" w:cs="Arial"/>
          <w:color w:val="333333"/>
          <w:sz w:val="24"/>
          <w:szCs w:val="24"/>
          <w:lang w:eastAsia="hy-AM"/>
        </w:rPr>
        <w:t>րդ աշխատանքային օրը։</w:t>
      </w:r>
    </w:p>
    <w:p w14:paraId="570C5F96"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 xml:space="preserve">5. </w:t>
      </w:r>
      <w:r w:rsidRPr="002317E4">
        <w:rPr>
          <w:rFonts w:ascii="GHEA Grapalat" w:eastAsia="Times New Roman" w:hAnsi="GHEA Grapalat" w:cs="Arial"/>
          <w:color w:val="333333"/>
          <w:sz w:val="24"/>
          <w:szCs w:val="24"/>
          <w:lang w:eastAsia="hy-AM"/>
        </w:rPr>
        <w:t>Առողջության համընդհանուր ապահովագրության հիմնադրամ</w:t>
      </w:r>
      <w:r>
        <w:rPr>
          <w:rFonts w:ascii="GHEA Grapalat" w:eastAsia="Times New Roman" w:hAnsi="GHEA Grapalat" w:cs="Arial"/>
          <w:color w:val="333333"/>
          <w:sz w:val="24"/>
          <w:szCs w:val="24"/>
          <w:lang w:eastAsia="hy-AM"/>
        </w:rPr>
        <w:t xml:space="preserve">ն </w:t>
      </w:r>
      <w:r w:rsidRPr="00D34D99">
        <w:rPr>
          <w:rFonts w:ascii="GHEA Grapalat" w:eastAsia="Times New Roman" w:hAnsi="GHEA Grapalat" w:cs="Arial"/>
          <w:color w:val="333333"/>
          <w:sz w:val="24"/>
          <w:szCs w:val="24"/>
          <w:lang w:eastAsia="hy-AM"/>
        </w:rPr>
        <w:t xml:space="preserve">իրականացնում է փոխհատուցվող դեղերի ցանկում ներառված դեղերի հենակետային գների </w:t>
      </w:r>
      <w:r w:rsidRPr="00D34D99">
        <w:rPr>
          <w:rFonts w:ascii="GHEA Grapalat" w:eastAsia="Times New Roman" w:hAnsi="GHEA Grapalat" w:cs="Arial"/>
          <w:color w:val="333333"/>
          <w:sz w:val="24"/>
          <w:szCs w:val="24"/>
          <w:lang w:eastAsia="hy-AM"/>
        </w:rPr>
        <w:lastRenderedPageBreak/>
        <w:t>մշտադիտարկումը, վերլուծությունը, համադրումը՝ սույն հավելվածի Ձևաչափ 4-ով հաստատված երկրների դեղերի շրջանառության մեջ առկա դեղերի գների հետ։</w:t>
      </w:r>
    </w:p>
    <w:p w14:paraId="10BBE8F1"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6. Օրացուցային տարվա ընթացքում դեղի հենակետային գինը, փոխհատուցման գինը և փոխհատուցման առավելագույն չափը կարող է վերանայվել առնվազն երկու անգամ։</w:t>
      </w:r>
    </w:p>
    <w:p w14:paraId="13E42B2A"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335893EB"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color w:val="333333"/>
          <w:sz w:val="24"/>
          <w:szCs w:val="24"/>
          <w:lang w:eastAsia="hy-AM"/>
        </w:rPr>
        <w:t>2. ԴԵՂԻ ՀԵՆԱԿԵՏԱՅԻՆ ԳՆԻ, ՓՈԽՀԱՏՈՒՑՄԱՆ ԳՆԻ ԵՎ ՓՈԽՀԱՏՈՒՑՄԱՆ ԱՌԱՎԵԼԱԳՈՒՅՆ ՉԱՓԻ ՀԱՇՎԱՐԿՄԱՆ ՄԵԹՈԴԱԲԱՆՈՒԹՅՈՒՆԸ</w:t>
      </w:r>
    </w:p>
    <w:p w14:paraId="682F77E9"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001801D0"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7. Դեղի հենակետային գինը հաշվարկվում է յուրաքանչյուր դեղի համընդհանուր անվանման համապատասխան` համաձայն դեղի առևտրային անվանման, դեղաձևի և դեղաչափի, հետևյալ բանաձևով</w:t>
      </w:r>
      <w:r w:rsidRPr="00D34D99">
        <w:rPr>
          <w:rFonts w:ascii="Cambria Math" w:eastAsia="Times New Roman" w:hAnsi="Cambria Math" w:cs="Cambria Math"/>
          <w:color w:val="333333"/>
          <w:sz w:val="24"/>
          <w:szCs w:val="24"/>
          <w:lang w:eastAsia="hy-AM"/>
        </w:rPr>
        <w:t>․</w:t>
      </w:r>
    </w:p>
    <w:p w14:paraId="340A25B6" w14:textId="77777777" w:rsidR="00F209B9" w:rsidRPr="00D34D99" w:rsidRDefault="00F209B9" w:rsidP="00F209B9">
      <w:pPr>
        <w:shd w:val="clear" w:color="auto" w:fill="FFFFFF"/>
        <w:spacing w:after="0" w:line="360" w:lineRule="auto"/>
        <w:jc w:val="both"/>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045583D9"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noProof/>
          <w:color w:val="333333"/>
          <w:sz w:val="24"/>
          <w:szCs w:val="24"/>
          <w:lang w:eastAsia="hy-AM"/>
        </w:rPr>
        <w:drawing>
          <wp:inline distT="0" distB="0" distL="0" distR="0" wp14:anchorId="57AE2179" wp14:editId="4E46F619">
            <wp:extent cx="2238375" cy="419100"/>
            <wp:effectExtent l="0" t="0" r="9525" b="0"/>
            <wp:docPr id="2" name="Picture 2" descr="Ներմուծեք նկարագրությունը_23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Ներմուծեք նկարագրությունը_2398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8375" cy="419100"/>
                    </a:xfrm>
                    <a:prstGeom prst="rect">
                      <a:avLst/>
                    </a:prstGeom>
                    <a:noFill/>
                    <a:ln>
                      <a:noFill/>
                    </a:ln>
                  </pic:spPr>
                </pic:pic>
              </a:graphicData>
            </a:graphic>
          </wp:inline>
        </w:drawing>
      </w:r>
    </w:p>
    <w:p w14:paraId="5FAFDCF1"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78BC03D5"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ԴՀԳ-ը՝ դեղի հենակետային գինն է՝ ըստ առևտրային անվանման, դեղաձևի և դեղաչափի,</w:t>
      </w:r>
    </w:p>
    <w:p w14:paraId="5FEBED00"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ԴՆԳn-ը – ըստ դեղի առևտրային անվանման, դեղաձևի և դեղաչափի նախորդ 12 ամիսների ընթացքում յուրաքանչյուր ներմուծման գինն է,</w:t>
      </w:r>
    </w:p>
    <w:p w14:paraId="78F0051E"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ԴՆՔn-ը - ըստ դեղի առևտրային անվանման, դեղաձևի և դեղաչափի նախորդ 12 ամիսների ընթացքում յուրաքանչյուր ներմուծման գնին համապատասխան դեղի միավոր քանակն է,</w:t>
      </w:r>
    </w:p>
    <w:p w14:paraId="2B015439"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ԴՆՔs-ը - ըստ դեղի առևտրային անվանման, դեղաձևի և դեղաչափի նախորդ 12 ամիսների ընթացքում ընդամենը ներմուծման քանակն է,</w:t>
      </w:r>
    </w:p>
    <w:p w14:paraId="6D08E027"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ՀՏ - դեղի ներմուծման հավաստագիր տալու համար գանձվող պետական տուրքը և ավելացված արժեքի հարկը՝ գործակցի տեսքով։</w:t>
      </w:r>
    </w:p>
    <w:p w14:paraId="088C2305"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8. Դեղի փոխհատուցման գինը հաշվարկվում է դեղի հենակետային գնի նկատմամբ հարկային մարմնի կողմից տրամադրված դեղերի մեծածախ իրացման և դեղատնային գործունեություն իրականացնող կազմակերպությունների՝ նախորդ 5 տարիների շահութաբերության միջին չափին համապատասխան գործակցի կիրառմամբ՝ հետևյալ բանաձևով</w:t>
      </w:r>
      <w:r w:rsidRPr="00D34D99">
        <w:rPr>
          <w:rFonts w:ascii="Cambria Math" w:eastAsia="Times New Roman" w:hAnsi="Cambria Math" w:cs="Cambria Math"/>
          <w:color w:val="333333"/>
          <w:sz w:val="24"/>
          <w:szCs w:val="24"/>
          <w:lang w:eastAsia="hy-AM"/>
        </w:rPr>
        <w:t>․</w:t>
      </w:r>
    </w:p>
    <w:p w14:paraId="03282B32"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370DCF5E"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color w:val="333333"/>
          <w:sz w:val="24"/>
          <w:szCs w:val="24"/>
          <w:lang w:eastAsia="hy-AM"/>
        </w:rPr>
        <w:lastRenderedPageBreak/>
        <w:t>ԴՀատԳ = ԴՀԳ * ՇԳ, որտեղ՝</w:t>
      </w:r>
    </w:p>
    <w:p w14:paraId="27D91774"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4E658080"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b/>
          <w:bCs/>
          <w:color w:val="333333"/>
          <w:sz w:val="24"/>
          <w:szCs w:val="24"/>
          <w:lang w:eastAsia="hy-AM"/>
        </w:rPr>
        <w:t xml:space="preserve">ԴՀատԳ - </w:t>
      </w:r>
      <w:r w:rsidRPr="00D34D99">
        <w:rPr>
          <w:rFonts w:ascii="GHEA Grapalat" w:eastAsia="Times New Roman" w:hAnsi="GHEA Grapalat" w:cs="Arial"/>
          <w:color w:val="333333"/>
          <w:sz w:val="24"/>
          <w:szCs w:val="24"/>
          <w:lang w:eastAsia="hy-AM"/>
        </w:rPr>
        <w:t>դեղի փոխհատուցվող գինն է, ըստ առևտրային անվանման, դեղաձևի և դեղաչափի,</w:t>
      </w:r>
    </w:p>
    <w:p w14:paraId="26FF93A8"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b/>
          <w:bCs/>
          <w:color w:val="333333"/>
          <w:sz w:val="24"/>
          <w:szCs w:val="24"/>
          <w:lang w:eastAsia="hy-AM"/>
        </w:rPr>
        <w:t xml:space="preserve">ԴՀԳ - </w:t>
      </w:r>
      <w:r w:rsidRPr="00D34D99">
        <w:rPr>
          <w:rFonts w:ascii="GHEA Grapalat" w:eastAsia="Times New Roman" w:hAnsi="GHEA Grapalat" w:cs="Arial"/>
          <w:color w:val="333333"/>
          <w:sz w:val="24"/>
          <w:szCs w:val="24"/>
          <w:lang w:eastAsia="hy-AM"/>
        </w:rPr>
        <w:t>դեղի հենակետային գինն է, ըստ առևտրային անվանման, դեղաձևի և դեղաչափի,</w:t>
      </w:r>
    </w:p>
    <w:p w14:paraId="35D04FC0"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b/>
          <w:bCs/>
          <w:color w:val="333333"/>
          <w:sz w:val="24"/>
          <w:szCs w:val="24"/>
          <w:lang w:eastAsia="hy-AM"/>
        </w:rPr>
        <w:t xml:space="preserve">ՇԳ – </w:t>
      </w:r>
      <w:r w:rsidRPr="00D34D99">
        <w:rPr>
          <w:rFonts w:ascii="GHEA Grapalat" w:eastAsia="Times New Roman" w:hAnsi="GHEA Grapalat" w:cs="Arial"/>
          <w:color w:val="333333"/>
          <w:sz w:val="24"/>
          <w:szCs w:val="24"/>
          <w:lang w:eastAsia="hy-AM"/>
        </w:rPr>
        <w:t>գործակից, որը հաշվարկվում է հարկային մարմնի կողմից նախորդ 5 տարիների համար տրամադրված՝ յուրաքանչյուր հաշվետու տարվա շահութահարկի հաշվարկով «Դեղերի մեծածախ առևտուր (G46.46.2)» և «Դեղերի մանրածախ առևտուր դեղատներում (G47.73)» գործունեության տեսակներից որևէ մեկը 100 տոկոս մասնաբաժնով հայտարարագրած տնտեսավարող սուբյեկտների կողմից տվյալ ժամանակահատվածում հայտարարագրած հարկվող շահույթի գումարի (շահութահարկի հաշվարկ, 87 տող) և համախառն եկամտի (շահութահարկի հաշվարկի 41 տող) տոկոսային հարաբերակցության հիման վրա ստացված միջին թվաբանական մեծությունից ելնելով։</w:t>
      </w:r>
    </w:p>
    <w:p w14:paraId="139049AD"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b/>
          <w:bCs/>
          <w:color w:val="333333"/>
          <w:sz w:val="24"/>
          <w:szCs w:val="24"/>
          <w:lang w:eastAsia="hy-AM"/>
        </w:rPr>
        <w:t xml:space="preserve">9. </w:t>
      </w:r>
      <w:r w:rsidRPr="00D34D99">
        <w:rPr>
          <w:rFonts w:ascii="GHEA Grapalat" w:eastAsia="Times New Roman" w:hAnsi="GHEA Grapalat" w:cs="Arial"/>
          <w:color w:val="333333"/>
          <w:sz w:val="24"/>
          <w:szCs w:val="24"/>
          <w:lang w:eastAsia="hy-AM"/>
        </w:rPr>
        <w:t>Տեղական արտադրության դեղերի փոխհատուցման գինը հաշվարկվում է դեղի տեղական արտադրողի կողմից լիազոր մարմնին ներկայացված կամ հայտարարված գործարանային գնի նկատմամբ հարկային մարմնի կողմից տրամադրած դեղերի մեծածախ իրացման և դեղատնային գործունեություն իրականացնող կազմակերպությունների՝ նախորդ 5 տարիների շահութաբերության միջին չափին համապատասխան գործակցի կիրառմամբ՝ հետևյալ բանաձևով</w:t>
      </w:r>
      <w:r w:rsidRPr="00D34D99">
        <w:rPr>
          <w:rFonts w:ascii="Cambria Math" w:eastAsia="Times New Roman" w:hAnsi="Cambria Math" w:cs="Cambria Math"/>
          <w:color w:val="333333"/>
          <w:sz w:val="24"/>
          <w:szCs w:val="24"/>
          <w:lang w:eastAsia="hy-AM"/>
        </w:rPr>
        <w:t>․</w:t>
      </w:r>
    </w:p>
    <w:p w14:paraId="21672BEB"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0E0CA772"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color w:val="333333"/>
          <w:sz w:val="24"/>
          <w:szCs w:val="24"/>
          <w:lang w:eastAsia="hy-AM"/>
        </w:rPr>
        <w:t>ՏԴՀատԳ = ՏԴԳԳ * ՇԳ, որտեղ՝</w:t>
      </w:r>
    </w:p>
    <w:p w14:paraId="1680886C"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5BFE6010"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b/>
          <w:bCs/>
          <w:color w:val="333333"/>
          <w:sz w:val="24"/>
          <w:szCs w:val="24"/>
          <w:lang w:eastAsia="hy-AM"/>
        </w:rPr>
        <w:t xml:space="preserve">ՏԴՀատԳ – </w:t>
      </w:r>
      <w:r w:rsidRPr="00D34D99">
        <w:rPr>
          <w:rFonts w:ascii="GHEA Grapalat" w:eastAsia="Times New Roman" w:hAnsi="GHEA Grapalat" w:cs="Arial"/>
          <w:color w:val="333333"/>
          <w:sz w:val="24"/>
          <w:szCs w:val="24"/>
          <w:lang w:eastAsia="hy-AM"/>
        </w:rPr>
        <w:t>Տեղական արտադրության դեղի հատուցվող գինն է ըստ առևտրային անվանման, դեղաձևի և դեղաչափի,</w:t>
      </w:r>
    </w:p>
    <w:p w14:paraId="48B834EE"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b/>
          <w:bCs/>
          <w:color w:val="333333"/>
          <w:sz w:val="24"/>
          <w:szCs w:val="24"/>
          <w:lang w:eastAsia="hy-AM"/>
        </w:rPr>
        <w:t xml:space="preserve">ՏԴԳԳ – </w:t>
      </w:r>
      <w:r w:rsidRPr="00D34D99">
        <w:rPr>
          <w:rFonts w:ascii="GHEA Grapalat" w:eastAsia="Times New Roman" w:hAnsi="GHEA Grapalat" w:cs="Arial"/>
          <w:color w:val="333333"/>
          <w:sz w:val="24"/>
          <w:szCs w:val="24"/>
          <w:lang w:eastAsia="hy-AM"/>
        </w:rPr>
        <w:t>Տեղական արտադրության դեղի լիազոր մարմնին ներկայացված գործարանային գինն է ըստ առևտրային անվանման, դեղաձևի և դեղաչափի,</w:t>
      </w:r>
    </w:p>
    <w:p w14:paraId="5DD3769C"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b/>
          <w:bCs/>
          <w:color w:val="333333"/>
          <w:sz w:val="24"/>
          <w:szCs w:val="24"/>
          <w:lang w:eastAsia="hy-AM"/>
        </w:rPr>
        <w:t xml:space="preserve">ՇԳ – </w:t>
      </w:r>
      <w:r w:rsidRPr="00D34D99">
        <w:rPr>
          <w:rFonts w:ascii="GHEA Grapalat" w:eastAsia="Times New Roman" w:hAnsi="GHEA Grapalat" w:cs="Arial"/>
          <w:color w:val="333333"/>
          <w:sz w:val="24"/>
          <w:szCs w:val="24"/>
          <w:lang w:eastAsia="hy-AM"/>
        </w:rPr>
        <w:t>գործակից, որը հաշվարկվում է հարկային մարմնի կողմից նախորդ 5 տարիների համար տրամադրված՝ յուրաքանչյուր հաշվետու տարվա շահութահարկի հաշվարկով «Դեղերի մեծածախ առևտուր</w:t>
      </w:r>
      <w:r w:rsidRPr="00D34D99">
        <w:rPr>
          <w:rFonts w:ascii="GHEA Grapalat" w:eastAsia="Times New Roman" w:hAnsi="GHEA Grapalat" w:cs="Arial"/>
          <w:b/>
          <w:bCs/>
          <w:color w:val="333333"/>
          <w:sz w:val="24"/>
          <w:szCs w:val="24"/>
          <w:lang w:eastAsia="hy-AM"/>
        </w:rPr>
        <w:t xml:space="preserve"> (G46.46.2)» </w:t>
      </w:r>
      <w:r w:rsidRPr="00D34D99">
        <w:rPr>
          <w:rFonts w:ascii="GHEA Grapalat" w:eastAsia="Times New Roman" w:hAnsi="GHEA Grapalat" w:cs="Arial"/>
          <w:color w:val="333333"/>
          <w:sz w:val="24"/>
          <w:szCs w:val="24"/>
          <w:lang w:eastAsia="hy-AM"/>
        </w:rPr>
        <w:t xml:space="preserve">և «Դեղերի մանրածախ </w:t>
      </w:r>
      <w:r w:rsidRPr="00D34D99">
        <w:rPr>
          <w:rFonts w:ascii="GHEA Grapalat" w:eastAsia="Times New Roman" w:hAnsi="GHEA Grapalat" w:cs="Arial"/>
          <w:color w:val="333333"/>
          <w:sz w:val="24"/>
          <w:szCs w:val="24"/>
          <w:lang w:eastAsia="hy-AM"/>
        </w:rPr>
        <w:lastRenderedPageBreak/>
        <w:t>առևտուր դեղատներում</w:t>
      </w:r>
      <w:r w:rsidRPr="00D34D99">
        <w:rPr>
          <w:rFonts w:ascii="GHEA Grapalat" w:eastAsia="Times New Roman" w:hAnsi="GHEA Grapalat" w:cs="Arial"/>
          <w:b/>
          <w:bCs/>
          <w:color w:val="333333"/>
          <w:sz w:val="24"/>
          <w:szCs w:val="24"/>
          <w:lang w:eastAsia="hy-AM"/>
        </w:rPr>
        <w:t xml:space="preserve"> (G47.73)» </w:t>
      </w:r>
      <w:r w:rsidRPr="00D34D99">
        <w:rPr>
          <w:rFonts w:ascii="GHEA Grapalat" w:eastAsia="Times New Roman" w:hAnsi="GHEA Grapalat" w:cs="Arial"/>
          <w:color w:val="333333"/>
          <w:sz w:val="24"/>
          <w:szCs w:val="24"/>
          <w:lang w:eastAsia="hy-AM"/>
        </w:rPr>
        <w:t>գործունեության տեսակներից որևէ մեկը 100 տոկոս մասնաբաժնով հայտարարագրած տնտեսավարող սուբյեկտների կողմից տվյալ ժամանակահատվածում հայտարարագրած հարկվող շահույթի գումարի (շահութահարկի հաշվարկ, 87 տող) և համախառն եկամտի (շահութահարկի հաշվարկի 41 տող) տոկոսային հարաբերակցության հիման վրա ստացված միջին թվաբանական մեծությունից ելնելով։</w:t>
      </w:r>
    </w:p>
    <w:p w14:paraId="147A2AF2"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10. Դեղի փոխհատուցման առավելագույն չափը հաշվարկվում է դեղի համընդհանուր անվանման, դեղաձևի և դեղաչափի համար</w:t>
      </w:r>
      <w:r>
        <w:rPr>
          <w:rFonts w:ascii="GHEA Grapalat" w:eastAsia="Times New Roman" w:hAnsi="GHEA Grapalat" w:cs="Arial"/>
          <w:color w:val="333333"/>
          <w:sz w:val="24"/>
          <w:szCs w:val="24"/>
          <w:lang w:eastAsia="hy-AM"/>
        </w:rPr>
        <w:t>`</w:t>
      </w:r>
      <w:r w:rsidRPr="00D34D99">
        <w:rPr>
          <w:rFonts w:ascii="GHEA Grapalat" w:eastAsia="Times New Roman" w:hAnsi="GHEA Grapalat" w:cs="Arial"/>
          <w:color w:val="333333"/>
          <w:sz w:val="24"/>
          <w:szCs w:val="24"/>
          <w:lang w:eastAsia="hy-AM"/>
        </w:rPr>
        <w:t xml:space="preserve"> դեղերի հենակետային գների և ներմուծման ծավալների միջին կշռված չափով՝ հետևյալ բանաձևով</w:t>
      </w:r>
      <w:r w:rsidRPr="00D34D99">
        <w:rPr>
          <w:rFonts w:ascii="Cambria Math" w:eastAsia="Times New Roman" w:hAnsi="Cambria Math" w:cs="Cambria Math"/>
          <w:color w:val="333333"/>
          <w:sz w:val="24"/>
          <w:szCs w:val="24"/>
          <w:lang w:eastAsia="hy-AM"/>
        </w:rPr>
        <w:t>․</w:t>
      </w:r>
    </w:p>
    <w:p w14:paraId="2DCE4B73"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5E3143D5"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noProof/>
          <w:color w:val="333333"/>
          <w:sz w:val="24"/>
          <w:szCs w:val="24"/>
          <w:lang w:eastAsia="hy-AM"/>
        </w:rPr>
        <w:drawing>
          <wp:inline distT="0" distB="0" distL="0" distR="0" wp14:anchorId="135C0071" wp14:editId="4B899CFB">
            <wp:extent cx="4248150" cy="400050"/>
            <wp:effectExtent l="0" t="0" r="0" b="0"/>
            <wp:docPr id="1" name="Picture 1" descr="Ներմուծեք նկարագրությունը_23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Ներմուծեք նկարագրությունը_239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0" cy="400050"/>
                    </a:xfrm>
                    <a:prstGeom prst="rect">
                      <a:avLst/>
                    </a:prstGeom>
                    <a:noFill/>
                    <a:ln>
                      <a:noFill/>
                    </a:ln>
                  </pic:spPr>
                </pic:pic>
              </a:graphicData>
            </a:graphic>
          </wp:inline>
        </w:drawing>
      </w:r>
    </w:p>
    <w:p w14:paraId="2304200B"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704DFB6B"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b/>
          <w:bCs/>
          <w:color w:val="333333"/>
          <w:sz w:val="24"/>
          <w:szCs w:val="24"/>
          <w:lang w:eastAsia="hy-AM"/>
        </w:rPr>
        <w:t xml:space="preserve">ԴՀԱՉ-ը՝ </w:t>
      </w:r>
      <w:r w:rsidRPr="00D34D99">
        <w:rPr>
          <w:rFonts w:ascii="GHEA Grapalat" w:eastAsia="Times New Roman" w:hAnsi="GHEA Grapalat" w:cs="Arial"/>
          <w:color w:val="333333"/>
          <w:sz w:val="24"/>
          <w:szCs w:val="24"/>
          <w:lang w:eastAsia="hy-AM"/>
        </w:rPr>
        <w:t>դեղի փոխհատուցման առավելագույն չափն է ըստ համընդհանուր անվանման, դեղաձևի և դեղաչափի,</w:t>
      </w:r>
    </w:p>
    <w:p w14:paraId="7AB32543"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b/>
          <w:bCs/>
          <w:color w:val="333333"/>
          <w:sz w:val="24"/>
          <w:szCs w:val="24"/>
          <w:lang w:eastAsia="hy-AM"/>
        </w:rPr>
        <w:t xml:space="preserve">ԴՀԳn-ը՝ </w:t>
      </w:r>
      <w:r w:rsidRPr="00D34D99">
        <w:rPr>
          <w:rFonts w:ascii="GHEA Grapalat" w:eastAsia="Times New Roman" w:hAnsi="GHEA Grapalat" w:cs="Arial"/>
          <w:color w:val="333333"/>
          <w:sz w:val="24"/>
          <w:szCs w:val="24"/>
          <w:lang w:eastAsia="hy-AM"/>
        </w:rPr>
        <w:t>տվյալ համընդհանուր անվանմանը, դեղաձևին և դեղաչափին համապատասխան դեղերի հենակետային գներն են՝ ըստ առևտրային անվանման, դեղաձևի և դեղաչափի,</w:t>
      </w:r>
    </w:p>
    <w:p w14:paraId="45A98309"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b/>
          <w:bCs/>
          <w:color w:val="333333"/>
          <w:sz w:val="24"/>
          <w:szCs w:val="24"/>
          <w:lang w:eastAsia="hy-AM"/>
        </w:rPr>
        <w:t xml:space="preserve">ԴՍՔn-ը` </w:t>
      </w:r>
      <w:r w:rsidRPr="00D34D99">
        <w:rPr>
          <w:rFonts w:ascii="GHEA Grapalat" w:eastAsia="Times New Roman" w:hAnsi="GHEA Grapalat" w:cs="Arial"/>
          <w:color w:val="333333"/>
          <w:sz w:val="24"/>
          <w:szCs w:val="24"/>
          <w:lang w:eastAsia="hy-AM"/>
        </w:rPr>
        <w:t>տվյալ համընդհանուր անվանմանը, դեղաձևին և դեղաչափին համապատասխան դեղերի նախորդ 12 ամիսների ընթացքում սպառման քանակն է,</w:t>
      </w:r>
    </w:p>
    <w:p w14:paraId="1314C850"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b/>
          <w:bCs/>
          <w:color w:val="333333"/>
          <w:sz w:val="24"/>
          <w:szCs w:val="24"/>
          <w:lang w:eastAsia="hy-AM"/>
        </w:rPr>
        <w:t xml:space="preserve">ԴՍՔs-ը՝ </w:t>
      </w:r>
      <w:r w:rsidRPr="00D34D99">
        <w:rPr>
          <w:rFonts w:ascii="GHEA Grapalat" w:eastAsia="Times New Roman" w:hAnsi="GHEA Grapalat" w:cs="Arial"/>
          <w:color w:val="333333"/>
          <w:sz w:val="24"/>
          <w:szCs w:val="24"/>
          <w:lang w:eastAsia="hy-AM"/>
        </w:rPr>
        <w:t>նախորդ 12 ամիսների ընթացքում տվյալ համընդհանուր անվանմանը, դեղաձևին և դեղաչափին համապատասխան դեղերի սպառման ընդհանուր քանակն է,</w:t>
      </w:r>
    </w:p>
    <w:p w14:paraId="1F5568F3" w14:textId="77777777" w:rsidR="00F209B9" w:rsidRPr="00D34D99" w:rsidRDefault="00F209B9" w:rsidP="00F209B9">
      <w:pPr>
        <w:shd w:val="clear" w:color="auto" w:fill="FFFFFF"/>
        <w:spacing w:after="0" w:line="360" w:lineRule="auto"/>
        <w:jc w:val="both"/>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color w:val="333333"/>
          <w:sz w:val="24"/>
          <w:szCs w:val="24"/>
          <w:lang w:eastAsia="hy-AM"/>
        </w:rPr>
        <w:t xml:space="preserve">ՇԳ – </w:t>
      </w:r>
      <w:r w:rsidRPr="00D34D99">
        <w:rPr>
          <w:rFonts w:ascii="GHEA Grapalat" w:eastAsia="Times New Roman" w:hAnsi="GHEA Grapalat" w:cs="Arial"/>
          <w:color w:val="333333"/>
          <w:sz w:val="24"/>
          <w:szCs w:val="24"/>
          <w:lang w:eastAsia="hy-AM"/>
        </w:rPr>
        <w:t>գործակից, որը հաշվարկվում է հարկային մարմնի կողմից նախորդ 5 տարիների համար տրամադրված՝ յուրաքանչյուր հաշվետու տարվա շահութահարկի հաշվարկով «Դեղերի մեծածախ առևտուր (G46.46.2)» և «Դեղերի մանրածախ առևտուր դեղատներում (G47.73)» գործունեության տեսակներից որևէ մեկը 100 տոկոս մասնաբաժնով հայտարարագրած տնտեսավարող սուբյեկտների կողմից տվյալ ժամանակահատվածում հայտարարագրած հարկվող շահույթի գումարի (շահութահարկի հաշվարկ, 87 տող) և համախառն եկամտի (շահութահարկի հաշվարկի 41 տող) տոկոսային հարաբերակցության հիման վրա ստացված միջին թվաբանական մեծությունից ելնելով։</w:t>
      </w:r>
    </w:p>
    <w:p w14:paraId="2AA7FB7C"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lastRenderedPageBreak/>
        <w:t>11. Մեկից ավելի համընդհանուր անվանում ունեցող բաղադրությամբ դեղի հենակետային գնի, հատուցման գնի և հատուցման առավելագույն չափի հաշվարկումն իրականացվում է սույն կարգի 8-րդ, 9-րդ և 10-րդ կետերով սահմանված կարգով՝ որպես դեղի համընդհանուր անվանում սահմանելով դեղի բաղադրության մեջ առկա բոլոր բաղադրամասերը, իսկ միատեսակ բաղադրամասերից բաղկացած կոմբինացիայի բացակայության դեպքում՝ ամենամեծ տեսակարար կշիռ ունեցող բաղադրամասը։</w:t>
      </w:r>
    </w:p>
    <w:p w14:paraId="09678949"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640A62B3"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color w:val="333333"/>
          <w:sz w:val="24"/>
          <w:szCs w:val="24"/>
          <w:lang w:eastAsia="hy-AM"/>
        </w:rPr>
        <w:t>3. ԴԵՂԻ ՀԵՆԱԿԵՏԱՅԻՆ ԳՆԻ, ՓՈԽՀԱՏՈՒՑՄԱՆ ԳՆԻ ԵՎ ՓՈԽՀԱՏՈՒՑՄԱՆ ԱՌԱՎԵԼԱԳՈՒՅՆ ՉԱՓԻ ՍԱՀՄԱՆՄԱՆ ԵՎ ՎԵՐԱՆԱՅՄԱՆ ԿԱՐԳԸ</w:t>
      </w:r>
    </w:p>
    <w:p w14:paraId="7D795B2B"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33AB8146"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12. Փոխհատուցվող դեղերի ցանկում ամենամեծ գումարային ծավալ ունեցող թվով 50 առևտրային անվանմամբ դեղերի հենակետային գների հաշվարկի համար Հայաստանի Հանրապետություն ներմուծված դեղի ներմուծման (CIP) գինը կարող է համեմատվել սույն հավելվածի Ձևաչափ 4-ում նշված երկրների մեծածախ գնի հետ՝ ըստ փոխհատուցվող դեղերի առևտրային անվանման, դեղաձևի և դեղաչափի: Որպես համեմատելի գին է ընդունվում երկրների աճման կարգով դասավորված գների ցանկում երրորդ գինը:</w:t>
      </w:r>
    </w:p>
    <w:p w14:paraId="558B2F9F"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13. Հենակետային գնի դրամով արտահայտությունը հաշվարկվում է ներկրման հաշիվ–ապրանքագրերի արտարժութային գինը Հայաստանի Հանրապետության կենտրոնական բանկի կողմից սահմանված փոխարժեքին համապատասխան վերահաշվարկելու միջոցով:</w:t>
      </w:r>
    </w:p>
    <w:p w14:paraId="57AED4C1"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14. Բացի Ձևաչափ 4-ում նշված երկրների դեղի գնի հետ համեմատելու գործընթացից, փոխհատուցվող դեղի հենակետային գնի սահմանման ժամանակ կարող է հաշվի առնվել նաև՝</w:t>
      </w:r>
    </w:p>
    <w:p w14:paraId="6924E2D4"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1) դեղի փոխհատուցման առավելագույն չափի հաշվարկում ներառված դեղի՝ հաշվարկման օրվան հաջորդող վեց ամիսների ընթացքում ներմուծման գների այնպիսի փոփոխությունները, որոնք կարող են բերել փոխհատուցման առավելագույն չափի 10 տոկոսից ավելի փոփոխության.</w:t>
      </w:r>
    </w:p>
    <w:p w14:paraId="471EBC60"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 xml:space="preserve">2) դեղի փոխհատուցման առավելագույն չափի հաշվարկում ներառված դեղի՝ հաշվարկման օրվան հաջորդող վեց ամիսների ընթացքում դեղի ներմուծման </w:t>
      </w:r>
      <w:r w:rsidRPr="00D34D99">
        <w:rPr>
          <w:rFonts w:ascii="GHEA Grapalat" w:eastAsia="Times New Roman" w:hAnsi="GHEA Grapalat" w:cs="Arial"/>
          <w:color w:val="333333"/>
          <w:sz w:val="24"/>
          <w:szCs w:val="24"/>
          <w:lang w:eastAsia="hy-AM"/>
        </w:rPr>
        <w:lastRenderedPageBreak/>
        <w:t>ժամանակ օգտագործվող հիմնական արտարժույթների փոխարժեքի այնպիսի փոփոխությունը, որը կարող է բերել փոխհատուցման առավելագույն չափի 10 տոկոսից ավելի փոփոխության.</w:t>
      </w:r>
    </w:p>
    <w:p w14:paraId="012D9528"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3) շուկայում առկա համընդհանուր անվանմամբ դեղի սահմանափակ հասանելիության պարագայում, երբ այլ փոխարինող դեղերի գների տատանումների արդյունքում փոխհատուցման առավելագույն չափի տարբերությունը կազմում է 10 տոկոսից ավելի</w:t>
      </w:r>
    </w:p>
    <w:p w14:paraId="4CBFD0AF"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4) ներմուծման լոգիստիկ ծախսերի հաշվառման արդյունքում ըստ տրանսպորտային ծախսերի մեծության տարբերությունը՝ կապված արտահանվող երկրից:</w:t>
      </w:r>
    </w:p>
    <w:p w14:paraId="75B5A968"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15. Այն դեպքում, երբ տվյալ համընդհանուր անվանմանը համապատասխան դեղերի ապահովումն անհնար է, լիազոր մարմինն այդ առևտրային անվանումների մասով կարող է կատարել փոխհատուցման գնի ավելացում մինչև 5 տոկոսի չափով։ Ընդ որում, գործընթացը կարող է կրկնվել այնքան, մինչև առկա լինի տվյալ համընդհանուր անվանմանը համապատասխան առնվազն մեկ դեղ:</w:t>
      </w:r>
    </w:p>
    <w:p w14:paraId="5530EC4C"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50E600A4"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color w:val="333333"/>
          <w:sz w:val="24"/>
          <w:szCs w:val="24"/>
          <w:lang w:eastAsia="hy-AM"/>
        </w:rPr>
        <w:t>4. ԴԵՂԵՐԻ ՀԱՏԿԱՑՄԱՆ ՊԱՅՄԱՆՆԵՐԸ</w:t>
      </w:r>
    </w:p>
    <w:p w14:paraId="22B37609"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59C404AB"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16. Դեղերի հատկացումը շահառուներին իրականացվում է առողջության առաջնային պահպանում իրականացնող բժշկական կազմակերպության կողմից Հայաստանի Հանրապետության կառավարության 2019 թվականի օգոստոսի 15-ի N 1080-Ն որոշմամբ սահմանված կարգով գրված դեղատոմսի հիման վրա, որի վերաբերյալ համապատասխան գրառում է կատարվում շահառուի ամբուլատոր բժշկական քարտում:</w:t>
      </w:r>
    </w:p>
    <w:p w14:paraId="4FF40650"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17. Դեղի դուրսգրումն իրականացվում է լիազոր մարմնի կողմից հաստատված և հրապարակված փոխհատուցվող դեղերի ցանկին համապատասխան:</w:t>
      </w:r>
    </w:p>
    <w:p w14:paraId="5FA2FE02"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0AF76F7E"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color w:val="333333"/>
          <w:sz w:val="24"/>
          <w:szCs w:val="24"/>
          <w:lang w:eastAsia="hy-AM"/>
        </w:rPr>
        <w:t>5. ՏԵՂԵԿԱՏՎԱԿԱՆ ՀԱՄԱԿԱՐԳԻ ԵՎ ԿՈՂՄԵՐԻ ՀԱՄԱԳՈՐԾԱԿՑՈՒԹՅԱՆ ՊԱՅՄԱՆՆԵՐԸ</w:t>
      </w:r>
    </w:p>
    <w:p w14:paraId="517CE34E"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3F28F975"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18. Դեղատունը դեղը տրամադրելիս էլեկտրոնային առողջապահական համակարգում մուտքագրում է դեղի տրամադրման վերաբերյալ տեղեկությունը, այդ թվում՝ համավճարի չափի մասին:</w:t>
      </w:r>
    </w:p>
    <w:p w14:paraId="21F6DA58"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lastRenderedPageBreak/>
        <w:t>19. Դեղատան կողմից ներկայացվող տվյալներն առնվազն ներառում են տեղեկություն փաստացի հատկացված դեղերի առևտրային և համընդհանուր անվանումների, դեղաձևի, դեղաչափի, տրամադրված դեղի քանակի, փոխհատուցման գնի և փոխհատուցման առավելագույն չափի, ինչպես նաև փոխհատուցման առավելագույն չափի գերազանցման դեպքում՝ շահառուի կողմից կատարված համավճարի չափի մասին` համաձայն սույն հավելվածի Ձևաչափ 2-ի, ինչպես նաև փոխհատուցվող դեղի՝ հսկիչ-դրամարկղային մեքենայի տվյալներում էլեկտրոնային առողջապահական համակարգից պարտադիր ներմուծվող փոխհատուցվող դեղի նույնականացման կոդը։</w:t>
      </w:r>
    </w:p>
    <w:p w14:paraId="16231778"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p w14:paraId="5B482498"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color w:val="333333"/>
          <w:sz w:val="24"/>
          <w:szCs w:val="24"/>
          <w:lang w:eastAsia="hy-AM"/>
        </w:rPr>
        <w:t>6. ԴԵՂԵՐԻ ՓՈԽՀԱՏՈՒՑՈՒՄԸ</w:t>
      </w:r>
    </w:p>
    <w:p w14:paraId="79B0B86D" w14:textId="77777777" w:rsidR="00F209B9" w:rsidRPr="00D34D99" w:rsidRDefault="00F209B9" w:rsidP="00F209B9">
      <w:pPr>
        <w:shd w:val="clear" w:color="auto" w:fill="FFFFFF"/>
        <w:spacing w:after="0" w:line="360" w:lineRule="auto"/>
        <w:jc w:val="both"/>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0BA02C4E"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20. Դեղերի ծախսերի դիմաց փոխհատուցումն իրականացվում է՝</w:t>
      </w:r>
    </w:p>
    <w:p w14:paraId="1AD065CF"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1) դեղատների (դեղատնային գործունեություն իրականացնող իրավաբանական անձ կամ անհատ ձեռնարկատեր) կողմից էլեկտրոնային առողջապահության համակարգում կատարված գործարքներում նշված ծավալների վերաբերյալ լիազոր մարմնի հետ կնքված պայմանագրով սահմանված կարգով կազմված և ներկայացված փաստաթղթերի հիման վրա՝ պետական եկամուտների կոմիտեի կողմից տրամադրված և էլեկտրոնային դեղատոմսերում առկա փոխհատուցվող դեղի նույնականացման կոդերի համադրման արդյունքում ստացված ամփոփ տվյալների համաձայն.</w:t>
      </w:r>
    </w:p>
    <w:p w14:paraId="47DE75E3"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2) դեղատան կողմից ներկայացված փաստաթղթերի և ստացված ամփոփ տվյալների շեղումների դեպքում, մինչև լիազոր մարմնի կողմից մշտադիտարկման ավարտը, փոխհատուցման է ենթակա համադրման արդյունքում ստացված ամփոփ տվյալների հիման վրա ստացված գումարը։</w:t>
      </w:r>
    </w:p>
    <w:p w14:paraId="3C5D6E71"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21. Դեղերի փոխհատուցումն իրականացվում է յուրաքանչյուր դեղի համար հաստատված և տրամադրման պահին գործող փոխհատուցման գնի չափով, սակայն ոչ ավելի, քան տվյալ դեղին համապատասխան համընդհանուր անվանման համար հաշվարկված փոխհատուցման առավելագույն չափը։</w:t>
      </w:r>
    </w:p>
    <w:p w14:paraId="6762AAE2"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 xml:space="preserve">22. Սահմանված առավելագույն փոխհատուցման չափը գերազանցող տարբերությունը, որը չի գերազանցում սահմանված առավելագույն փոխհատուցման </w:t>
      </w:r>
      <w:r w:rsidRPr="00D34D99">
        <w:rPr>
          <w:rFonts w:ascii="GHEA Grapalat" w:eastAsia="Times New Roman" w:hAnsi="GHEA Grapalat" w:cs="Arial"/>
          <w:color w:val="333333"/>
          <w:sz w:val="24"/>
          <w:szCs w:val="24"/>
          <w:lang w:eastAsia="hy-AM"/>
        </w:rPr>
        <w:lastRenderedPageBreak/>
        <w:t>չափի կրկնակին, վճարում է շահառուն իր կամ այլ միջոցների հաշվին: Սահմանված առավելագույն փոխհատուցման չափի կրկնակին գերազանցող փոխհատուցման գին ունեցող դեղը չի մասնակցում փոխհատուցվող դեղերի առավելագույն փոխհատուցման առավելագույն չափի հաշվարկին։</w:t>
      </w:r>
    </w:p>
    <w:p w14:paraId="4F428508" w14:textId="77777777" w:rsidR="00F209B9" w:rsidRPr="00D34D99" w:rsidRDefault="00F209B9" w:rsidP="00F209B9">
      <w:pPr>
        <w:shd w:val="clear" w:color="auto" w:fill="FFFFFF"/>
        <w:spacing w:after="0" w:line="360" w:lineRule="auto"/>
        <w:jc w:val="both"/>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45F65115"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color w:val="333333"/>
          <w:sz w:val="24"/>
          <w:szCs w:val="24"/>
          <w:lang w:eastAsia="hy-AM"/>
        </w:rPr>
        <w:t>7. ՇԱՀԱՌՈՒՆԵՐԻՆ ԴԵՂԵՐԻ ՏՐԱՄԱԴՐՄԱՆ ՆՊԱՏԱԿՈՎ ՊԱՅՄԱՆԱԳՐԱՅԻՆ ԳՈՐԾԸՆԹԱՑԻ ԿԱԶՄԱԿԵՐՊՈՒՄԸ ԵՎ ԴԵՂԵՐԻ ՀՐԱՊԱՐԱԿԱՅԻՆ ՕՖԵՐՏԱՅԻՆ ՄԻԱՆԱԼՈՒ ՊԱՅՄԱՆՆԵՐԸ</w:t>
      </w:r>
    </w:p>
    <w:p w14:paraId="15916FEB" w14:textId="77777777" w:rsidR="00F209B9" w:rsidRPr="00D34D99" w:rsidRDefault="00F209B9" w:rsidP="00F209B9">
      <w:pPr>
        <w:shd w:val="clear" w:color="auto" w:fill="FFFFFF"/>
        <w:spacing w:after="0" w:line="36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077F4352"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23. Պետության կողմից երաշխավորված անվճար և արտոնյալ պայմաններով բժշկական օգնության ու սպասարկման շրջանակներում անվճար և արտոնյալ պայմաններով դեղերի տրամադրման կազմակերպումն իրականացնում է լիազոր մարմինը դեղատնային գործունեություն իրականացնող իրավաբանական անձանց կամ անհատ ձեռնարկատերերի (այսուհետ՝ դեղատներ) հետ սահմանված կարգով կնքված դեղերի հրապարակային օֆերտայի պայմանագրի (այսուհետ՝ պայմանագիր) հիման վրա:</w:t>
      </w:r>
    </w:p>
    <w:p w14:paraId="38465610"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24. Պայմանագրի օրինակելի ձևը, պայմանագրին միանալու ակցեպտի ձևը հաստատվում է լիազոր մարմնի կողմից: Պայմանագրի օրինակելի ձևն առնվազն ներառում է դեղատների կողմից ներկայացվող հաշվետվությունների ցանկը, դրանց բովանդակությունը, դրանց ներկայացման ժամկետները, կազմակերպությունների կողմից կատարված և ընդունված աշխատանքների դիմաց ֆինանսավորման պայմանները և ժամկետները, պայմանագրի կատարման պարտավորությունները և պատասխանատվության չափը:</w:t>
      </w:r>
    </w:p>
    <w:p w14:paraId="7D608345"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25. Պայմանագիր կարող են կնքել այն դեղատները, որոնք բավարարում են սույն հավելվածի 31-րդ կետով սահմանված հրապարակային օֆերտայի պայմաններին:</w:t>
      </w:r>
    </w:p>
    <w:p w14:paraId="7A98D7A3"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26. Հրապարակային օֆերտային միանալու ակցեպտի ձևը պետք է պարունակի համաձայնություն լիազոր մարմնի կողմից հրապարակված հրապարակային օֆերտայի պայմաններն ամբողջությամբ և անվերապահորեն ընդունելու և ծառայությունները սույն հավելվածի 31-րդ կետով սահմանված պայմաններին համապատասխան մատուցելու մասին:</w:t>
      </w:r>
    </w:p>
    <w:p w14:paraId="549585DE"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lastRenderedPageBreak/>
        <w:t>27. Դեղատան կողմից ներկայացվող ակցեպտը Հայաստանի Հանրապետության առողջապահության նախարարություն մուտքագրվելու օրվանից հետո 5 աշխատանքային օրվա ընթացքում չմերժվելու դեպքում պայմանագիրը համարվում է կնքված և բժշկական կազմակերպության անվանումը ներառվում է լիազոր մարմնի կողմից հաստատվող հրապարակային օֆերտայի պայմանագրի շրջանակներում պետության կողմից երաշխավորված անվճար և արտոնյալ պայմաններով դեղատնային գործունեություն իրականացնող կազմակերպությունների ցանկում (այսուհետ՝ ցանկ): Դիմումը մերժվում է լիազոր մարմնի կողմից սահմանված հրապարակային օֆերտայի պայմաններին չբավարարելու հիմքով։</w:t>
      </w:r>
    </w:p>
    <w:p w14:paraId="073D8705"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28. Ցանկը, հրապարակային օֆերտայի պայմանագիրը, ըստ առևտրային անվանման սահմանված փոխհատուցվող դեղերի ցանկը և հատուցման առավելագույն չափը հրապարակվում են լիազոր մարմնի պաշտոնական կայքէջում:</w:t>
      </w:r>
    </w:p>
    <w:p w14:paraId="5E717779"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29. Կազմակերպությունը ցանկում ներառվում է անժամկետ և կարող է դրանից դուրս գալու դիմում ներկայացնել ցանկում ընդգրկվելուց առնվազն 3 ամիս հետո:</w:t>
      </w:r>
    </w:p>
    <w:p w14:paraId="420140B0"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30. Կազմակերպությունը ցանկից դուրս է գալիս դիմումը լիազոր մարմին մուտքագրվելուն հաջորդող 10 աշխատանքային օրվա ընթացքում՝ լիազոր մարմնի կողմից համապատասխան իրավական ակտում փոփոխություն կատարելու միջոցով։</w:t>
      </w:r>
    </w:p>
    <w:p w14:paraId="451B70B6"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31. Հրապարակային օֆերտային միանալու պայմաններն են՝</w:t>
      </w:r>
    </w:p>
    <w:p w14:paraId="48BFC89D"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1) դեղատնային գործունեության լիցենզիայի առկայություն.</w:t>
      </w:r>
    </w:p>
    <w:p w14:paraId="0080085B"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2) պետության կողմից փոխհատուցվող դեղերի հասանելիության ապահովում շահառուներին, այդ թվում՝ հաշմանդամություն ունեցող անձանց մատչելի ձևով.</w:t>
      </w:r>
    </w:p>
    <w:p w14:paraId="4ACD2BF4"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3) դեղատունը պետք է ապահովի՝</w:t>
      </w:r>
    </w:p>
    <w:p w14:paraId="3C1BFF84"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ա</w:t>
      </w:r>
      <w:r w:rsidRPr="00D34D99">
        <w:rPr>
          <w:rFonts w:ascii="Cambria Math" w:eastAsia="Times New Roman" w:hAnsi="Cambria Math" w:cs="Cambria Math"/>
          <w:color w:val="333333"/>
          <w:sz w:val="24"/>
          <w:szCs w:val="24"/>
          <w:lang w:eastAsia="hy-AM"/>
        </w:rPr>
        <w:t>․</w:t>
      </w:r>
      <w:r w:rsidRPr="00D34D99">
        <w:rPr>
          <w:rFonts w:ascii="GHEA Grapalat" w:eastAsia="Times New Roman" w:hAnsi="GHEA Grapalat" w:cs="Arial"/>
          <w:color w:val="333333"/>
          <w:sz w:val="24"/>
          <w:szCs w:val="24"/>
          <w:lang w:eastAsia="hy-AM"/>
        </w:rPr>
        <w:t xml:space="preserve"> դեղատան տեսանելի վայրում տեղեկատվության հասանելիություն, առ այն, որ տվյալ դեղատան միջոցով տրամադրվում են փոխհատուցվող դեղեր,</w:t>
      </w:r>
    </w:p>
    <w:p w14:paraId="19264206"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բ</w:t>
      </w:r>
      <w:r w:rsidRPr="00D34D99">
        <w:rPr>
          <w:rFonts w:ascii="Cambria Math" w:eastAsia="Times New Roman" w:hAnsi="Cambria Math" w:cs="Cambria Math"/>
          <w:color w:val="333333"/>
          <w:sz w:val="24"/>
          <w:szCs w:val="24"/>
          <w:lang w:eastAsia="hy-AM"/>
        </w:rPr>
        <w:t>․</w:t>
      </w:r>
      <w:r w:rsidRPr="00D34D99">
        <w:rPr>
          <w:rFonts w:ascii="GHEA Grapalat" w:eastAsia="Times New Roman" w:hAnsi="GHEA Grapalat" w:cs="Arial"/>
          <w:color w:val="333333"/>
          <w:sz w:val="24"/>
          <w:szCs w:val="24"/>
          <w:lang w:eastAsia="hy-AM"/>
        </w:rPr>
        <w:t xml:space="preserve"> տեսանելի վայրում լիազոր մարմնի կողմից պահանջվող տեղեկատվության հասանելիություն՝ փոխհատուցման կարգի, փոխհատուցման գնի և փոխհատուցման առավելագույն չափի վերաբերյալ, այդ թվում՝ հաշմանդամություն ունեցող անձանց մատչելի ձևով (ցուցադրման ենթակա տեղեկատվությունը ներկայացված է Ձևաչափ 3-ում),</w:t>
      </w:r>
    </w:p>
    <w:p w14:paraId="6BBF9633" w14:textId="77777777" w:rsidR="00F209B9" w:rsidRPr="00D34D99" w:rsidRDefault="00F209B9" w:rsidP="00F209B9">
      <w:pPr>
        <w:shd w:val="clear" w:color="auto" w:fill="FFFFFF"/>
        <w:spacing w:after="0" w:line="360" w:lineRule="auto"/>
        <w:jc w:val="both"/>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lastRenderedPageBreak/>
        <w:t>գ</w:t>
      </w:r>
      <w:r w:rsidRPr="00D34D99">
        <w:rPr>
          <w:rFonts w:ascii="Cambria Math" w:eastAsia="Times New Roman" w:hAnsi="Cambria Math" w:cs="Cambria Math"/>
          <w:color w:val="333333"/>
          <w:sz w:val="24"/>
          <w:szCs w:val="24"/>
          <w:lang w:eastAsia="hy-AM"/>
        </w:rPr>
        <w:t>․</w:t>
      </w:r>
      <w:r w:rsidRPr="00D34D99">
        <w:rPr>
          <w:rFonts w:ascii="GHEA Grapalat" w:eastAsia="Times New Roman" w:hAnsi="GHEA Grapalat" w:cs="Arial"/>
          <w:color w:val="333333"/>
          <w:sz w:val="24"/>
          <w:szCs w:val="24"/>
          <w:lang w:eastAsia="hy-AM"/>
        </w:rPr>
        <w:t xml:space="preserve"> փոխհատուցվող դեղերի հատկացումը շահառուին 24 ժամից ոչ ուշ՝ միասնական էլեկտրոնային առողջապահական համակարգով շահառուին նույնականացնելուց անմիջապես հետո:</w:t>
      </w:r>
    </w:p>
    <w:p w14:paraId="2FF2214F" w14:textId="77777777" w:rsidR="00F209B9" w:rsidRPr="00D34D99" w:rsidRDefault="00F209B9" w:rsidP="00F209B9">
      <w:pPr>
        <w:shd w:val="clear" w:color="auto" w:fill="FFFFFF"/>
        <w:spacing w:after="0" w:line="240" w:lineRule="auto"/>
        <w:jc w:val="both"/>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p w14:paraId="76F4940F"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color w:val="333333"/>
          <w:sz w:val="24"/>
          <w:szCs w:val="24"/>
          <w:lang w:eastAsia="hy-AM"/>
        </w:rPr>
        <w:t>Ձևաչափ 1</w:t>
      </w:r>
    </w:p>
    <w:p w14:paraId="1FE104C7"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16810D8D" w14:textId="77777777" w:rsidR="00F209B9" w:rsidRPr="00D34D99" w:rsidRDefault="00F209B9" w:rsidP="00F209B9">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ՑԱՆԿԻ</w:t>
      </w:r>
    </w:p>
    <w:p w14:paraId="6FF1AA18"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25174CB0" w14:textId="77777777" w:rsidR="00F209B9" w:rsidRPr="00D34D99" w:rsidRDefault="00F209B9" w:rsidP="00F209B9">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Շահառուներին պետության կողմից երաշխավորված անվճար և արտոնյալ պայմաններով արտահիվանդանոցային պայմաններում հիվանդների բուժման և շարունակական հսկողության նպատակով փոխհատուցվող դեղերի</w:t>
      </w:r>
    </w:p>
    <w:p w14:paraId="09E5BA0F"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8"/>
        <w:gridCol w:w="1402"/>
        <w:gridCol w:w="1350"/>
        <w:gridCol w:w="606"/>
        <w:gridCol w:w="1094"/>
        <w:gridCol w:w="1297"/>
        <w:gridCol w:w="1045"/>
        <w:gridCol w:w="1061"/>
        <w:gridCol w:w="1467"/>
      </w:tblGrid>
      <w:tr w:rsidR="00F209B9" w:rsidRPr="00D34D99" w14:paraId="1B66F082" w14:textId="77777777" w:rsidTr="009E6E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1F74D1"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D14593"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p>
          <w:p w14:paraId="5966F576"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Դեղի առևտրային անվանումը</w:t>
            </w:r>
          </w:p>
          <w:p w14:paraId="5DE3A0A2"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964EDB"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Դեղի համընդ-հանուր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5BDF88"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Կոդը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9B322E"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Դեղաձևը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E108E2"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Դեղաչափը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1E9320"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Չափի միավորը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FF2857"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Փոխհա-տուցման գինը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B52DE"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Համավճարի չափը</w:t>
            </w:r>
          </w:p>
        </w:tc>
      </w:tr>
      <w:tr w:rsidR="00F209B9" w:rsidRPr="00D34D99" w14:paraId="103B4082" w14:textId="77777777" w:rsidTr="009E6E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5673E"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mbria Math" w:eastAsia="Times New Roman" w:hAnsi="Cambria Math" w:cs="Cambria Math"/>
                <w:b/>
                <w:bCs/>
                <w:color w:val="333333"/>
                <w:sz w:val="24"/>
                <w:szCs w:val="24"/>
                <w:lang w:eastAsia="hy-AM"/>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6A252"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BDF3BD"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3C6C3B"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10F3B7"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629CFB"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2D196E"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357F68"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6588BB"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c>
      </w:tr>
    </w:tbl>
    <w:p w14:paraId="4C267525"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7A68F5F0"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color w:val="333333"/>
          <w:sz w:val="24"/>
          <w:szCs w:val="24"/>
          <w:lang w:eastAsia="hy-AM"/>
        </w:rPr>
        <w:t>Ձևաչափ 2</w:t>
      </w:r>
    </w:p>
    <w:p w14:paraId="27AFEECD"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2368F6A1" w14:textId="77777777" w:rsidR="00F209B9" w:rsidRPr="00D34D99" w:rsidRDefault="00F209B9" w:rsidP="00F209B9">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Դեղատան կողմից ներկայացվող տվյալները</w:t>
      </w:r>
    </w:p>
    <w:p w14:paraId="0CCA5542" w14:textId="77777777" w:rsidR="00F209B9" w:rsidRPr="00D34D99" w:rsidRDefault="00F209B9" w:rsidP="00F209B9">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Դեղատան անվանումը, գործունեության իրականացման հասցեն, ՀՎՀՀ-ն, ներկայացվող հաշվետվության ժամանակահատվածը, հաշվետվության գեներացման ամսաթիվը</w:t>
      </w:r>
    </w:p>
    <w:p w14:paraId="4935857D" w14:textId="77777777" w:rsidR="00F209B9" w:rsidRPr="00D34D99" w:rsidRDefault="00F209B9" w:rsidP="00F209B9">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bl>
      <w:tblPr>
        <w:tblW w:w="1021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3"/>
        <w:gridCol w:w="989"/>
        <w:gridCol w:w="1255"/>
        <w:gridCol w:w="1030"/>
        <w:gridCol w:w="1072"/>
        <w:gridCol w:w="1098"/>
        <w:gridCol w:w="975"/>
        <w:gridCol w:w="977"/>
        <w:gridCol w:w="774"/>
        <w:gridCol w:w="1287"/>
      </w:tblGrid>
      <w:tr w:rsidR="00F209B9" w:rsidRPr="00D34D99" w14:paraId="6D478B39" w14:textId="77777777" w:rsidTr="009E6E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EF550"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Դեղի կոդը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25BCED"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Դեղի համընդ- հանուր անվա- 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CDB925"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Դեղի առևտրա-յին անվա-նումը, դեղաձևը, դեղաչափը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44B39C"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Չափի միավորը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AB2230"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Դեղա-տոմսով պա-հանջված 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4B8651"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Տրա-մադրված 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6CCD6F"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Փոխհա-տուց- ման գինը,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11E67B"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Ընդա- մենը փոխհա- տուցվող գումարը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C3B746"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Ընդա- մենը համա- վճարը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5AFA47"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Փոխհա- տուցվող դեղի հսկիչ-դրա-</w:t>
            </w:r>
          </w:p>
          <w:p w14:paraId="4A406DAE"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մարկղային մեքենայի կտրոնի</w:t>
            </w:r>
          </w:p>
          <w:p w14:paraId="24BC77AA"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համարը</w:t>
            </w:r>
          </w:p>
        </w:tc>
      </w:tr>
      <w:tr w:rsidR="00F209B9" w:rsidRPr="00D34D99" w14:paraId="6D4ACE89" w14:textId="77777777" w:rsidTr="009E6E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B4FB12"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mbria Math" w:eastAsia="Times New Roman" w:hAnsi="Cambria Math" w:cs="Cambria Math"/>
                <w:color w:val="333333"/>
                <w:sz w:val="24"/>
                <w:szCs w:val="24"/>
                <w:lang w:eastAsia="hy-AM"/>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0DAFF"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E5368"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2B6D7"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D2BE7"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B9EF92"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2885C9"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A15061"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956357"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0F318"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r>
      <w:tr w:rsidR="00F209B9" w:rsidRPr="00D34D99" w14:paraId="272D46ED" w14:textId="77777777" w:rsidTr="009E6E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E25068"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Ընդա-</w:t>
            </w:r>
          </w:p>
          <w:p w14:paraId="2A33A2B0"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F50BE9"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D6B88B"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72909B"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23133"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62F6B"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5F710"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3D676"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3748CF"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F0DBCF"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c>
      </w:tr>
    </w:tbl>
    <w:p w14:paraId="0F06CAD1"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color w:val="333333"/>
          <w:sz w:val="24"/>
          <w:szCs w:val="24"/>
          <w:lang w:eastAsia="hy-AM"/>
        </w:rPr>
        <w:t>Ձևաչափ 3</w:t>
      </w:r>
    </w:p>
    <w:p w14:paraId="129F69CD" w14:textId="77777777" w:rsidR="00F209B9" w:rsidRPr="00D34D99" w:rsidRDefault="00F209B9" w:rsidP="00F209B9">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Դեղատան կողմից ցուցադրման ենթակա տեղեկատվությունը</w:t>
      </w:r>
    </w:p>
    <w:p w14:paraId="08AAA7F5" w14:textId="77777777" w:rsidR="00F209B9" w:rsidRPr="00D34D99" w:rsidRDefault="00F209B9" w:rsidP="00F209B9">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Calibri" w:eastAsia="Times New Roman" w:hAnsi="Calibri" w:cs="Calibri"/>
          <w:color w:val="333333"/>
          <w:sz w:val="24"/>
          <w:szCs w:val="24"/>
          <w:lang w:eastAsia="hy-AM"/>
        </w:rPr>
        <w:t> </w:t>
      </w:r>
    </w:p>
    <w:tbl>
      <w:tblPr>
        <w:tblW w:w="839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5"/>
        <w:gridCol w:w="1762"/>
        <w:gridCol w:w="1494"/>
        <w:gridCol w:w="1050"/>
        <w:gridCol w:w="1931"/>
        <w:gridCol w:w="1527"/>
      </w:tblGrid>
      <w:tr w:rsidR="00F209B9" w:rsidRPr="00D34D99" w14:paraId="1AF56DBC" w14:textId="77777777" w:rsidTr="009E6E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A0440"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Դեղի կոդը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81BF1A"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Դեղի համընդհանուր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8D1699"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Դեղի առևտրային անվանումը, դեղաձևը, դեղաչափը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A8B05E"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Չափի միավորը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82D640"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Փոխհատուցման գինը,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20F65"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Շահառուի կողմից վճարվող համավճարի չափը</w:t>
            </w:r>
          </w:p>
        </w:tc>
      </w:tr>
      <w:tr w:rsidR="00F209B9" w:rsidRPr="00D34D99" w14:paraId="50051568" w14:textId="77777777" w:rsidTr="009E6E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7F892E"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mbria Math" w:eastAsia="Times New Roman" w:hAnsi="Cambria Math" w:cs="Cambria Math"/>
                <w:b/>
                <w:bCs/>
                <w:color w:val="333333"/>
                <w:sz w:val="24"/>
                <w:szCs w:val="24"/>
                <w:lang w:eastAsia="hy-AM"/>
              </w:rPr>
              <w:lastRenderedPageBreak/>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BE9948"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0B2465"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7FE3E0"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55D029"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F68D3" w14:textId="77777777" w:rsidR="00F209B9" w:rsidRPr="00D34D99" w:rsidRDefault="00F209B9" w:rsidP="009E6E0E">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c>
      </w:tr>
    </w:tbl>
    <w:p w14:paraId="6E131DCE"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6E6B6D0E"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GHEA Grapalat" w:eastAsia="Times New Roman" w:hAnsi="GHEA Grapalat" w:cs="Arial"/>
          <w:b/>
          <w:bCs/>
          <w:color w:val="333333"/>
          <w:sz w:val="24"/>
          <w:szCs w:val="24"/>
          <w:lang w:eastAsia="hy-AM"/>
        </w:rPr>
        <w:t>Ձևաչափ 4</w:t>
      </w:r>
    </w:p>
    <w:p w14:paraId="2A43B0CB"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p w14:paraId="01E21538" w14:textId="77777777" w:rsidR="00F209B9" w:rsidRPr="00D34D99" w:rsidRDefault="00F209B9" w:rsidP="00F209B9">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ԵՐԿՐՆԵՐԻ ՑԱՆԿԸ</w:t>
      </w:r>
    </w:p>
    <w:p w14:paraId="5954C508" w14:textId="77777777" w:rsidR="00F209B9" w:rsidRPr="00D34D99" w:rsidRDefault="00F209B9" w:rsidP="00F209B9">
      <w:pPr>
        <w:shd w:val="clear" w:color="auto" w:fill="FFFFFF"/>
        <w:spacing w:after="0" w:line="240" w:lineRule="auto"/>
        <w:jc w:val="center"/>
        <w:rPr>
          <w:rFonts w:ascii="GHEA Grapalat" w:eastAsia="Times New Roman" w:hAnsi="GHEA Grapalat" w:cs="Arial"/>
          <w:b/>
          <w:bCs/>
          <w:color w:val="333333"/>
          <w:sz w:val="24"/>
          <w:szCs w:val="24"/>
          <w:lang w:eastAsia="hy-AM"/>
        </w:rPr>
      </w:pPr>
      <w:r w:rsidRPr="00D34D99">
        <w:rPr>
          <w:rFonts w:ascii="Calibri" w:eastAsia="Times New Roman" w:hAnsi="Calibri" w:cs="Calibri"/>
          <w:b/>
          <w:bCs/>
          <w:color w:val="333333"/>
          <w:sz w:val="24"/>
          <w:szCs w:val="24"/>
          <w:lang w:eastAsia="hy-AM"/>
        </w:rPr>
        <w:t> </w:t>
      </w:r>
    </w:p>
    <w:tbl>
      <w:tblPr>
        <w:tblW w:w="989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5"/>
        <w:gridCol w:w="1338"/>
        <w:gridCol w:w="2781"/>
        <w:gridCol w:w="1145"/>
        <w:gridCol w:w="2525"/>
        <w:gridCol w:w="1755"/>
      </w:tblGrid>
      <w:tr w:rsidR="00F209B9" w:rsidRPr="00D34D99" w14:paraId="437ED42D" w14:textId="77777777" w:rsidTr="009E6E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17ACE3"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036F0"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Երկրի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8710E"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Իրավասու կազմակերպության անվանումը, տվյալների աղբյուրը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F5CDB9"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եղի</w:t>
            </w:r>
          </w:p>
          <w:p w14:paraId="46E20F6B"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արժույթը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765436"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Տվյալների թարմացման</w:t>
            </w:r>
          </w:p>
          <w:p w14:paraId="7B897B5F"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պարբերականությունը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EF0F5"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Կիրառման մանրամասներ</w:t>
            </w:r>
          </w:p>
        </w:tc>
      </w:tr>
      <w:tr w:rsidR="00F209B9" w:rsidRPr="00D34D99" w14:paraId="5C962703" w14:textId="77777777" w:rsidTr="009E6E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9E8EC6"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D82643"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Վրաստան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409436"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Վրաստանի օկուպացված տարածքներից ներքին տեղահանվածների, աշխատանքի, առողջապահության և սոցիալական</w:t>
            </w:r>
          </w:p>
          <w:p w14:paraId="2F82941D"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հարցերի նախարարություն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78F4BA"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լարի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15565"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Տարեկան երկու անգամ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45C4A8"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Բոլոր դեղերի համար</w:t>
            </w:r>
          </w:p>
        </w:tc>
      </w:tr>
      <w:tr w:rsidR="00F209B9" w:rsidRPr="00D34D99" w14:paraId="18D57C24" w14:textId="77777777" w:rsidTr="009E6E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6390F5"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BCCBF1"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Մոլդովա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E8943A"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Մոլդովայի Հանրապետության</w:t>
            </w:r>
          </w:p>
          <w:p w14:paraId="7F8B26F8"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առողջապահության նախարարություն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62F740"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լեյ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B40F2B"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Տարեկան երկու անգամ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B6B1F3"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Բոլոր դեղերի համար</w:t>
            </w:r>
          </w:p>
        </w:tc>
      </w:tr>
      <w:tr w:rsidR="00F209B9" w:rsidRPr="00D34D99" w14:paraId="2E9F00E7" w14:textId="77777777" w:rsidTr="009E6E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0821C8"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04D20B"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Չեխիա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AC86A"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Չեխիայի Հանրապետության դեղերի վերահսկման պետական</w:t>
            </w:r>
          </w:p>
          <w:p w14:paraId="16E74AE0"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ինստիտուտ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3027FA"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չեխական կրոնա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7A68ED"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Տարեկան երկու անգամ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183467"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Բոլոր դեղերի համար</w:t>
            </w:r>
          </w:p>
        </w:tc>
      </w:tr>
      <w:tr w:rsidR="00F209B9" w:rsidRPr="00D34D99" w14:paraId="6A1071A3" w14:textId="77777777" w:rsidTr="009E6E0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F25B36"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Pr>
                <w:rFonts w:ascii="GHEA Grapalat" w:eastAsia="Times New Roman" w:hAnsi="GHEA Grapalat" w:cs="Arial"/>
                <w:color w:val="333333"/>
                <w:sz w:val="24"/>
                <w:szCs w:val="24"/>
                <w:lang w:eastAsia="hy-AM"/>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A1F06D"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Լիտվա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9135DA"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Լիտվայի Հանրապետության</w:t>
            </w:r>
          </w:p>
          <w:p w14:paraId="60CBC522"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առողջապահության նախարարություն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56A5F6"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եվրո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298478"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Տարեկան երկու անգամ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BA89D" w14:textId="77777777" w:rsidR="00F209B9" w:rsidRPr="00D34D99" w:rsidRDefault="00F209B9" w:rsidP="009E6E0E">
            <w:pPr>
              <w:shd w:val="clear" w:color="auto" w:fill="FFFFFF"/>
              <w:spacing w:after="0" w:line="240" w:lineRule="auto"/>
              <w:jc w:val="center"/>
              <w:rPr>
                <w:rFonts w:ascii="GHEA Grapalat" w:eastAsia="Times New Roman" w:hAnsi="GHEA Grapalat" w:cs="Arial"/>
                <w:color w:val="333333"/>
                <w:sz w:val="24"/>
                <w:szCs w:val="24"/>
                <w:lang w:eastAsia="hy-AM"/>
              </w:rPr>
            </w:pPr>
            <w:r w:rsidRPr="00D34D99">
              <w:rPr>
                <w:rFonts w:ascii="GHEA Grapalat" w:eastAsia="Times New Roman" w:hAnsi="GHEA Grapalat" w:cs="Arial"/>
                <w:color w:val="333333"/>
                <w:sz w:val="24"/>
                <w:szCs w:val="24"/>
                <w:lang w:eastAsia="hy-AM"/>
              </w:rPr>
              <w:t>Բոլոր դեղերի համար</w:t>
            </w:r>
          </w:p>
        </w:tc>
      </w:tr>
    </w:tbl>
    <w:p w14:paraId="13E47BEB" w14:textId="77777777" w:rsidR="00F209B9" w:rsidRDefault="00F209B9" w:rsidP="00F209B9">
      <w:pPr>
        <w:spacing w:after="0" w:line="360" w:lineRule="auto"/>
        <w:jc w:val="both"/>
        <w:rPr>
          <w:rFonts w:ascii="GHEA Grapalat" w:hAnsi="GHEA Grapalat"/>
          <w:sz w:val="24"/>
          <w:szCs w:val="24"/>
        </w:rPr>
      </w:pPr>
    </w:p>
    <w:p w14:paraId="3F72A9F5" w14:textId="77777777" w:rsidR="00F209B9" w:rsidRDefault="00F209B9" w:rsidP="00F209B9">
      <w:pPr>
        <w:spacing w:after="0" w:line="360" w:lineRule="auto"/>
        <w:jc w:val="both"/>
        <w:rPr>
          <w:rFonts w:ascii="GHEA Grapalat" w:hAnsi="GHEA Grapalat"/>
          <w:sz w:val="24"/>
          <w:szCs w:val="24"/>
        </w:rPr>
      </w:pPr>
    </w:p>
    <w:p w14:paraId="35BB2603" w14:textId="77777777" w:rsidR="00F209B9" w:rsidRDefault="00F209B9">
      <w:pPr>
        <w:rPr>
          <w:rFonts w:ascii="GHEA Grapalat" w:hAnsi="GHEA Grapalat"/>
          <w:b/>
          <w:bCs/>
          <w:sz w:val="18"/>
          <w:szCs w:val="18"/>
        </w:rPr>
      </w:pPr>
      <w:r>
        <w:rPr>
          <w:rFonts w:ascii="GHEA Grapalat" w:hAnsi="GHEA Grapalat"/>
          <w:b/>
          <w:bCs/>
          <w:sz w:val="18"/>
          <w:szCs w:val="18"/>
        </w:rPr>
        <w:br w:type="page"/>
      </w:r>
    </w:p>
    <w:p w14:paraId="2CEEEFB3" w14:textId="356318CC" w:rsidR="00F209B9" w:rsidRPr="00683CB3" w:rsidRDefault="00F209B9" w:rsidP="00F209B9">
      <w:pPr>
        <w:spacing w:after="0" w:line="240" w:lineRule="auto"/>
        <w:ind w:firstLine="720"/>
        <w:jc w:val="right"/>
        <w:rPr>
          <w:rFonts w:ascii="GHEA Grapalat" w:hAnsi="GHEA Grapalat"/>
          <w:b/>
          <w:bCs/>
          <w:sz w:val="18"/>
          <w:szCs w:val="18"/>
        </w:rPr>
      </w:pPr>
      <w:r w:rsidRPr="00683CB3">
        <w:rPr>
          <w:rFonts w:ascii="GHEA Grapalat" w:hAnsi="GHEA Grapalat"/>
          <w:b/>
          <w:bCs/>
          <w:sz w:val="18"/>
          <w:szCs w:val="18"/>
        </w:rPr>
        <w:lastRenderedPageBreak/>
        <w:t xml:space="preserve">Հավելված N </w:t>
      </w:r>
      <w:r>
        <w:rPr>
          <w:rFonts w:ascii="GHEA Grapalat" w:hAnsi="GHEA Grapalat"/>
          <w:b/>
          <w:bCs/>
          <w:sz w:val="18"/>
          <w:szCs w:val="18"/>
        </w:rPr>
        <w:t>5</w:t>
      </w:r>
    </w:p>
    <w:p w14:paraId="656E7BBE" w14:textId="77777777" w:rsidR="00F209B9" w:rsidRPr="00683CB3" w:rsidRDefault="00F209B9" w:rsidP="00F209B9">
      <w:pPr>
        <w:spacing w:after="0" w:line="240" w:lineRule="auto"/>
        <w:ind w:firstLine="720"/>
        <w:jc w:val="right"/>
        <w:rPr>
          <w:rFonts w:ascii="GHEA Grapalat" w:hAnsi="GHEA Grapalat"/>
          <w:b/>
          <w:bCs/>
          <w:sz w:val="18"/>
          <w:szCs w:val="18"/>
        </w:rPr>
      </w:pPr>
      <w:r w:rsidRPr="00683CB3">
        <w:rPr>
          <w:rFonts w:ascii="GHEA Grapalat" w:hAnsi="GHEA Grapalat"/>
          <w:b/>
          <w:bCs/>
          <w:sz w:val="18"/>
          <w:szCs w:val="18"/>
        </w:rPr>
        <w:t>ՀՀ կառավարության 2025 թվականի</w:t>
      </w:r>
    </w:p>
    <w:p w14:paraId="5A8E206F" w14:textId="77777777" w:rsidR="00F209B9" w:rsidRPr="00683CB3" w:rsidRDefault="00F209B9" w:rsidP="00F209B9">
      <w:pPr>
        <w:spacing w:after="0" w:line="240" w:lineRule="auto"/>
        <w:ind w:firstLine="720"/>
        <w:jc w:val="right"/>
        <w:rPr>
          <w:rFonts w:ascii="GHEA Grapalat" w:hAnsi="GHEA Grapalat"/>
          <w:b/>
          <w:bCs/>
          <w:sz w:val="18"/>
          <w:szCs w:val="18"/>
        </w:rPr>
      </w:pPr>
      <w:r w:rsidRPr="00683CB3">
        <w:rPr>
          <w:rFonts w:ascii="GHEA Grapalat" w:hAnsi="GHEA Grapalat"/>
          <w:b/>
          <w:bCs/>
          <w:sz w:val="18"/>
          <w:szCs w:val="18"/>
        </w:rPr>
        <w:t>դեկտեմբերի    -ի N    -Ն որոշման</w:t>
      </w:r>
    </w:p>
    <w:p w14:paraId="197F1832" w14:textId="77777777" w:rsidR="00F209B9" w:rsidRDefault="00F209B9" w:rsidP="00F209B9">
      <w:pPr>
        <w:spacing w:after="0" w:line="360" w:lineRule="auto"/>
        <w:ind w:firstLine="720"/>
        <w:jc w:val="both"/>
        <w:rPr>
          <w:rFonts w:ascii="GHEA Grapalat" w:hAnsi="GHEA Grapalat"/>
          <w:sz w:val="24"/>
          <w:szCs w:val="24"/>
        </w:rPr>
      </w:pPr>
    </w:p>
    <w:p w14:paraId="3BCFEFC9" w14:textId="77777777" w:rsidR="00F209B9" w:rsidRPr="00C40721" w:rsidRDefault="00F209B9" w:rsidP="00F209B9">
      <w:pPr>
        <w:spacing w:after="0" w:line="360" w:lineRule="auto"/>
        <w:ind w:firstLine="720"/>
        <w:jc w:val="center"/>
        <w:rPr>
          <w:rFonts w:ascii="GHEA Grapalat" w:hAnsi="GHEA Grapalat"/>
          <w:b/>
          <w:bCs/>
          <w:sz w:val="24"/>
          <w:szCs w:val="24"/>
        </w:rPr>
      </w:pPr>
      <w:r w:rsidRPr="00C40721">
        <w:rPr>
          <w:rFonts w:ascii="GHEA Grapalat" w:hAnsi="GHEA Grapalat"/>
          <w:b/>
          <w:bCs/>
          <w:sz w:val="24"/>
          <w:szCs w:val="24"/>
        </w:rPr>
        <w:t>Կ Ա Ր Գ</w:t>
      </w:r>
    </w:p>
    <w:p w14:paraId="332EBFA5" w14:textId="77777777" w:rsidR="00F209B9" w:rsidRDefault="00F209B9" w:rsidP="00F209B9">
      <w:pPr>
        <w:spacing w:after="0" w:line="360" w:lineRule="auto"/>
        <w:ind w:firstLine="720"/>
        <w:jc w:val="center"/>
        <w:rPr>
          <w:rFonts w:ascii="GHEA Grapalat" w:eastAsia="GHEA Grapalat" w:hAnsi="GHEA Grapalat" w:cs="GHEA Grapalat"/>
          <w:b/>
          <w:bCs/>
          <w:sz w:val="24"/>
          <w:szCs w:val="24"/>
        </w:rPr>
      </w:pPr>
      <w:r w:rsidRPr="00C40721">
        <w:rPr>
          <w:rFonts w:ascii="GHEA Grapalat" w:eastAsia="GHEA Grapalat" w:hAnsi="GHEA Grapalat" w:cs="GHEA Grapalat"/>
          <w:b/>
          <w:bCs/>
          <w:sz w:val="24"/>
          <w:szCs w:val="24"/>
        </w:rPr>
        <w:t>ԱՌՈՂՋՈՒԹՅԱՆ ՀԱՄԸՆԴՀԱՆՈՒՐ ԱՊԱՀՈՎԱԳՐՈՒԹՅԱՆ ՇՐՋԱՆԱԿՆԵՐՈՒՄ ԱՊԱՀՈՎԱԳՐԱԿԱՆ ՓԱԹԵԹՈՒՄ ՆԵՐԱՌՎԱԾ ԴԵՂԵՐԻ ԾԱԽՍԵՐԻ ՀԱՏՈՒՑՄԱՆ</w:t>
      </w:r>
    </w:p>
    <w:p w14:paraId="237AFDAD"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p w14:paraId="40629C6E"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rFonts w:ascii="GHEA Grapalat" w:eastAsia="GHEA Grapalat" w:hAnsi="GHEA Grapalat" w:cs="GHEA Grapalat"/>
          <w:b/>
          <w:bCs/>
          <w:color w:val="333333"/>
          <w:sz w:val="24"/>
          <w:szCs w:val="24"/>
        </w:rPr>
        <w:t>1. ԸՆԴՀԱՆՈՒՐ ԴՐՈՒՅԹՆԵՐ</w:t>
      </w:r>
    </w:p>
    <w:p w14:paraId="221805D9"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p w14:paraId="0EA5202A"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1. Սույն կարգով կարգավորվում է առողջության համընդհանուր ապահովագրության շահառուներին (այսուհետ` շահառու) ապահովագրական փաթեթի շրջանակներում տրամադրվող արտահիվանդանոցային պայմաններում բուժման և դրանց շարունակական (դիսպանսեր) հսկողության նպատակով դեղերի (այսուհետ՝ հատուցվող դեղեր) հատուցման կարգը:</w:t>
      </w:r>
    </w:p>
    <w:p w14:paraId="6FCFA5ED"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2</w:t>
      </w:r>
      <w:r>
        <w:rPr>
          <w:rFonts w:ascii="Cambria Math" w:eastAsia="Cambria Math" w:hAnsi="Cambria Math" w:cs="Cambria Math"/>
          <w:color w:val="333333"/>
          <w:sz w:val="24"/>
          <w:szCs w:val="24"/>
        </w:rPr>
        <w:t>․</w:t>
      </w:r>
      <w:r>
        <w:rPr>
          <w:rFonts w:ascii="GHEA Grapalat" w:eastAsia="GHEA Grapalat" w:hAnsi="GHEA Grapalat" w:cs="GHEA Grapalat"/>
          <w:color w:val="333333"/>
          <w:sz w:val="24"/>
          <w:szCs w:val="24"/>
        </w:rPr>
        <w:t xml:space="preserve"> Սույն կարգի համաձայն հատուցման ենթակա են սույն որոշման </w:t>
      </w:r>
      <w:r w:rsidRPr="00223F24">
        <w:rPr>
          <w:rFonts w:ascii="GHEA Grapalat" w:eastAsia="GHEA Grapalat" w:hAnsi="GHEA Grapalat" w:cs="GHEA Grapalat"/>
          <w:color w:val="333333"/>
          <w:sz w:val="24"/>
          <w:szCs w:val="24"/>
        </w:rPr>
        <w:t xml:space="preserve">N 6 </w:t>
      </w:r>
      <w:r>
        <w:rPr>
          <w:rFonts w:ascii="GHEA Grapalat" w:eastAsia="GHEA Grapalat" w:hAnsi="GHEA Grapalat" w:cs="GHEA Grapalat"/>
          <w:color w:val="333333"/>
          <w:sz w:val="24"/>
          <w:szCs w:val="24"/>
        </w:rPr>
        <w:t>հավելվածով հաստատված ցանկում ներառված դեղերը` համաձայն սույն կարգի</w:t>
      </w:r>
      <w:r>
        <w:t xml:space="preserve">  </w:t>
      </w:r>
      <w:r>
        <w:rPr>
          <w:rFonts w:ascii="GHEA Grapalat" w:eastAsia="GHEA Grapalat" w:hAnsi="GHEA Grapalat" w:cs="GHEA Grapalat"/>
          <w:color w:val="333333"/>
          <w:sz w:val="24"/>
          <w:szCs w:val="24"/>
        </w:rPr>
        <w:t>ձևաչափ 1-ում նշված պարտադիր տվյալների:</w:t>
      </w:r>
    </w:p>
    <w:p w14:paraId="0C1D578F"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3. Հատուցումն իրականացվում է դեղի համընդհանուր անվանման խմբին և այդ խմբում ընդգրկված առևտրային անվանումներին համապատասխան` դեղերի համար դեղի հենակետային գինը, հատուցման գինը և հատուցման առավելագույն չափը սույն կարգով սահմանված մեթոդաբանության հիման վրա հաշվարկելու միջոցով։</w:t>
      </w:r>
    </w:p>
    <w:p w14:paraId="5CB4B023"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 xml:space="preserve">4. Հատուցվող դեղերի ծախսերի հատուցման գինը և հատուցման առավելագույն չափը հաշվարկվում են ինքնաշխատ եղանակով և դրանց վերաբերյալ տեղեկատվությունը հրապարակվում է </w:t>
      </w:r>
      <w:r w:rsidRPr="002317E4">
        <w:rPr>
          <w:rFonts w:ascii="GHEA Grapalat" w:eastAsia="Times New Roman" w:hAnsi="GHEA Grapalat" w:cs="Arial"/>
          <w:color w:val="333333"/>
          <w:sz w:val="24"/>
          <w:szCs w:val="24"/>
          <w:lang w:eastAsia="hy-AM"/>
        </w:rPr>
        <w:t>Առողջության համընդհանուր ապահովագրության հիմնադրամ</w:t>
      </w:r>
      <w:r>
        <w:rPr>
          <w:rFonts w:ascii="GHEA Grapalat" w:eastAsia="Times New Roman" w:hAnsi="GHEA Grapalat" w:cs="Arial"/>
          <w:color w:val="333333"/>
          <w:sz w:val="24"/>
          <w:szCs w:val="24"/>
          <w:lang w:eastAsia="hy-AM"/>
        </w:rPr>
        <w:t xml:space="preserve">ի </w:t>
      </w:r>
      <w:r w:rsidRPr="00A11031">
        <w:rPr>
          <w:rFonts w:ascii="GHEA Grapalat" w:eastAsia="Times New Roman" w:hAnsi="GHEA Grapalat" w:cs="Arial"/>
          <w:color w:val="333333"/>
          <w:sz w:val="24"/>
          <w:szCs w:val="24"/>
          <w:lang w:eastAsia="hy-AM"/>
        </w:rPr>
        <w:t>(</w:t>
      </w:r>
      <w:r>
        <w:rPr>
          <w:rFonts w:ascii="GHEA Grapalat" w:eastAsia="Times New Roman" w:hAnsi="GHEA Grapalat" w:cs="Arial"/>
          <w:color w:val="333333"/>
          <w:sz w:val="24"/>
          <w:szCs w:val="24"/>
          <w:lang w:eastAsia="hy-AM"/>
        </w:rPr>
        <w:t xml:space="preserve">այսուհետ` </w:t>
      </w:r>
      <w:r>
        <w:rPr>
          <w:rFonts w:ascii="GHEA Grapalat" w:eastAsia="GHEA Grapalat" w:hAnsi="GHEA Grapalat" w:cs="GHEA Grapalat"/>
          <w:color w:val="333333"/>
          <w:sz w:val="24"/>
          <w:szCs w:val="24"/>
        </w:rPr>
        <w:t>հիմնադրամ</w:t>
      </w:r>
      <w:r w:rsidRPr="00A11031">
        <w:rPr>
          <w:rFonts w:ascii="GHEA Grapalat" w:eastAsia="GHEA Grapalat" w:hAnsi="GHEA Grapalat" w:cs="GHEA Grapalat"/>
          <w:color w:val="333333"/>
          <w:sz w:val="24"/>
          <w:szCs w:val="24"/>
        </w:rPr>
        <w:t xml:space="preserve">) </w:t>
      </w:r>
      <w:r>
        <w:rPr>
          <w:rFonts w:ascii="GHEA Grapalat" w:eastAsia="GHEA Grapalat" w:hAnsi="GHEA Grapalat" w:cs="GHEA Grapalat"/>
          <w:color w:val="333333"/>
          <w:sz w:val="24"/>
          <w:szCs w:val="24"/>
        </w:rPr>
        <w:t>կայքէջում, դեղատների կողմից շահառուներին ներկայացվող տեղեկատվական բնույթի նյութերում մինչև յուրաքանչյուր հաշվարկին հաջորդող 5–րդ աշխատանքային օրը։</w:t>
      </w:r>
    </w:p>
    <w:p w14:paraId="1AD6087B"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5. Հիմնադրամն իրականացնում է հատուցվող դեղերի ցանկում ներառված դեղերի հենակետային գների մշտադիտարկումը, վերլուծությունը, համադրումը՝ սույն կարգի Ձևաչափ 4-ով հաստատված երկրների դեղերի շրջանառության մեջ առկա դեղերի գների հետ։</w:t>
      </w:r>
    </w:p>
    <w:p w14:paraId="20102164"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lastRenderedPageBreak/>
        <w:t>6. Օրացուցային տարվա ընթացքում դեղի հենակետային գինը, հատուցման գինը և հատուցման առավելագույն չափը կարող է վերանայվել առնվազն երկու անգամ։</w:t>
      </w:r>
    </w:p>
    <w:p w14:paraId="25DDB07A"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p w14:paraId="44C8062C"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rFonts w:ascii="GHEA Grapalat" w:eastAsia="GHEA Grapalat" w:hAnsi="GHEA Grapalat" w:cs="GHEA Grapalat"/>
          <w:b/>
          <w:bCs/>
          <w:color w:val="333333"/>
          <w:sz w:val="24"/>
          <w:szCs w:val="24"/>
        </w:rPr>
        <w:t>2. ԴԵՂԻ ՀԵՆԱԿԵՏԱՅԻՆ ԳՆԻ, ՀԱՏՈՒՑՄԱՆ ԳՆԻ ԵՎ ՀԱՏՈՒՑՄԱՆ ԱՌԱՎԵԼԱԳՈՒՅՆ ՉԱՓԻ ՀԱՇՎԱՐԿՄԱՆ ՄԵԹՈԴԱԲԱՆՈՒԹՅՈՒՆԸ</w:t>
      </w:r>
    </w:p>
    <w:p w14:paraId="48A19542"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p w14:paraId="79E7E58E"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7. Դեղի հենակետային գինը հաշվարկվում է յուրաքանչյուր դեղի համընդհանուր անվանման համապատասխան` դեղի առևտրային անվանման, դեղաձևի և դեղաչափի, հետևյալ բանաձևով</w:t>
      </w:r>
      <w:r>
        <w:rPr>
          <w:rFonts w:ascii="Cambria Math" w:eastAsia="Cambria Math" w:hAnsi="Cambria Math" w:cs="Cambria Math"/>
          <w:color w:val="333333"/>
          <w:sz w:val="24"/>
          <w:szCs w:val="24"/>
        </w:rPr>
        <w:t>․</w:t>
      </w:r>
    </w:p>
    <w:p w14:paraId="505E7DF5" w14:textId="77777777" w:rsidR="00F209B9" w:rsidRDefault="00F209B9" w:rsidP="00F209B9">
      <w:pPr>
        <w:shd w:val="clear" w:color="auto" w:fill="FFFFFF"/>
        <w:spacing w:after="0" w:line="360" w:lineRule="auto"/>
        <w:jc w:val="both"/>
        <w:rPr>
          <w:rFonts w:ascii="GHEA Grapalat" w:eastAsia="GHEA Grapalat" w:hAnsi="GHEA Grapalat" w:cs="GHEA Grapalat"/>
          <w:b/>
          <w:bCs/>
          <w:color w:val="333333"/>
          <w:sz w:val="24"/>
          <w:szCs w:val="24"/>
        </w:rPr>
      </w:pPr>
      <w:r>
        <w:rPr>
          <w:b/>
          <w:bCs/>
          <w:color w:val="333333"/>
          <w:sz w:val="24"/>
          <w:szCs w:val="24"/>
        </w:rPr>
        <w:t> </w:t>
      </w:r>
    </w:p>
    <w:p w14:paraId="54130621"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rFonts w:ascii="GHEA Grapalat" w:eastAsia="GHEA Grapalat" w:hAnsi="GHEA Grapalat" w:cs="GHEA Grapalat"/>
          <w:b/>
          <w:bCs/>
          <w:noProof/>
          <w:color w:val="333333"/>
          <w:sz w:val="24"/>
          <w:szCs w:val="24"/>
          <w:lang w:val="en-US"/>
        </w:rPr>
        <w:drawing>
          <wp:inline distT="0" distB="0" distL="0" distR="0" wp14:anchorId="79583048" wp14:editId="474137F6">
            <wp:extent cx="2238375" cy="419100"/>
            <wp:effectExtent l="0" t="0" r="0" b="0"/>
            <wp:docPr id="5" name="image2.png" descr="Ներմուծեք նկարագրությունը_23985"/>
            <wp:cNvGraphicFramePr/>
            <a:graphic xmlns:a="http://schemas.openxmlformats.org/drawingml/2006/main">
              <a:graphicData uri="http://schemas.openxmlformats.org/drawingml/2006/picture">
                <pic:pic xmlns:pic="http://schemas.openxmlformats.org/drawingml/2006/picture">
                  <pic:nvPicPr>
                    <pic:cNvPr id="0" name="image2.png" descr="Ներմուծեք նկարագրությունը_23985"/>
                    <pic:cNvPicPr preferRelativeResize="0"/>
                  </pic:nvPicPr>
                  <pic:blipFill>
                    <a:blip r:embed="rId6"/>
                    <a:srcRect/>
                    <a:stretch>
                      <a:fillRect/>
                    </a:stretch>
                  </pic:blipFill>
                  <pic:spPr>
                    <a:xfrm>
                      <a:off x="0" y="0"/>
                      <a:ext cx="2238375" cy="419100"/>
                    </a:xfrm>
                    <a:prstGeom prst="rect">
                      <a:avLst/>
                    </a:prstGeom>
                    <a:ln/>
                  </pic:spPr>
                </pic:pic>
              </a:graphicData>
            </a:graphic>
          </wp:inline>
        </w:drawing>
      </w:r>
    </w:p>
    <w:p w14:paraId="78DF0FEE"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b/>
          <w:bCs/>
          <w:color w:val="333333"/>
          <w:sz w:val="24"/>
          <w:szCs w:val="24"/>
        </w:rPr>
        <w:t> </w:t>
      </w:r>
    </w:p>
    <w:p w14:paraId="2073058A"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ԴՀԳ-ը՝ դեղի հենակետային գինն է՝ ըստ առևտրային անվանման, դեղաձևի և դեղաչափի,</w:t>
      </w:r>
    </w:p>
    <w:p w14:paraId="77A83E25"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ԴՆԳn-ը – ըստ դեղի առևտրային անվանման, դեղաձևի և դեղաչափի նախորդ 12 ամիսների ընթացքում յուրաքանչյուր ներմուծման գինն է,</w:t>
      </w:r>
    </w:p>
    <w:p w14:paraId="0C65086E"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ԴՆՔn-ը - ըստ դեղի առևտրային անվանման, դեղաձևի և դեղաչափի նախորդ 12 ամիսների ընթացքում յուրաքանչյուր ներմուծման գնին համապատասխան դեղի միավոր քանակն է,</w:t>
      </w:r>
    </w:p>
    <w:p w14:paraId="1B012886"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ԴՆՔs-ը - ըստ դեղի առևտրային անվանման, դեղաձևի և դեղաչափի նախորդ 12 ամիսների ընթացքում ընդամենը ներմուծման քանակն է,</w:t>
      </w:r>
    </w:p>
    <w:p w14:paraId="167C57E0"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ՀՏ - դեղի ներմուծման հավաստագիր տալու համար գանձվող պետական տուրքը և ավելացված արժեքի հարկը՝ գործակցի տեսքով։</w:t>
      </w:r>
    </w:p>
    <w:p w14:paraId="3B43F2E2"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8. Դեղի հատուցման գինը հաշվարկվում է դեղի հենակետային գնի նկատմամբ հարկային մարմնի կողմից տրամադրված դեղերի մեծածախ իրացման և դեղատնային գործունեություն իրականացնող կազմակերպությունների՝ նախորդ 5 տարիների շահութաբերության միջին չափին համապատասխան գործակցի կիրառմամբ՝ հետևյալ բանաձևով</w:t>
      </w:r>
      <w:r>
        <w:rPr>
          <w:rFonts w:ascii="Cambria Math" w:eastAsia="Cambria Math" w:hAnsi="Cambria Math" w:cs="Cambria Math"/>
          <w:color w:val="333333"/>
          <w:sz w:val="24"/>
          <w:szCs w:val="24"/>
        </w:rPr>
        <w:t>․</w:t>
      </w:r>
    </w:p>
    <w:p w14:paraId="38C99F05"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b/>
          <w:bCs/>
          <w:color w:val="333333"/>
          <w:sz w:val="24"/>
          <w:szCs w:val="24"/>
        </w:rPr>
        <w:t> </w:t>
      </w:r>
    </w:p>
    <w:p w14:paraId="29E65145"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rFonts w:ascii="GHEA Grapalat" w:eastAsia="GHEA Grapalat" w:hAnsi="GHEA Grapalat" w:cs="GHEA Grapalat"/>
          <w:b/>
          <w:bCs/>
          <w:color w:val="333333"/>
          <w:sz w:val="24"/>
          <w:szCs w:val="24"/>
        </w:rPr>
        <w:t>ԴՀատԳ = ԴՀԳ * ՇԳ, որտեղ՝</w:t>
      </w:r>
    </w:p>
    <w:p w14:paraId="03C87E5D"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b/>
          <w:bCs/>
          <w:color w:val="333333"/>
          <w:sz w:val="24"/>
          <w:szCs w:val="24"/>
        </w:rPr>
        <w:t> </w:t>
      </w:r>
    </w:p>
    <w:p w14:paraId="3DA47566"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b/>
          <w:bCs/>
          <w:color w:val="333333"/>
          <w:sz w:val="24"/>
          <w:szCs w:val="24"/>
        </w:rPr>
        <w:lastRenderedPageBreak/>
        <w:t xml:space="preserve">ԴՀատԳ - </w:t>
      </w:r>
      <w:r>
        <w:rPr>
          <w:rFonts w:ascii="GHEA Grapalat" w:eastAsia="GHEA Grapalat" w:hAnsi="GHEA Grapalat" w:cs="GHEA Grapalat"/>
          <w:color w:val="333333"/>
          <w:sz w:val="24"/>
          <w:szCs w:val="24"/>
        </w:rPr>
        <w:t>դեղի հատուցվող գինն է, ըստ առևտրային անվանման, դեղաձևի և դեղաչափի,</w:t>
      </w:r>
    </w:p>
    <w:p w14:paraId="6938AC0F"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b/>
          <w:bCs/>
          <w:color w:val="333333"/>
          <w:sz w:val="24"/>
          <w:szCs w:val="24"/>
        </w:rPr>
        <w:t xml:space="preserve">ԴՀԳ - </w:t>
      </w:r>
      <w:r>
        <w:rPr>
          <w:rFonts w:ascii="GHEA Grapalat" w:eastAsia="GHEA Grapalat" w:hAnsi="GHEA Grapalat" w:cs="GHEA Grapalat"/>
          <w:color w:val="333333"/>
          <w:sz w:val="24"/>
          <w:szCs w:val="24"/>
        </w:rPr>
        <w:t>դեղի հենակետային գինն է, ըստ առևտրային անվանման, դեղաձևի և դեղաչափի,</w:t>
      </w:r>
    </w:p>
    <w:p w14:paraId="3E2DABC4"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b/>
          <w:bCs/>
          <w:color w:val="333333"/>
          <w:sz w:val="24"/>
          <w:szCs w:val="24"/>
        </w:rPr>
        <w:t xml:space="preserve">ՇԳ – </w:t>
      </w:r>
      <w:r>
        <w:rPr>
          <w:rFonts w:ascii="GHEA Grapalat" w:eastAsia="GHEA Grapalat" w:hAnsi="GHEA Grapalat" w:cs="GHEA Grapalat"/>
          <w:color w:val="333333"/>
          <w:sz w:val="24"/>
          <w:szCs w:val="24"/>
        </w:rPr>
        <w:t>գործակից, որը հաշվարկվում է հարկային մարմնի կողմից նախորդ 5 տարիների համար տրամադրված՝ յուրաքանչյուր հաշվետու տարվա շահութահարկի հաշվարկով «Դեղերի մեծածախ առևտուր (G46.46.2)» և «Դեղերի մանրածախ առևտուր դեղատներում (G47.73)» գործունեության տեսակներից որևէ մեկը 100 տոկոս մասնաբաժնով հայտարարագրած տնտեսավարող սուբյեկտների կողմից տվյալ ժամանակահատվածում հայտարարագրած հարկվող շահույթի գումարի (շահութահարկի հաշվարկ, 87 տող) և համախառն եկամտի (շահութահարկի հաշվարկի 41 տող) տոկոսային հարաբերակցության հիման վրա ստացված միջին թվաբանական մեծությունից ելնելով։</w:t>
      </w:r>
    </w:p>
    <w:p w14:paraId="792362C1"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9</w:t>
      </w:r>
      <w:r>
        <w:rPr>
          <w:rFonts w:ascii="GHEA Grapalat" w:eastAsia="GHEA Grapalat" w:hAnsi="GHEA Grapalat" w:cs="GHEA Grapalat"/>
          <w:b/>
          <w:bCs/>
          <w:color w:val="333333"/>
          <w:sz w:val="24"/>
          <w:szCs w:val="24"/>
        </w:rPr>
        <w:t xml:space="preserve">. </w:t>
      </w:r>
      <w:r>
        <w:rPr>
          <w:rFonts w:ascii="GHEA Grapalat" w:eastAsia="GHEA Grapalat" w:hAnsi="GHEA Grapalat" w:cs="GHEA Grapalat"/>
          <w:color w:val="333333"/>
          <w:sz w:val="24"/>
          <w:szCs w:val="24"/>
        </w:rPr>
        <w:t>Տեղական արտադրության դեղերի հատուցման գինը հաշվարկվում է դեղի տեղական արտադրողի կողմից Հիմնադրամին ներկայացված կամ հայտարարված գործարանային գնի նկատմամբ հարկային մարմնի կողմից տրամադրած դեղերի մեծածախ իրացման և դեղատնային գործունեություն իրականացնող կազմակերպությունների՝ նախորդ 5 տարիների շահութաբերության միջին չափին համապատասխան գործակցի կիրառմամբ՝ հետևյալ բանաձևով</w:t>
      </w:r>
      <w:r>
        <w:rPr>
          <w:rFonts w:ascii="Cambria Math" w:eastAsia="Cambria Math" w:hAnsi="Cambria Math" w:cs="Cambria Math"/>
          <w:color w:val="333333"/>
          <w:sz w:val="24"/>
          <w:szCs w:val="24"/>
        </w:rPr>
        <w:t>․</w:t>
      </w:r>
    </w:p>
    <w:p w14:paraId="5D907D2C"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b/>
          <w:bCs/>
          <w:color w:val="333333"/>
          <w:sz w:val="24"/>
          <w:szCs w:val="24"/>
        </w:rPr>
        <w:t> </w:t>
      </w:r>
    </w:p>
    <w:p w14:paraId="0B1EF2F4"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rFonts w:ascii="GHEA Grapalat" w:eastAsia="GHEA Grapalat" w:hAnsi="GHEA Grapalat" w:cs="GHEA Grapalat"/>
          <w:b/>
          <w:bCs/>
          <w:color w:val="333333"/>
          <w:sz w:val="24"/>
          <w:szCs w:val="24"/>
        </w:rPr>
        <w:t>ՏԴՀատԳ = ՏԴԳԳ * ՇԳ, որտեղ՝</w:t>
      </w:r>
    </w:p>
    <w:p w14:paraId="3D5B38AF"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b/>
          <w:bCs/>
          <w:color w:val="333333"/>
          <w:sz w:val="24"/>
          <w:szCs w:val="24"/>
        </w:rPr>
        <w:t> </w:t>
      </w:r>
    </w:p>
    <w:p w14:paraId="6F9A5455"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b/>
          <w:bCs/>
          <w:color w:val="333333"/>
          <w:sz w:val="24"/>
          <w:szCs w:val="24"/>
        </w:rPr>
        <w:t xml:space="preserve">ՏԴՀատԳ – </w:t>
      </w:r>
      <w:r>
        <w:rPr>
          <w:rFonts w:ascii="GHEA Grapalat" w:eastAsia="GHEA Grapalat" w:hAnsi="GHEA Grapalat" w:cs="GHEA Grapalat"/>
          <w:color w:val="333333"/>
          <w:sz w:val="24"/>
          <w:szCs w:val="24"/>
        </w:rPr>
        <w:t>Տեղական արտադրության դեղի հատուցվող գինն է ըստ առևտրային անվանման, դեղաձևի և դեղաչափի,</w:t>
      </w:r>
    </w:p>
    <w:p w14:paraId="0EA23B04"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b/>
          <w:bCs/>
          <w:color w:val="333333"/>
          <w:sz w:val="24"/>
          <w:szCs w:val="24"/>
        </w:rPr>
        <w:t xml:space="preserve">ՏԴԳԳ – </w:t>
      </w:r>
      <w:r>
        <w:rPr>
          <w:rFonts w:ascii="GHEA Grapalat" w:eastAsia="GHEA Grapalat" w:hAnsi="GHEA Grapalat" w:cs="GHEA Grapalat"/>
          <w:color w:val="333333"/>
          <w:sz w:val="24"/>
          <w:szCs w:val="24"/>
        </w:rPr>
        <w:t>Տեղական արտադրության դեղի Հիմնադրամին ներկայացված գործարանային գինն է ըստ առևտրային անվանման, դեղաձևի և դեղաչափի,</w:t>
      </w:r>
    </w:p>
    <w:p w14:paraId="00BEBEEE"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b/>
          <w:bCs/>
          <w:color w:val="333333"/>
          <w:sz w:val="24"/>
          <w:szCs w:val="24"/>
        </w:rPr>
        <w:t xml:space="preserve">ՇԳ – </w:t>
      </w:r>
      <w:r>
        <w:rPr>
          <w:rFonts w:ascii="GHEA Grapalat" w:eastAsia="GHEA Grapalat" w:hAnsi="GHEA Grapalat" w:cs="GHEA Grapalat"/>
          <w:color w:val="333333"/>
          <w:sz w:val="24"/>
          <w:szCs w:val="24"/>
        </w:rPr>
        <w:t>գործակից, որը հաշվարկվում է հարկային մարմնի կողմից նախորդ 5 տարիների համար տրամադրված՝ յուրաքանչյուր հաշվետու տարվա շահութահարկի հաշվարկով «Դեղերի մեծածախ առևտուր</w:t>
      </w:r>
      <w:r>
        <w:rPr>
          <w:rFonts w:ascii="GHEA Grapalat" w:eastAsia="GHEA Grapalat" w:hAnsi="GHEA Grapalat" w:cs="GHEA Grapalat"/>
          <w:b/>
          <w:bCs/>
          <w:color w:val="333333"/>
          <w:sz w:val="24"/>
          <w:szCs w:val="24"/>
        </w:rPr>
        <w:t xml:space="preserve"> (G46.46.2)» </w:t>
      </w:r>
      <w:r>
        <w:rPr>
          <w:rFonts w:ascii="GHEA Grapalat" w:eastAsia="GHEA Grapalat" w:hAnsi="GHEA Grapalat" w:cs="GHEA Grapalat"/>
          <w:color w:val="333333"/>
          <w:sz w:val="24"/>
          <w:szCs w:val="24"/>
        </w:rPr>
        <w:t>և «Դեղերի մանրածախ առևտուր դեղատներում</w:t>
      </w:r>
      <w:r>
        <w:rPr>
          <w:rFonts w:ascii="GHEA Grapalat" w:eastAsia="GHEA Grapalat" w:hAnsi="GHEA Grapalat" w:cs="GHEA Grapalat"/>
          <w:b/>
          <w:bCs/>
          <w:color w:val="333333"/>
          <w:sz w:val="24"/>
          <w:szCs w:val="24"/>
        </w:rPr>
        <w:t xml:space="preserve"> (G47.73)» </w:t>
      </w:r>
      <w:r>
        <w:rPr>
          <w:rFonts w:ascii="GHEA Grapalat" w:eastAsia="GHEA Grapalat" w:hAnsi="GHEA Grapalat" w:cs="GHEA Grapalat"/>
          <w:color w:val="333333"/>
          <w:sz w:val="24"/>
          <w:szCs w:val="24"/>
        </w:rPr>
        <w:t xml:space="preserve">գործունեության տեսակներից որևէ մեկը 100 տոկոս մասնաբաժնով հայտարարագրած տնտեսավարող սուբյեկտների կողմից </w:t>
      </w:r>
      <w:r>
        <w:rPr>
          <w:rFonts w:ascii="GHEA Grapalat" w:eastAsia="GHEA Grapalat" w:hAnsi="GHEA Grapalat" w:cs="GHEA Grapalat"/>
          <w:color w:val="333333"/>
          <w:sz w:val="24"/>
          <w:szCs w:val="24"/>
        </w:rPr>
        <w:lastRenderedPageBreak/>
        <w:t>տվյալ ժամանակահատվածում հայտարարագրած հարկվող շահույթի գումարի (շահութահարկի հաշվարկ, 87 տող) և համախառն եկամտի (շահութահարկի հաշվարկի 41 տող) տոկոսային հարաբերակցության հիման վրա ստացված միջին թվաբանական մեծությունից ելնելով։</w:t>
      </w:r>
    </w:p>
    <w:p w14:paraId="30AF65F6"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10. Դեղի հատուցման առավելագույն չափը հաշվարկվում է դեղի համընդհանուր անվանման, դեղաձևի և դեղաչափի համար՝ դեղերի հենակետային գների և ներմուծման ծավալների միջին կշռված չափով՝ հետևյալ բանաձևով</w:t>
      </w:r>
      <w:r>
        <w:rPr>
          <w:rFonts w:ascii="Cambria Math" w:eastAsia="Cambria Math" w:hAnsi="Cambria Math" w:cs="Cambria Math"/>
          <w:color w:val="333333"/>
          <w:sz w:val="24"/>
          <w:szCs w:val="24"/>
        </w:rPr>
        <w:t>․</w:t>
      </w:r>
    </w:p>
    <w:p w14:paraId="53E75C5E"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b/>
          <w:bCs/>
          <w:color w:val="333333"/>
          <w:sz w:val="24"/>
          <w:szCs w:val="24"/>
        </w:rPr>
        <w:t> </w:t>
      </w:r>
    </w:p>
    <w:p w14:paraId="6DCF6ADC"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rFonts w:ascii="GHEA Grapalat" w:eastAsia="GHEA Grapalat" w:hAnsi="GHEA Grapalat" w:cs="GHEA Grapalat"/>
          <w:b/>
          <w:bCs/>
          <w:noProof/>
          <w:color w:val="333333"/>
          <w:sz w:val="24"/>
          <w:szCs w:val="24"/>
          <w:lang w:val="en-US"/>
        </w:rPr>
        <w:drawing>
          <wp:inline distT="0" distB="0" distL="0" distR="0" wp14:anchorId="2C0CB14F" wp14:editId="7DFAEE79">
            <wp:extent cx="4248150" cy="400050"/>
            <wp:effectExtent l="0" t="0" r="0" b="0"/>
            <wp:docPr id="6" name="image1.png" descr="Ներմուծեք նկարագրությունը_23986"/>
            <wp:cNvGraphicFramePr/>
            <a:graphic xmlns:a="http://schemas.openxmlformats.org/drawingml/2006/main">
              <a:graphicData uri="http://schemas.openxmlformats.org/drawingml/2006/picture">
                <pic:pic xmlns:pic="http://schemas.openxmlformats.org/drawingml/2006/picture">
                  <pic:nvPicPr>
                    <pic:cNvPr id="0" name="image1.png" descr="Ներմուծեք նկարագրությունը_23986"/>
                    <pic:cNvPicPr preferRelativeResize="0"/>
                  </pic:nvPicPr>
                  <pic:blipFill>
                    <a:blip r:embed="rId7"/>
                    <a:srcRect/>
                    <a:stretch>
                      <a:fillRect/>
                    </a:stretch>
                  </pic:blipFill>
                  <pic:spPr>
                    <a:xfrm>
                      <a:off x="0" y="0"/>
                      <a:ext cx="4248150" cy="400050"/>
                    </a:xfrm>
                    <a:prstGeom prst="rect">
                      <a:avLst/>
                    </a:prstGeom>
                    <a:ln/>
                  </pic:spPr>
                </pic:pic>
              </a:graphicData>
            </a:graphic>
          </wp:inline>
        </w:drawing>
      </w:r>
    </w:p>
    <w:p w14:paraId="494360E0"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b/>
          <w:bCs/>
          <w:color w:val="333333"/>
          <w:sz w:val="24"/>
          <w:szCs w:val="24"/>
        </w:rPr>
        <w:t> </w:t>
      </w:r>
    </w:p>
    <w:p w14:paraId="38E83B08"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b/>
          <w:bCs/>
          <w:color w:val="333333"/>
          <w:sz w:val="24"/>
          <w:szCs w:val="24"/>
        </w:rPr>
        <w:t xml:space="preserve">ԴՀԱՉ-ը՝ </w:t>
      </w:r>
      <w:r>
        <w:rPr>
          <w:rFonts w:ascii="GHEA Grapalat" w:eastAsia="GHEA Grapalat" w:hAnsi="GHEA Grapalat" w:cs="GHEA Grapalat"/>
          <w:color w:val="333333"/>
          <w:sz w:val="24"/>
          <w:szCs w:val="24"/>
        </w:rPr>
        <w:t>դեղի հատուցման առավելագույն չափն է ըստ համընդհանուր անվանման, դեղաձևի և դեղաչափի,</w:t>
      </w:r>
    </w:p>
    <w:p w14:paraId="402D6A96"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b/>
          <w:bCs/>
          <w:color w:val="333333"/>
          <w:sz w:val="24"/>
          <w:szCs w:val="24"/>
        </w:rPr>
        <w:t xml:space="preserve">ԴՀԳn-ը՝ </w:t>
      </w:r>
      <w:r>
        <w:rPr>
          <w:rFonts w:ascii="GHEA Grapalat" w:eastAsia="GHEA Grapalat" w:hAnsi="GHEA Grapalat" w:cs="GHEA Grapalat"/>
          <w:color w:val="333333"/>
          <w:sz w:val="24"/>
          <w:szCs w:val="24"/>
        </w:rPr>
        <w:t>տվյալ համընդհանուր անվանմանը, դեղաձևին և դեղաչափին համապատասխան դեղերի հենակետային գներն են՝ ըստ առևտրային անվանման, դեղաձևի և դեղաչափի,</w:t>
      </w:r>
    </w:p>
    <w:p w14:paraId="295EDDAD"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b/>
          <w:bCs/>
          <w:color w:val="333333"/>
          <w:sz w:val="24"/>
          <w:szCs w:val="24"/>
        </w:rPr>
        <w:t xml:space="preserve">ԴՍՔn-ը` </w:t>
      </w:r>
      <w:r>
        <w:rPr>
          <w:rFonts w:ascii="GHEA Grapalat" w:eastAsia="GHEA Grapalat" w:hAnsi="GHEA Grapalat" w:cs="GHEA Grapalat"/>
          <w:color w:val="333333"/>
          <w:sz w:val="24"/>
          <w:szCs w:val="24"/>
        </w:rPr>
        <w:t>տվյալ համընդհանուր անվանմանը, դեղաձևին և դեղաչափին համապատասխան դեղերի նախորդ 12 ամիսների ընթացքում սպառման քանակն է,</w:t>
      </w:r>
    </w:p>
    <w:p w14:paraId="376AFFE1"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b/>
          <w:bCs/>
          <w:color w:val="333333"/>
          <w:sz w:val="24"/>
          <w:szCs w:val="24"/>
        </w:rPr>
        <w:t xml:space="preserve">ԴՍՔs-ը՝ </w:t>
      </w:r>
      <w:r>
        <w:rPr>
          <w:rFonts w:ascii="GHEA Grapalat" w:eastAsia="GHEA Grapalat" w:hAnsi="GHEA Grapalat" w:cs="GHEA Grapalat"/>
          <w:color w:val="333333"/>
          <w:sz w:val="24"/>
          <w:szCs w:val="24"/>
        </w:rPr>
        <w:t>նախորդ 12 ամիսների ընթացքում տվյալ համընդհանուր անվանմանը, դեղաձևին և դեղաչափին համապատասխան դեղերի սպառման ընդհանուր քանակն է,</w:t>
      </w:r>
    </w:p>
    <w:p w14:paraId="1EE71FE6" w14:textId="77777777" w:rsidR="00F209B9" w:rsidRDefault="00F209B9" w:rsidP="00F209B9">
      <w:pPr>
        <w:shd w:val="clear" w:color="auto" w:fill="FFFFFF"/>
        <w:spacing w:after="0" w:line="360" w:lineRule="auto"/>
        <w:jc w:val="both"/>
        <w:rPr>
          <w:rFonts w:ascii="GHEA Grapalat" w:eastAsia="GHEA Grapalat" w:hAnsi="GHEA Grapalat" w:cs="GHEA Grapalat"/>
          <w:b/>
          <w:bCs/>
          <w:color w:val="333333"/>
          <w:sz w:val="24"/>
          <w:szCs w:val="24"/>
        </w:rPr>
      </w:pPr>
      <w:r>
        <w:rPr>
          <w:rFonts w:ascii="GHEA Grapalat" w:eastAsia="GHEA Grapalat" w:hAnsi="GHEA Grapalat" w:cs="GHEA Grapalat"/>
          <w:b/>
          <w:bCs/>
          <w:color w:val="333333"/>
          <w:sz w:val="24"/>
          <w:szCs w:val="24"/>
        </w:rPr>
        <w:t xml:space="preserve">ՇԳ – </w:t>
      </w:r>
      <w:r>
        <w:rPr>
          <w:rFonts w:ascii="GHEA Grapalat" w:eastAsia="GHEA Grapalat" w:hAnsi="GHEA Grapalat" w:cs="GHEA Grapalat"/>
          <w:color w:val="333333"/>
          <w:sz w:val="24"/>
          <w:szCs w:val="24"/>
        </w:rPr>
        <w:t>գործակից, որը հաշվարկվում է հարկային մարմնի կողմից նախորդ 5 տարիների համար տրամադրված՝ յուրաքանչյուր հաշվետու տարվա շահութահարկի հաշվարկով «Դեղերի մեծածախ առևտուր (G46.46.2)» և «Դեղերի մանրածախ առևտուր դեղատներում (G47.73)» գործունեության տեսակներից որևէ մեկը 100 տոկոս մասնաբաժնով հայտարարագրած տնտեսավարող սուբյեկտների կողմից տվյալ ժամանակահատվածում հայտարարագրած հարկվող շահույթի գումարի (շահութահարկի հաշվարկ, 87 տող) և համախառն եկամտի (շահութահարկի հաշվարկի 41 տող) տոկոսային հարաբերակցության հիման վրա ստացված միջին թվաբանական մեծությունից ելնելով։</w:t>
      </w:r>
    </w:p>
    <w:p w14:paraId="23BF8722"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 xml:space="preserve">11. Մեկից ավելի համընդհանուր անվանում ունեցող բաղադրությամբ դեղի հենակետային գնի, հատուցման գնի և հատուցման առավելագույն չափի </w:t>
      </w:r>
      <w:r>
        <w:rPr>
          <w:rFonts w:ascii="GHEA Grapalat" w:eastAsia="GHEA Grapalat" w:hAnsi="GHEA Grapalat" w:cs="GHEA Grapalat"/>
          <w:color w:val="333333"/>
          <w:sz w:val="24"/>
          <w:szCs w:val="24"/>
        </w:rPr>
        <w:lastRenderedPageBreak/>
        <w:t>հաշվարկումն իրականացվում է սույն կարգի 8-րդ, 9-րդ և 10-րդ կետերով սահմանված կարգով՝ որպես դեղի համընդհանուր անվանում սահմանելով դեղի բաղադրության մեջ առկա բոլոր բաղադրամասերը, իսկ միատեսակ բաղադրամասերից բաղկացած կոմբինացիայի բացակայության դեպքում՝ ամենամեծ տեսակարար կշիռ ունեցող բաղադրամասը։</w:t>
      </w:r>
    </w:p>
    <w:p w14:paraId="05AFEF42"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b/>
          <w:bCs/>
          <w:color w:val="333333"/>
          <w:sz w:val="24"/>
          <w:szCs w:val="24"/>
        </w:rPr>
        <w:t> </w:t>
      </w:r>
    </w:p>
    <w:p w14:paraId="497A6A87"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rFonts w:ascii="GHEA Grapalat" w:eastAsia="GHEA Grapalat" w:hAnsi="GHEA Grapalat" w:cs="GHEA Grapalat"/>
          <w:b/>
          <w:bCs/>
          <w:color w:val="333333"/>
          <w:sz w:val="24"/>
          <w:szCs w:val="24"/>
        </w:rPr>
        <w:t>3. ԴԵՂԻ ՀԵՆԱԿԵՏԱՅԻՆ ԳՆԻ, ՀԱՏՈՒՑՄԱՆ ԳՆԻ ԵՎ ՀԱՏՈՒՑՄԱՆ ԱՌԱՎԵԼԱԳՈՒՅՆ ՉԱՓԻ ՍԱՀՄԱՆՄԱՆ ԵՎ ՎԵՐԱՆԱՅՄԱՆ ԿԱՐԳԸ</w:t>
      </w:r>
    </w:p>
    <w:p w14:paraId="785595AE"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b/>
          <w:bCs/>
          <w:color w:val="333333"/>
          <w:sz w:val="24"/>
          <w:szCs w:val="24"/>
        </w:rPr>
        <w:t> </w:t>
      </w:r>
    </w:p>
    <w:p w14:paraId="065C2FD9"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12. Հատուցվող դեղերի ցանկում ամենամեծ գումարային ծավալ ունեցող թվով 50 առևտրային անվանմամբ դեղերի հենակետային գների հաշվարկի համար Հայաստանի Հանրապետություն ներմուծված դեղի ներմուծման (CIP) գինը կարող է համեմատվել սույն կարգի Ձևաչափ 4-ում նշված երկրների մեծածախ գնի հետ՝ ըստ հատուցվող դեղերի առևտրային անվանման, դեղաձևի և դեղաչափի: Որպես համեմատելի գին է ընդունվում երկրների աճման կարգով դասավորված գների ցանկում երրորդ գինը:</w:t>
      </w:r>
    </w:p>
    <w:p w14:paraId="19A44039"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13. Հենակետային գնի դրամով արտահայտությունը հաշվարկվում է ներկրման հաշիվ–ապրանքագրերի արտարժութային գինը Հայաստանի Հանրապետության կենտրոնական բանկի կողմից սահմանված միջին տարեկան միջին փոխարժեքին համապատասխան վերահաշվարկելու միջոցով:</w:t>
      </w:r>
    </w:p>
    <w:p w14:paraId="4D407A83"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14. Բացի Ձևաչափ 4-ում նշված երկրների դեղի գնի հետ համեմատելու գործընթացից, հատուցվող դեղի հենակետային գնի սահմանման ժամանակ կարող է հաշվի առնվել նաև՝</w:t>
      </w:r>
    </w:p>
    <w:p w14:paraId="3DA8C915"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1) դեղի հատուցման առավելագույն չափի հաշվարկում ներառված դեղի՝ հաշվարկման օրվան հաջորդող վեց ամիսների ընթացքում ներմուծման գների այնպիսի փոփոխությունները, որոնք կարող են բերել հատուցման առավելագույն չափի 10 տոկոսից ավելի փոփոխության.</w:t>
      </w:r>
    </w:p>
    <w:p w14:paraId="0F370E23"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 xml:space="preserve">2) դեղի հատուցման առավելագույն չափի հաշվարկում ներառված դեղի՝ հաշվարկման օրվան հաջորդող վեց ամիսների ընթացքում դեղի ներմուծման ժամանակ օգտագործվող հիմնական արտարժույթների փոխարժեքի այնպիսի </w:t>
      </w:r>
      <w:r>
        <w:rPr>
          <w:rFonts w:ascii="GHEA Grapalat" w:eastAsia="GHEA Grapalat" w:hAnsi="GHEA Grapalat" w:cs="GHEA Grapalat"/>
          <w:color w:val="333333"/>
          <w:sz w:val="24"/>
          <w:szCs w:val="24"/>
        </w:rPr>
        <w:lastRenderedPageBreak/>
        <w:t>փոփոխությունը, որը կարող է բերել հատուցման առավելագույն չափի 10 տոկոսից ավելի փոփոխության.</w:t>
      </w:r>
    </w:p>
    <w:p w14:paraId="4E261095"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3) շուկայում առկա համընդհանուր անվանմամբ դեղի սահմանափակ հասանելիության պարագայում, երբ այլ փոխարինող դեղերի գների տատանումների արդյունքում հատուցման առավելագույն չափի տարբերությունը կազմում է 10 տոկոսից ավելի</w:t>
      </w:r>
    </w:p>
    <w:p w14:paraId="255702FD"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4) ներմուծման լոգիստիկ ծախսերի հաշվառման արդյունքում ըստ տրանսպորտային ծախսերի մեծության տարբերությունը՝ կապված արտահանվող երկրից:</w:t>
      </w:r>
    </w:p>
    <w:p w14:paraId="161A7C1B"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15. Այն դեպքում, երբ տվյալ համընդհանուր անվանմանը համապատասխան դեղերի ապահովումն անհնար է, Հիմնադրամն այդ առևտրային անվանումների մասով կարող է կատարել հատուցման գնի ավելացում մինչև 5 տոկոսի չափով։ Ընդ որում, գործընթացը կարող է կրկնվել այնքան, մինչև առկա լինի տվյալ համընդհանուր անվանմանը համապատասխան առնվազն մեկ դեղ:</w:t>
      </w:r>
    </w:p>
    <w:p w14:paraId="1117C345"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b/>
          <w:bCs/>
          <w:color w:val="333333"/>
          <w:sz w:val="24"/>
          <w:szCs w:val="24"/>
        </w:rPr>
        <w:t> </w:t>
      </w:r>
    </w:p>
    <w:p w14:paraId="57AAEF07"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rFonts w:ascii="GHEA Grapalat" w:eastAsia="GHEA Grapalat" w:hAnsi="GHEA Grapalat" w:cs="GHEA Grapalat"/>
          <w:b/>
          <w:bCs/>
          <w:color w:val="333333"/>
          <w:sz w:val="24"/>
          <w:szCs w:val="24"/>
        </w:rPr>
        <w:t>4. ԴԵՂԵՐԻ ՀԱՏԿԱՑՄԱՆ ՊԱՅՄԱՆՆԵՐԸ</w:t>
      </w:r>
    </w:p>
    <w:p w14:paraId="53A0CBE3"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b/>
          <w:bCs/>
          <w:color w:val="333333"/>
          <w:sz w:val="24"/>
          <w:szCs w:val="24"/>
        </w:rPr>
        <w:t> </w:t>
      </w:r>
    </w:p>
    <w:p w14:paraId="5ABAB654"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16. Դեղերի հատկացումը շահառուներին իրականացվում է առողջության առաջնային պահպանում իրականացնող բժշկական կազմակերպության կողմից Հայաստանի Հանրապետության կառավարության 2019 թվականի օգոստոսի 15-ի N 1080-Ն որոշմամբ սահմանված կարգով գրված դեղատոմսի հիման վրա, որի վերաբերյալ համապատասխան գրառում է կատարվում շահառուի ամբուլատոր բժշկական քարտում:</w:t>
      </w:r>
    </w:p>
    <w:p w14:paraId="47F19FD0"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sidRPr="003E4E6F">
        <w:rPr>
          <w:rFonts w:ascii="GHEA Grapalat" w:eastAsia="GHEA Grapalat" w:hAnsi="GHEA Grapalat" w:cs="GHEA Grapalat"/>
          <w:color w:val="333333"/>
          <w:sz w:val="24"/>
          <w:szCs w:val="24"/>
        </w:rPr>
        <w:t xml:space="preserve">17. Դեղի դուրսգրումն իրականացվում է </w:t>
      </w:r>
      <w:r w:rsidRPr="003E4E6F">
        <w:rPr>
          <w:rFonts w:ascii="GHEA Grapalat" w:eastAsia="GHEA Grapalat" w:hAnsi="GHEA Grapalat" w:cs="GHEA Grapalat"/>
          <w:color w:val="000000"/>
          <w:sz w:val="24"/>
          <w:szCs w:val="24"/>
        </w:rPr>
        <w:t xml:space="preserve">Կառավարության կողմից </w:t>
      </w:r>
      <w:r w:rsidRPr="003E4E6F">
        <w:rPr>
          <w:rFonts w:ascii="GHEA Grapalat" w:eastAsia="GHEA Grapalat" w:hAnsi="GHEA Grapalat" w:cs="GHEA Grapalat"/>
          <w:color w:val="333333"/>
          <w:sz w:val="24"/>
          <w:szCs w:val="24"/>
        </w:rPr>
        <w:t>հաստատված և հրապարակված հատուցվող</w:t>
      </w:r>
      <w:r>
        <w:rPr>
          <w:rFonts w:ascii="GHEA Grapalat" w:eastAsia="GHEA Grapalat" w:hAnsi="GHEA Grapalat" w:cs="GHEA Grapalat"/>
          <w:color w:val="333333"/>
          <w:sz w:val="24"/>
          <w:szCs w:val="24"/>
        </w:rPr>
        <w:t xml:space="preserve"> դեղերի ցանկին համապատասխան:</w:t>
      </w:r>
    </w:p>
    <w:p w14:paraId="1B8CCC9A"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b/>
          <w:bCs/>
          <w:color w:val="333333"/>
          <w:sz w:val="24"/>
          <w:szCs w:val="24"/>
        </w:rPr>
        <w:t> </w:t>
      </w:r>
    </w:p>
    <w:p w14:paraId="0391E1DA"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rFonts w:ascii="GHEA Grapalat" w:eastAsia="GHEA Grapalat" w:hAnsi="GHEA Grapalat" w:cs="GHEA Grapalat"/>
          <w:b/>
          <w:bCs/>
          <w:color w:val="333333"/>
          <w:sz w:val="24"/>
          <w:szCs w:val="24"/>
        </w:rPr>
        <w:t>5. ՏԵՂԵԿԱՏՎԱԿԱՆ ՀԱՄԱԿԱՐԳԻ ԵՎ ԿՈՂՄԵՐԻ ՀԱՄԱԳՈՐԾԱԿՑՈՒԹՅԱՆ ՊԱՅՄԱՆՆԵՐԸ</w:t>
      </w:r>
    </w:p>
    <w:p w14:paraId="0E921AA0"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b/>
          <w:bCs/>
          <w:color w:val="333333"/>
          <w:sz w:val="24"/>
          <w:szCs w:val="24"/>
        </w:rPr>
        <w:t> </w:t>
      </w:r>
    </w:p>
    <w:p w14:paraId="161428F8"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18. Դեղատունը դեղը տրամադրելիս էլեկտրոնային առողջապահական համակարգում մուտքագրում է դեղի տրամադրման վերաբերյալ տեղեկությունը, այդ թվում՝ համավճարի չափի մասին:</w:t>
      </w:r>
    </w:p>
    <w:p w14:paraId="1E747874"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lastRenderedPageBreak/>
        <w:t>19. Դեղատան կողմից ներկայացվող տվյալներն առնվազն ներառում են տեղեկություն փաստացի հատկացված դեղերի առևտրային և համընդհանուր անվանումների, դեղաձևի, դեղաչափի, տրամադրված դեղի քանակի, հատուցման գնի և հատուցման առավելագույն չափի, ինչպես նաև հատուցման առավելագույն չափի գերազանցման դեպքում՝ շահառուի կողմից կատարված համավճարի չափի մասին` համաձայն սույն կարգի Ձևաչափ 2-ի, ինչպես նաև հատուցվող դեղի՝ հսկիչ-դրամարկղային մեքենայի տվյալներում էլեկտրոնային առողջապահական համակարգից պարտադիր ներմուծվող հատուցվող դեղի նույնականացման կոդը։</w:t>
      </w:r>
    </w:p>
    <w:p w14:paraId="753DC31E"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color w:val="333333"/>
          <w:sz w:val="24"/>
          <w:szCs w:val="24"/>
        </w:rPr>
        <w:t> </w:t>
      </w:r>
    </w:p>
    <w:p w14:paraId="5D7352F4" w14:textId="77777777" w:rsidR="00F209B9" w:rsidRDefault="00F209B9" w:rsidP="00F209B9">
      <w:pPr>
        <w:shd w:val="clear" w:color="auto" w:fill="FFFFFF"/>
        <w:spacing w:after="0" w:line="360" w:lineRule="auto"/>
        <w:jc w:val="center"/>
        <w:rPr>
          <w:rFonts w:ascii="GHEA Grapalat" w:eastAsia="GHEA Grapalat" w:hAnsi="GHEA Grapalat" w:cs="GHEA Grapalat"/>
          <w:b/>
          <w:bCs/>
          <w:color w:val="333333"/>
          <w:sz w:val="24"/>
          <w:szCs w:val="24"/>
        </w:rPr>
      </w:pPr>
      <w:r>
        <w:rPr>
          <w:rFonts w:ascii="GHEA Grapalat" w:eastAsia="GHEA Grapalat" w:hAnsi="GHEA Grapalat" w:cs="GHEA Grapalat"/>
          <w:b/>
          <w:bCs/>
          <w:color w:val="333333"/>
          <w:sz w:val="24"/>
          <w:szCs w:val="24"/>
        </w:rPr>
        <w:t>6. ԴԵՂԵՐԻ ՀԱՏՈՒՑՈՒՄԸ</w:t>
      </w:r>
    </w:p>
    <w:p w14:paraId="2C423AA0" w14:textId="77777777" w:rsidR="00F209B9" w:rsidRDefault="00F209B9" w:rsidP="00F209B9">
      <w:pPr>
        <w:shd w:val="clear" w:color="auto" w:fill="FFFFFF"/>
        <w:spacing w:after="0" w:line="360" w:lineRule="auto"/>
        <w:jc w:val="both"/>
        <w:rPr>
          <w:rFonts w:ascii="GHEA Grapalat" w:eastAsia="GHEA Grapalat" w:hAnsi="GHEA Grapalat" w:cs="GHEA Grapalat"/>
          <w:b/>
          <w:bCs/>
          <w:color w:val="333333"/>
          <w:sz w:val="24"/>
          <w:szCs w:val="24"/>
        </w:rPr>
      </w:pPr>
      <w:r>
        <w:rPr>
          <w:b/>
          <w:bCs/>
          <w:color w:val="333333"/>
          <w:sz w:val="24"/>
          <w:szCs w:val="24"/>
        </w:rPr>
        <w:t> </w:t>
      </w:r>
    </w:p>
    <w:p w14:paraId="03CFD9C1"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20. Դեղերի ծախսերի դիմաց հատուցումն իրականացվում է՝</w:t>
      </w:r>
    </w:p>
    <w:p w14:paraId="57E17B7B"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1) դեղատների (դեղատնային գործունեություն իրականացնող իրավաբանական անձ կամ անհատ ձեռնարկատեր) կողմից էլեկտրոնային առողջապահության համակարգում կատարված գործարքներում նշված ծավալների վերաբերյալ Հիմնադրամի հետ կնքված պայմանագրով սահմանված կարգով կազմված և ներկայացված փաստաթղթերի հիման վրա՝ պետական եկամուտների կոմիտեի կողմից տրամադրված և էլեկտրոնային դեղատոմսերում առկա հատուցվող դեղի նույնականացման կոդերի համադրման արդյունքում ստացված ամփոփ տվյալների համաձայն.</w:t>
      </w:r>
    </w:p>
    <w:p w14:paraId="004B0AA2"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2) դեղատան կողմից ներկայացված փաստաթղթերի և ստացված ամփոփ տվյալների շեղումների դեպքում, մինչև Հիմնադրամի կողմից մշտադիտարկման ավարտը, հատուցման է ենթակա համադրման արդյունքում ստացված ամփոփ տվյալների հիման վրա ստացված գումարը։</w:t>
      </w:r>
    </w:p>
    <w:p w14:paraId="59E3A05F"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21. Դեղերի հատուցումն իրականացվում է յուրաքանչյուր դեղի համար հաստատված և տրամադրման պահին գործող հատուցման գնի չափով, սակայն ոչ ավելի, քան տվյալ դեղին համապատասխան համընդհանուր անվանման համար հաշվարկված հատուցման առավելագույն չափը։</w:t>
      </w:r>
    </w:p>
    <w:p w14:paraId="0C8C4D35" w14:textId="77777777" w:rsidR="00F209B9" w:rsidRDefault="00F209B9" w:rsidP="00F209B9">
      <w:pPr>
        <w:shd w:val="clear" w:color="auto" w:fill="FFFFFF"/>
        <w:spacing w:after="0" w:line="360" w:lineRule="auto"/>
        <w:jc w:val="both"/>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 xml:space="preserve">22. Սահմանված առավելագույն հատուցման չափը գերազանցող տարբերությունը, որը չի գերազանցում սահմանված առավելագույն հատուցման չափի կրկնակին, վճարում է շահառուն իր կամ այլ միջոցների հաշվին: Սահմանված առավելագույն </w:t>
      </w:r>
      <w:r>
        <w:rPr>
          <w:rFonts w:ascii="GHEA Grapalat" w:eastAsia="GHEA Grapalat" w:hAnsi="GHEA Grapalat" w:cs="GHEA Grapalat"/>
          <w:color w:val="333333"/>
          <w:sz w:val="24"/>
          <w:szCs w:val="24"/>
        </w:rPr>
        <w:lastRenderedPageBreak/>
        <w:t>հատուցման չափի կրկնակին գերազանցող հատուցման գին ունեցող դեղը հանվում է հատուցվող դեղերի ցանկից։</w:t>
      </w:r>
    </w:p>
    <w:p w14:paraId="7D7AB34E" w14:textId="77777777" w:rsidR="00F209B9" w:rsidRDefault="00F209B9" w:rsidP="00F209B9">
      <w:pPr>
        <w:shd w:val="clear" w:color="auto" w:fill="FFFFFF"/>
        <w:spacing w:after="0" w:line="240" w:lineRule="auto"/>
        <w:jc w:val="both"/>
        <w:rPr>
          <w:rFonts w:ascii="GHEA Grapalat" w:eastAsia="GHEA Grapalat" w:hAnsi="GHEA Grapalat" w:cs="GHEA Grapalat"/>
          <w:b/>
          <w:bCs/>
          <w:color w:val="333333"/>
          <w:sz w:val="24"/>
          <w:szCs w:val="24"/>
        </w:rPr>
      </w:pPr>
      <w:r>
        <w:rPr>
          <w:b/>
          <w:bCs/>
          <w:color w:val="333333"/>
          <w:sz w:val="24"/>
          <w:szCs w:val="24"/>
        </w:rPr>
        <w:t> </w:t>
      </w:r>
    </w:p>
    <w:p w14:paraId="673DBB5C" w14:textId="77777777" w:rsidR="00F209B9" w:rsidRDefault="00F209B9" w:rsidP="00F209B9">
      <w:pPr>
        <w:shd w:val="clear" w:color="auto" w:fill="FFFFFF"/>
        <w:spacing w:after="0" w:line="240" w:lineRule="auto"/>
        <w:jc w:val="both"/>
        <w:rPr>
          <w:rFonts w:ascii="GHEA Grapalat" w:eastAsia="GHEA Grapalat" w:hAnsi="GHEA Grapalat" w:cs="GHEA Grapalat"/>
          <w:color w:val="333333"/>
          <w:sz w:val="24"/>
          <w:szCs w:val="24"/>
        </w:rPr>
      </w:pPr>
      <w:r>
        <w:rPr>
          <w:color w:val="333333"/>
          <w:sz w:val="24"/>
          <w:szCs w:val="24"/>
        </w:rPr>
        <w:t> </w:t>
      </w:r>
    </w:p>
    <w:p w14:paraId="4649945C"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rFonts w:ascii="GHEA Grapalat" w:eastAsia="GHEA Grapalat" w:hAnsi="GHEA Grapalat" w:cs="GHEA Grapalat"/>
          <w:b/>
          <w:bCs/>
          <w:color w:val="333333"/>
          <w:sz w:val="24"/>
          <w:szCs w:val="24"/>
        </w:rPr>
        <w:t>Ձևաչափ 1</w:t>
      </w:r>
    </w:p>
    <w:p w14:paraId="0FCD6265"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p w14:paraId="55446F6B" w14:textId="77777777" w:rsidR="00F209B9" w:rsidRDefault="00F209B9" w:rsidP="00F209B9">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ՑԱՆԿ</w:t>
      </w:r>
      <w:r>
        <w:t xml:space="preserve">     </w:t>
      </w:r>
    </w:p>
    <w:p w14:paraId="3D733496"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p w14:paraId="07B53ABC" w14:textId="77777777" w:rsidR="00F209B9" w:rsidRDefault="00F209B9" w:rsidP="00F209B9">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Շահառուներին արտահիվանդանոցային պայմաններում հիվանդների բուժման և շարունակական հսկողության նպատակով հատուցվող դեղերի</w:t>
      </w:r>
    </w:p>
    <w:p w14:paraId="4E9AE269"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bl>
      <w:tblPr>
        <w:tblW w:w="975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8"/>
        <w:gridCol w:w="1402"/>
        <w:gridCol w:w="1350"/>
        <w:gridCol w:w="606"/>
        <w:gridCol w:w="1094"/>
        <w:gridCol w:w="1297"/>
        <w:gridCol w:w="1045"/>
        <w:gridCol w:w="1061"/>
        <w:gridCol w:w="1467"/>
      </w:tblGrid>
      <w:tr w:rsidR="00F209B9" w14:paraId="6059F872" w14:textId="77777777" w:rsidTr="009E6E0E">
        <w:trPr>
          <w:jc w:val="center"/>
        </w:trPr>
        <w:tc>
          <w:tcPr>
            <w:tcW w:w="428" w:type="dxa"/>
            <w:tcBorders>
              <w:top w:val="single" w:sz="6" w:space="0" w:color="000000"/>
              <w:left w:val="single" w:sz="6" w:space="0" w:color="000000"/>
              <w:bottom w:val="single" w:sz="6" w:space="0" w:color="000000"/>
              <w:right w:val="single" w:sz="6" w:space="0" w:color="000000"/>
            </w:tcBorders>
            <w:shd w:val="clear" w:color="auto" w:fill="FFFFFF"/>
          </w:tcPr>
          <w:p w14:paraId="26ECC51D"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Հ/Հ</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452C3BF"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p>
          <w:p w14:paraId="562C6AE6"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Դեղի առևտրային անվանումը</w:t>
            </w:r>
          </w:p>
          <w:p w14:paraId="010DE4B5"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0D0B9D7E"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Դեղի համընդ-հանուր անվանումը</w:t>
            </w:r>
          </w:p>
        </w:tc>
        <w:tc>
          <w:tcPr>
            <w:tcW w:w="606" w:type="dxa"/>
            <w:tcBorders>
              <w:top w:val="single" w:sz="6" w:space="0" w:color="000000"/>
              <w:left w:val="single" w:sz="6" w:space="0" w:color="000000"/>
              <w:bottom w:val="single" w:sz="6" w:space="0" w:color="000000"/>
              <w:right w:val="single" w:sz="6" w:space="0" w:color="000000"/>
            </w:tcBorders>
            <w:shd w:val="clear" w:color="auto" w:fill="FFFFFF"/>
          </w:tcPr>
          <w:p w14:paraId="11A5A4EC"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Կոդը</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Pr>
          <w:p w14:paraId="1AB4AEEA"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Դեղաձևը</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Pr>
          <w:p w14:paraId="20A7198B"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Դեղաչափը</w:t>
            </w:r>
          </w:p>
        </w:tc>
        <w:tc>
          <w:tcPr>
            <w:tcW w:w="1045" w:type="dxa"/>
            <w:tcBorders>
              <w:top w:val="single" w:sz="6" w:space="0" w:color="000000"/>
              <w:left w:val="single" w:sz="6" w:space="0" w:color="000000"/>
              <w:bottom w:val="single" w:sz="6" w:space="0" w:color="000000"/>
              <w:right w:val="single" w:sz="6" w:space="0" w:color="000000"/>
            </w:tcBorders>
            <w:shd w:val="clear" w:color="auto" w:fill="FFFFFF"/>
          </w:tcPr>
          <w:p w14:paraId="458BB31D"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Չափի միավորը</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14:paraId="1B6337EA"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Հա-տուցման գինը</w:t>
            </w:r>
          </w:p>
        </w:tc>
        <w:tc>
          <w:tcPr>
            <w:tcW w:w="1467" w:type="dxa"/>
            <w:tcBorders>
              <w:top w:val="single" w:sz="6" w:space="0" w:color="000000"/>
              <w:left w:val="single" w:sz="6" w:space="0" w:color="000000"/>
              <w:bottom w:val="single" w:sz="6" w:space="0" w:color="000000"/>
              <w:right w:val="single" w:sz="6" w:space="0" w:color="000000"/>
            </w:tcBorders>
            <w:shd w:val="clear" w:color="auto" w:fill="FFFFFF"/>
          </w:tcPr>
          <w:p w14:paraId="4864DC08"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Համավճարի չափը</w:t>
            </w:r>
          </w:p>
        </w:tc>
      </w:tr>
      <w:tr w:rsidR="00F209B9" w14:paraId="26EB7017" w14:textId="77777777" w:rsidTr="009E6E0E">
        <w:trPr>
          <w:jc w:val="center"/>
        </w:trPr>
        <w:tc>
          <w:tcPr>
            <w:tcW w:w="428" w:type="dxa"/>
            <w:tcBorders>
              <w:top w:val="single" w:sz="6" w:space="0" w:color="000000"/>
              <w:left w:val="single" w:sz="6" w:space="0" w:color="000000"/>
              <w:bottom w:val="single" w:sz="6" w:space="0" w:color="000000"/>
              <w:right w:val="single" w:sz="6" w:space="0" w:color="000000"/>
            </w:tcBorders>
            <w:shd w:val="clear" w:color="auto" w:fill="FFFFFF"/>
          </w:tcPr>
          <w:p w14:paraId="769D0993"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rFonts w:ascii="Cambria Math" w:eastAsia="Cambria Math" w:hAnsi="Cambria Math" w:cs="Cambria Math"/>
                <w:b/>
                <w:bCs/>
                <w:color w:val="333333"/>
                <w:sz w:val="24"/>
                <w:szCs w:val="24"/>
              </w:rPr>
              <w:t>․․․</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1853648"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Pr>
          <w:p w14:paraId="6E800E98"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c>
        <w:tc>
          <w:tcPr>
            <w:tcW w:w="606" w:type="dxa"/>
            <w:tcBorders>
              <w:top w:val="single" w:sz="6" w:space="0" w:color="000000"/>
              <w:left w:val="single" w:sz="6" w:space="0" w:color="000000"/>
              <w:bottom w:val="single" w:sz="6" w:space="0" w:color="000000"/>
              <w:right w:val="single" w:sz="6" w:space="0" w:color="000000"/>
            </w:tcBorders>
            <w:shd w:val="clear" w:color="auto" w:fill="FFFFFF"/>
          </w:tcPr>
          <w:p w14:paraId="41BCBE07"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Pr>
          <w:p w14:paraId="00D2EBA3"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Pr>
          <w:p w14:paraId="36A67E91"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c>
        <w:tc>
          <w:tcPr>
            <w:tcW w:w="1045" w:type="dxa"/>
            <w:tcBorders>
              <w:top w:val="single" w:sz="6" w:space="0" w:color="000000"/>
              <w:left w:val="single" w:sz="6" w:space="0" w:color="000000"/>
              <w:bottom w:val="single" w:sz="6" w:space="0" w:color="000000"/>
              <w:right w:val="single" w:sz="6" w:space="0" w:color="000000"/>
            </w:tcBorders>
            <w:shd w:val="clear" w:color="auto" w:fill="FFFFFF"/>
          </w:tcPr>
          <w:p w14:paraId="2C525CEA"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14:paraId="6EC352F3"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c>
        <w:tc>
          <w:tcPr>
            <w:tcW w:w="1467" w:type="dxa"/>
            <w:tcBorders>
              <w:top w:val="single" w:sz="6" w:space="0" w:color="000000"/>
              <w:left w:val="single" w:sz="6" w:space="0" w:color="000000"/>
              <w:bottom w:val="single" w:sz="6" w:space="0" w:color="000000"/>
              <w:right w:val="single" w:sz="6" w:space="0" w:color="000000"/>
            </w:tcBorders>
            <w:shd w:val="clear" w:color="auto" w:fill="FFFFFF"/>
          </w:tcPr>
          <w:p w14:paraId="56521B3A"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c>
      </w:tr>
    </w:tbl>
    <w:p w14:paraId="3137EB0A"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p w14:paraId="49409974"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p>
    <w:p w14:paraId="4E4BC12B"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p>
    <w:p w14:paraId="4B3E7A25"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rFonts w:ascii="GHEA Grapalat" w:eastAsia="GHEA Grapalat" w:hAnsi="GHEA Grapalat" w:cs="GHEA Grapalat"/>
          <w:b/>
          <w:bCs/>
          <w:color w:val="333333"/>
          <w:sz w:val="24"/>
          <w:szCs w:val="24"/>
        </w:rPr>
        <w:t>Ձևաչափ 2</w:t>
      </w:r>
    </w:p>
    <w:p w14:paraId="36E0AA05"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p w14:paraId="63E74DB8" w14:textId="77777777" w:rsidR="00F209B9" w:rsidRDefault="00F209B9" w:rsidP="00F209B9">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Դեղատան կողմից ներկայացվող տվյալները</w:t>
      </w:r>
    </w:p>
    <w:p w14:paraId="3B9D65C2" w14:textId="77777777" w:rsidR="00F209B9" w:rsidRDefault="00F209B9" w:rsidP="00F209B9">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Դեղատան անվանումը, գործունեության իրականացման հասցեն, ՀՎՀՀ-ն, ներկայացվող հաշվետվության ժամանակահատվածը, հաշվետվության գեներացման ամսաթիվը</w:t>
      </w:r>
    </w:p>
    <w:p w14:paraId="20559C1E" w14:textId="77777777" w:rsidR="00F209B9" w:rsidRDefault="00F209B9" w:rsidP="00F209B9">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bl>
      <w:tblPr>
        <w:tblW w:w="1021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53"/>
        <w:gridCol w:w="989"/>
        <w:gridCol w:w="1255"/>
        <w:gridCol w:w="1030"/>
        <w:gridCol w:w="1072"/>
        <w:gridCol w:w="1098"/>
        <w:gridCol w:w="975"/>
        <w:gridCol w:w="977"/>
        <w:gridCol w:w="774"/>
        <w:gridCol w:w="1287"/>
      </w:tblGrid>
      <w:tr w:rsidR="00F209B9" w14:paraId="25EED77A" w14:textId="77777777" w:rsidTr="009E6E0E">
        <w:trPr>
          <w:jc w:val="center"/>
        </w:trPr>
        <w:tc>
          <w:tcPr>
            <w:tcW w:w="753" w:type="dxa"/>
            <w:tcBorders>
              <w:top w:val="single" w:sz="6" w:space="0" w:color="000000"/>
              <w:left w:val="single" w:sz="6" w:space="0" w:color="000000"/>
              <w:bottom w:val="single" w:sz="6" w:space="0" w:color="000000"/>
              <w:right w:val="single" w:sz="6" w:space="0" w:color="000000"/>
            </w:tcBorders>
            <w:shd w:val="clear" w:color="auto" w:fill="FFFFFF"/>
          </w:tcPr>
          <w:p w14:paraId="0F53002C"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Դեղի կոդը</w:t>
            </w:r>
          </w:p>
        </w:tc>
        <w:tc>
          <w:tcPr>
            <w:tcW w:w="989" w:type="dxa"/>
            <w:tcBorders>
              <w:top w:val="single" w:sz="6" w:space="0" w:color="000000"/>
              <w:left w:val="single" w:sz="6" w:space="0" w:color="000000"/>
              <w:bottom w:val="single" w:sz="6" w:space="0" w:color="000000"/>
              <w:right w:val="single" w:sz="6" w:space="0" w:color="000000"/>
            </w:tcBorders>
            <w:shd w:val="clear" w:color="auto" w:fill="FFFFFF"/>
          </w:tcPr>
          <w:p w14:paraId="7E3A4038"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Դեղի համընդ- հանուր անվա- նումը</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1BBE92F1"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Դեղի առևտրա-յին անվա-նումը, դեղաձևը, դեղաչափը</w:t>
            </w:r>
          </w:p>
        </w:tc>
        <w:tc>
          <w:tcPr>
            <w:tcW w:w="1030" w:type="dxa"/>
            <w:tcBorders>
              <w:top w:val="single" w:sz="6" w:space="0" w:color="000000"/>
              <w:left w:val="single" w:sz="6" w:space="0" w:color="000000"/>
              <w:bottom w:val="single" w:sz="6" w:space="0" w:color="000000"/>
              <w:right w:val="single" w:sz="6" w:space="0" w:color="000000"/>
            </w:tcBorders>
            <w:shd w:val="clear" w:color="auto" w:fill="FFFFFF"/>
          </w:tcPr>
          <w:p w14:paraId="7917DEEB"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Չափի միավորը</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23CFE67E"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Դեղա-տոմսով պա-հանջված քանակը</w:t>
            </w:r>
          </w:p>
        </w:tc>
        <w:tc>
          <w:tcPr>
            <w:tcW w:w="1098" w:type="dxa"/>
            <w:tcBorders>
              <w:top w:val="single" w:sz="6" w:space="0" w:color="000000"/>
              <w:left w:val="single" w:sz="6" w:space="0" w:color="000000"/>
              <w:bottom w:val="single" w:sz="6" w:space="0" w:color="000000"/>
              <w:right w:val="single" w:sz="6" w:space="0" w:color="000000"/>
            </w:tcBorders>
            <w:shd w:val="clear" w:color="auto" w:fill="FFFFFF"/>
          </w:tcPr>
          <w:p w14:paraId="79CA32D5"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Տրա-մադրված քանակը</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Pr>
          <w:p w14:paraId="5D0D0505"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հա-տուց- ման գինը, դրամ</w:t>
            </w:r>
          </w:p>
        </w:tc>
        <w:tc>
          <w:tcPr>
            <w:tcW w:w="977" w:type="dxa"/>
            <w:tcBorders>
              <w:top w:val="single" w:sz="6" w:space="0" w:color="000000"/>
              <w:left w:val="single" w:sz="6" w:space="0" w:color="000000"/>
              <w:bottom w:val="single" w:sz="6" w:space="0" w:color="000000"/>
              <w:right w:val="single" w:sz="6" w:space="0" w:color="000000"/>
            </w:tcBorders>
            <w:shd w:val="clear" w:color="auto" w:fill="FFFFFF"/>
          </w:tcPr>
          <w:p w14:paraId="57868388"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Ընդա- մենը հա- տուցվող գումարը</w:t>
            </w:r>
          </w:p>
        </w:tc>
        <w:tc>
          <w:tcPr>
            <w:tcW w:w="774" w:type="dxa"/>
            <w:tcBorders>
              <w:top w:val="single" w:sz="6" w:space="0" w:color="000000"/>
              <w:left w:val="single" w:sz="6" w:space="0" w:color="000000"/>
              <w:bottom w:val="single" w:sz="6" w:space="0" w:color="000000"/>
              <w:right w:val="single" w:sz="6" w:space="0" w:color="000000"/>
            </w:tcBorders>
            <w:shd w:val="clear" w:color="auto" w:fill="FFFFFF"/>
          </w:tcPr>
          <w:p w14:paraId="5E70D5C4"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Ընդա- մենը համա- վճարը</w:t>
            </w:r>
          </w:p>
        </w:tc>
        <w:tc>
          <w:tcPr>
            <w:tcW w:w="1287" w:type="dxa"/>
            <w:tcBorders>
              <w:top w:val="single" w:sz="6" w:space="0" w:color="000000"/>
              <w:left w:val="single" w:sz="6" w:space="0" w:color="000000"/>
              <w:bottom w:val="single" w:sz="6" w:space="0" w:color="000000"/>
              <w:right w:val="single" w:sz="6" w:space="0" w:color="000000"/>
            </w:tcBorders>
            <w:shd w:val="clear" w:color="auto" w:fill="FFFFFF"/>
          </w:tcPr>
          <w:p w14:paraId="29C5A67B"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հա- տուցվող դեղի հսկիչ-դրա-</w:t>
            </w:r>
          </w:p>
          <w:p w14:paraId="1E909434"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մարկղային մեքենայի կտրոնի</w:t>
            </w:r>
          </w:p>
          <w:p w14:paraId="2B92485D"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համարը</w:t>
            </w:r>
          </w:p>
        </w:tc>
      </w:tr>
      <w:tr w:rsidR="00F209B9" w14:paraId="6F0983BF" w14:textId="77777777" w:rsidTr="009E6E0E">
        <w:trPr>
          <w:jc w:val="center"/>
        </w:trPr>
        <w:tc>
          <w:tcPr>
            <w:tcW w:w="753" w:type="dxa"/>
            <w:tcBorders>
              <w:top w:val="single" w:sz="6" w:space="0" w:color="000000"/>
              <w:left w:val="single" w:sz="6" w:space="0" w:color="000000"/>
              <w:bottom w:val="single" w:sz="6" w:space="0" w:color="000000"/>
              <w:right w:val="single" w:sz="6" w:space="0" w:color="000000"/>
            </w:tcBorders>
            <w:shd w:val="clear" w:color="auto" w:fill="FFFFFF"/>
          </w:tcPr>
          <w:p w14:paraId="56CD25EE"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Cambria Math" w:eastAsia="Cambria Math" w:hAnsi="Cambria Math" w:cs="Cambria Math"/>
                <w:color w:val="333333"/>
                <w:sz w:val="24"/>
                <w:szCs w:val="24"/>
              </w:rPr>
              <w:t>․․․</w:t>
            </w:r>
          </w:p>
        </w:tc>
        <w:tc>
          <w:tcPr>
            <w:tcW w:w="989" w:type="dxa"/>
            <w:tcBorders>
              <w:top w:val="single" w:sz="6" w:space="0" w:color="000000"/>
              <w:left w:val="single" w:sz="6" w:space="0" w:color="000000"/>
              <w:bottom w:val="single" w:sz="6" w:space="0" w:color="000000"/>
              <w:right w:val="single" w:sz="6" w:space="0" w:color="000000"/>
            </w:tcBorders>
            <w:shd w:val="clear" w:color="auto" w:fill="FFFFFF"/>
          </w:tcPr>
          <w:p w14:paraId="173507A9"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68739CF5"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1030" w:type="dxa"/>
            <w:tcBorders>
              <w:top w:val="single" w:sz="6" w:space="0" w:color="000000"/>
              <w:left w:val="single" w:sz="6" w:space="0" w:color="000000"/>
              <w:bottom w:val="single" w:sz="6" w:space="0" w:color="000000"/>
              <w:right w:val="single" w:sz="6" w:space="0" w:color="000000"/>
            </w:tcBorders>
            <w:shd w:val="clear" w:color="auto" w:fill="FFFFFF"/>
          </w:tcPr>
          <w:p w14:paraId="3659568B"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1C59EFC9"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1098" w:type="dxa"/>
            <w:tcBorders>
              <w:top w:val="single" w:sz="6" w:space="0" w:color="000000"/>
              <w:left w:val="single" w:sz="6" w:space="0" w:color="000000"/>
              <w:bottom w:val="single" w:sz="6" w:space="0" w:color="000000"/>
              <w:right w:val="single" w:sz="6" w:space="0" w:color="000000"/>
            </w:tcBorders>
            <w:shd w:val="clear" w:color="auto" w:fill="FFFFFF"/>
          </w:tcPr>
          <w:p w14:paraId="4150AAF7"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Pr>
          <w:p w14:paraId="4EBBA15E"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977" w:type="dxa"/>
            <w:tcBorders>
              <w:top w:val="single" w:sz="6" w:space="0" w:color="000000"/>
              <w:left w:val="single" w:sz="6" w:space="0" w:color="000000"/>
              <w:bottom w:val="single" w:sz="6" w:space="0" w:color="000000"/>
              <w:right w:val="single" w:sz="6" w:space="0" w:color="000000"/>
            </w:tcBorders>
            <w:shd w:val="clear" w:color="auto" w:fill="FFFFFF"/>
          </w:tcPr>
          <w:p w14:paraId="0F2A729C"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774" w:type="dxa"/>
            <w:tcBorders>
              <w:top w:val="single" w:sz="6" w:space="0" w:color="000000"/>
              <w:left w:val="single" w:sz="6" w:space="0" w:color="000000"/>
              <w:bottom w:val="single" w:sz="6" w:space="0" w:color="000000"/>
              <w:right w:val="single" w:sz="6" w:space="0" w:color="000000"/>
            </w:tcBorders>
            <w:shd w:val="clear" w:color="auto" w:fill="FFFFFF"/>
          </w:tcPr>
          <w:p w14:paraId="6A7B8DE1"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1287" w:type="dxa"/>
            <w:tcBorders>
              <w:top w:val="single" w:sz="6" w:space="0" w:color="000000"/>
              <w:left w:val="single" w:sz="6" w:space="0" w:color="000000"/>
              <w:bottom w:val="single" w:sz="6" w:space="0" w:color="000000"/>
              <w:right w:val="single" w:sz="6" w:space="0" w:color="000000"/>
            </w:tcBorders>
            <w:shd w:val="clear" w:color="auto" w:fill="FFFFFF"/>
          </w:tcPr>
          <w:p w14:paraId="20FEEE52"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r>
      <w:tr w:rsidR="00F209B9" w14:paraId="387A4177" w14:textId="77777777" w:rsidTr="009E6E0E">
        <w:trPr>
          <w:jc w:val="center"/>
        </w:trPr>
        <w:tc>
          <w:tcPr>
            <w:tcW w:w="753" w:type="dxa"/>
            <w:tcBorders>
              <w:top w:val="single" w:sz="6" w:space="0" w:color="000000"/>
              <w:left w:val="single" w:sz="6" w:space="0" w:color="000000"/>
              <w:bottom w:val="single" w:sz="6" w:space="0" w:color="000000"/>
              <w:right w:val="single" w:sz="6" w:space="0" w:color="000000"/>
            </w:tcBorders>
            <w:shd w:val="clear" w:color="auto" w:fill="FFFFFF"/>
          </w:tcPr>
          <w:p w14:paraId="5B102CEC"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Ընդա-</w:t>
            </w:r>
          </w:p>
          <w:p w14:paraId="1698415D"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մենը</w:t>
            </w:r>
          </w:p>
        </w:tc>
        <w:tc>
          <w:tcPr>
            <w:tcW w:w="989" w:type="dxa"/>
            <w:tcBorders>
              <w:top w:val="single" w:sz="6" w:space="0" w:color="000000"/>
              <w:left w:val="single" w:sz="6" w:space="0" w:color="000000"/>
              <w:bottom w:val="single" w:sz="6" w:space="0" w:color="000000"/>
              <w:right w:val="single" w:sz="6" w:space="0" w:color="000000"/>
            </w:tcBorders>
            <w:shd w:val="clear" w:color="auto" w:fill="FFFFFF"/>
          </w:tcPr>
          <w:p w14:paraId="6A104847"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14:paraId="0DB1AE2D"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1030" w:type="dxa"/>
            <w:tcBorders>
              <w:top w:val="single" w:sz="6" w:space="0" w:color="000000"/>
              <w:left w:val="single" w:sz="6" w:space="0" w:color="000000"/>
              <w:bottom w:val="single" w:sz="6" w:space="0" w:color="000000"/>
              <w:right w:val="single" w:sz="6" w:space="0" w:color="000000"/>
            </w:tcBorders>
            <w:shd w:val="clear" w:color="auto" w:fill="FFFFFF"/>
          </w:tcPr>
          <w:p w14:paraId="7473BAC7"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16D15A9C"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1098" w:type="dxa"/>
            <w:tcBorders>
              <w:top w:val="single" w:sz="6" w:space="0" w:color="000000"/>
              <w:left w:val="single" w:sz="6" w:space="0" w:color="000000"/>
              <w:bottom w:val="single" w:sz="6" w:space="0" w:color="000000"/>
              <w:right w:val="single" w:sz="6" w:space="0" w:color="000000"/>
            </w:tcBorders>
            <w:shd w:val="clear" w:color="auto" w:fill="FFFFFF"/>
          </w:tcPr>
          <w:p w14:paraId="788DBEF4"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975" w:type="dxa"/>
            <w:tcBorders>
              <w:top w:val="single" w:sz="6" w:space="0" w:color="000000"/>
              <w:left w:val="single" w:sz="6" w:space="0" w:color="000000"/>
              <w:bottom w:val="single" w:sz="6" w:space="0" w:color="000000"/>
              <w:right w:val="single" w:sz="6" w:space="0" w:color="000000"/>
            </w:tcBorders>
            <w:shd w:val="clear" w:color="auto" w:fill="FFFFFF"/>
          </w:tcPr>
          <w:p w14:paraId="70E37DE4"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977" w:type="dxa"/>
            <w:tcBorders>
              <w:top w:val="single" w:sz="6" w:space="0" w:color="000000"/>
              <w:left w:val="single" w:sz="6" w:space="0" w:color="000000"/>
              <w:bottom w:val="single" w:sz="6" w:space="0" w:color="000000"/>
              <w:right w:val="single" w:sz="6" w:space="0" w:color="000000"/>
            </w:tcBorders>
            <w:shd w:val="clear" w:color="auto" w:fill="FFFFFF"/>
          </w:tcPr>
          <w:p w14:paraId="6261795B"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774" w:type="dxa"/>
            <w:tcBorders>
              <w:top w:val="single" w:sz="6" w:space="0" w:color="000000"/>
              <w:left w:val="single" w:sz="6" w:space="0" w:color="000000"/>
              <w:bottom w:val="single" w:sz="6" w:space="0" w:color="000000"/>
              <w:right w:val="single" w:sz="6" w:space="0" w:color="000000"/>
            </w:tcBorders>
            <w:shd w:val="clear" w:color="auto" w:fill="FFFFFF"/>
          </w:tcPr>
          <w:p w14:paraId="507976B1"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c>
          <w:tcPr>
            <w:tcW w:w="1287" w:type="dxa"/>
            <w:tcBorders>
              <w:top w:val="single" w:sz="6" w:space="0" w:color="000000"/>
              <w:left w:val="single" w:sz="6" w:space="0" w:color="000000"/>
              <w:bottom w:val="single" w:sz="6" w:space="0" w:color="000000"/>
              <w:right w:val="single" w:sz="6" w:space="0" w:color="000000"/>
            </w:tcBorders>
            <w:shd w:val="clear" w:color="auto" w:fill="FFFFFF"/>
          </w:tcPr>
          <w:p w14:paraId="5ECB4DF3"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c>
      </w:tr>
    </w:tbl>
    <w:p w14:paraId="452E3212"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p>
    <w:p w14:paraId="1843AD17"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rFonts w:ascii="GHEA Grapalat" w:eastAsia="GHEA Grapalat" w:hAnsi="GHEA Grapalat" w:cs="GHEA Grapalat"/>
          <w:b/>
          <w:bCs/>
          <w:color w:val="333333"/>
          <w:sz w:val="24"/>
          <w:szCs w:val="24"/>
        </w:rPr>
        <w:t>Ձևաչափ 3</w:t>
      </w:r>
    </w:p>
    <w:p w14:paraId="775408F2"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p>
    <w:p w14:paraId="6DE81197" w14:textId="77777777" w:rsidR="00F209B9" w:rsidRDefault="00F209B9" w:rsidP="00F209B9">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lastRenderedPageBreak/>
        <w:t>Դեղատան կողմից ցուցադրման ենթակա տեղեկատվությունը</w:t>
      </w:r>
    </w:p>
    <w:p w14:paraId="7AF7BA6C" w14:textId="77777777" w:rsidR="00F209B9" w:rsidRDefault="00F209B9" w:rsidP="00F209B9">
      <w:pPr>
        <w:shd w:val="clear" w:color="auto" w:fill="FFFFFF"/>
        <w:spacing w:after="0" w:line="240" w:lineRule="auto"/>
        <w:jc w:val="center"/>
        <w:rPr>
          <w:rFonts w:ascii="GHEA Grapalat" w:eastAsia="GHEA Grapalat" w:hAnsi="GHEA Grapalat" w:cs="GHEA Grapalat"/>
          <w:color w:val="333333"/>
          <w:sz w:val="24"/>
          <w:szCs w:val="24"/>
        </w:rPr>
      </w:pPr>
      <w:r>
        <w:rPr>
          <w:color w:val="333333"/>
          <w:sz w:val="24"/>
          <w:szCs w:val="24"/>
        </w:rPr>
        <w:t> </w:t>
      </w:r>
    </w:p>
    <w:tbl>
      <w:tblPr>
        <w:tblW w:w="971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30"/>
        <w:gridCol w:w="1963"/>
        <w:gridCol w:w="1645"/>
        <w:gridCol w:w="1342"/>
        <w:gridCol w:w="1488"/>
        <w:gridCol w:w="1744"/>
      </w:tblGrid>
      <w:tr w:rsidR="00F209B9" w14:paraId="0D6CDBE6" w14:textId="77777777" w:rsidTr="009E6E0E">
        <w:trPr>
          <w:jc w:val="center"/>
        </w:trPr>
        <w:tc>
          <w:tcPr>
            <w:tcW w:w="1530" w:type="dxa"/>
            <w:tcBorders>
              <w:top w:val="single" w:sz="6" w:space="0" w:color="000000"/>
              <w:left w:val="single" w:sz="6" w:space="0" w:color="000000"/>
              <w:bottom w:val="single" w:sz="6" w:space="0" w:color="000000"/>
              <w:right w:val="single" w:sz="6" w:space="0" w:color="000000"/>
            </w:tcBorders>
            <w:shd w:val="clear" w:color="auto" w:fill="FFFFFF"/>
          </w:tcPr>
          <w:p w14:paraId="0CB7C915"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Դեղի կոդը</w:t>
            </w:r>
          </w:p>
        </w:tc>
        <w:tc>
          <w:tcPr>
            <w:tcW w:w="1963" w:type="dxa"/>
            <w:tcBorders>
              <w:top w:val="single" w:sz="6" w:space="0" w:color="000000"/>
              <w:left w:val="single" w:sz="6" w:space="0" w:color="000000"/>
              <w:bottom w:val="single" w:sz="6" w:space="0" w:color="000000"/>
              <w:right w:val="single" w:sz="6" w:space="0" w:color="000000"/>
            </w:tcBorders>
            <w:shd w:val="clear" w:color="auto" w:fill="FFFFFF"/>
          </w:tcPr>
          <w:p w14:paraId="01A9EA3F"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Դեղի համընդհանուր անվանումը</w:t>
            </w:r>
          </w:p>
        </w:tc>
        <w:tc>
          <w:tcPr>
            <w:tcW w:w="1645" w:type="dxa"/>
            <w:tcBorders>
              <w:top w:val="single" w:sz="6" w:space="0" w:color="000000"/>
              <w:left w:val="single" w:sz="6" w:space="0" w:color="000000"/>
              <w:bottom w:val="single" w:sz="6" w:space="0" w:color="000000"/>
              <w:right w:val="single" w:sz="6" w:space="0" w:color="000000"/>
            </w:tcBorders>
            <w:shd w:val="clear" w:color="auto" w:fill="FFFFFF"/>
          </w:tcPr>
          <w:p w14:paraId="6E8C2E87"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Դեղի առևտրային անվանումը, դեղաձևը, դեղաչափը</w:t>
            </w:r>
          </w:p>
        </w:tc>
        <w:tc>
          <w:tcPr>
            <w:tcW w:w="1342" w:type="dxa"/>
            <w:tcBorders>
              <w:top w:val="single" w:sz="6" w:space="0" w:color="000000"/>
              <w:left w:val="single" w:sz="6" w:space="0" w:color="000000"/>
              <w:bottom w:val="single" w:sz="6" w:space="0" w:color="000000"/>
              <w:right w:val="single" w:sz="6" w:space="0" w:color="000000"/>
            </w:tcBorders>
            <w:shd w:val="clear" w:color="auto" w:fill="FFFFFF"/>
          </w:tcPr>
          <w:p w14:paraId="12E1E15D"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Չափի միավորը</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14:paraId="7E8F7696"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Հատուցման գինը, դրամ</w:t>
            </w:r>
          </w:p>
        </w:tc>
        <w:tc>
          <w:tcPr>
            <w:tcW w:w="1744" w:type="dxa"/>
            <w:tcBorders>
              <w:top w:val="single" w:sz="6" w:space="0" w:color="000000"/>
              <w:left w:val="single" w:sz="6" w:space="0" w:color="000000"/>
              <w:bottom w:val="single" w:sz="6" w:space="0" w:color="000000"/>
              <w:right w:val="single" w:sz="6" w:space="0" w:color="000000"/>
            </w:tcBorders>
            <w:shd w:val="clear" w:color="auto" w:fill="FFFFFF"/>
          </w:tcPr>
          <w:p w14:paraId="60C55579"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Շահառուի կողմից վճարվող համավճարի չափը</w:t>
            </w:r>
          </w:p>
        </w:tc>
      </w:tr>
      <w:tr w:rsidR="00F209B9" w14:paraId="19452311" w14:textId="77777777" w:rsidTr="009E6E0E">
        <w:trPr>
          <w:jc w:val="center"/>
        </w:trPr>
        <w:tc>
          <w:tcPr>
            <w:tcW w:w="1530" w:type="dxa"/>
            <w:tcBorders>
              <w:top w:val="single" w:sz="6" w:space="0" w:color="000000"/>
              <w:left w:val="single" w:sz="6" w:space="0" w:color="000000"/>
              <w:bottom w:val="single" w:sz="6" w:space="0" w:color="000000"/>
              <w:right w:val="single" w:sz="6" w:space="0" w:color="000000"/>
            </w:tcBorders>
            <w:shd w:val="clear" w:color="auto" w:fill="FFFFFF"/>
          </w:tcPr>
          <w:p w14:paraId="243CD156"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rFonts w:ascii="Cambria Math" w:eastAsia="Cambria Math" w:hAnsi="Cambria Math" w:cs="Cambria Math"/>
                <w:b/>
                <w:bCs/>
                <w:color w:val="333333"/>
                <w:sz w:val="24"/>
                <w:szCs w:val="24"/>
              </w:rPr>
              <w:t>․․․</w:t>
            </w:r>
          </w:p>
        </w:tc>
        <w:tc>
          <w:tcPr>
            <w:tcW w:w="1963" w:type="dxa"/>
            <w:tcBorders>
              <w:top w:val="single" w:sz="6" w:space="0" w:color="000000"/>
              <w:left w:val="single" w:sz="6" w:space="0" w:color="000000"/>
              <w:bottom w:val="single" w:sz="6" w:space="0" w:color="000000"/>
              <w:right w:val="single" w:sz="6" w:space="0" w:color="000000"/>
            </w:tcBorders>
            <w:shd w:val="clear" w:color="auto" w:fill="FFFFFF"/>
          </w:tcPr>
          <w:p w14:paraId="4C378E5B"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c>
        <w:tc>
          <w:tcPr>
            <w:tcW w:w="1645" w:type="dxa"/>
            <w:tcBorders>
              <w:top w:val="single" w:sz="6" w:space="0" w:color="000000"/>
              <w:left w:val="single" w:sz="6" w:space="0" w:color="000000"/>
              <w:bottom w:val="single" w:sz="6" w:space="0" w:color="000000"/>
              <w:right w:val="single" w:sz="6" w:space="0" w:color="000000"/>
            </w:tcBorders>
            <w:shd w:val="clear" w:color="auto" w:fill="FFFFFF"/>
          </w:tcPr>
          <w:p w14:paraId="0A5D2928"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c>
        <w:tc>
          <w:tcPr>
            <w:tcW w:w="1342" w:type="dxa"/>
            <w:tcBorders>
              <w:top w:val="single" w:sz="6" w:space="0" w:color="000000"/>
              <w:left w:val="single" w:sz="6" w:space="0" w:color="000000"/>
              <w:bottom w:val="single" w:sz="6" w:space="0" w:color="000000"/>
              <w:right w:val="single" w:sz="6" w:space="0" w:color="000000"/>
            </w:tcBorders>
            <w:shd w:val="clear" w:color="auto" w:fill="FFFFFF"/>
          </w:tcPr>
          <w:p w14:paraId="33008CD1"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14:paraId="37270AFD"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tcPr>
          <w:p w14:paraId="6FDD5650" w14:textId="77777777" w:rsidR="00F209B9" w:rsidRDefault="00F209B9" w:rsidP="009E6E0E">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c>
      </w:tr>
    </w:tbl>
    <w:p w14:paraId="0C5EFB27"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p w14:paraId="32D5AE95"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rFonts w:ascii="GHEA Grapalat" w:eastAsia="GHEA Grapalat" w:hAnsi="GHEA Grapalat" w:cs="GHEA Grapalat"/>
          <w:b/>
          <w:bCs/>
          <w:color w:val="333333"/>
          <w:sz w:val="24"/>
          <w:szCs w:val="24"/>
        </w:rPr>
        <w:t>Ձևաչափ 4</w:t>
      </w:r>
    </w:p>
    <w:p w14:paraId="4A97526F"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p w14:paraId="2A425108" w14:textId="77777777" w:rsidR="00F209B9" w:rsidRDefault="00F209B9" w:rsidP="00F209B9">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ԵՐԿՐՆԵՐԻ ՑԱՆԿԸ</w:t>
      </w:r>
    </w:p>
    <w:p w14:paraId="4D2B582D" w14:textId="77777777" w:rsidR="00F209B9" w:rsidRDefault="00F209B9" w:rsidP="00F209B9">
      <w:pPr>
        <w:shd w:val="clear" w:color="auto" w:fill="FFFFFF"/>
        <w:spacing w:after="0" w:line="240" w:lineRule="auto"/>
        <w:jc w:val="center"/>
        <w:rPr>
          <w:rFonts w:ascii="GHEA Grapalat" w:eastAsia="GHEA Grapalat" w:hAnsi="GHEA Grapalat" w:cs="GHEA Grapalat"/>
          <w:b/>
          <w:bCs/>
          <w:color w:val="333333"/>
          <w:sz w:val="24"/>
          <w:szCs w:val="24"/>
        </w:rPr>
      </w:pPr>
      <w:r>
        <w:rPr>
          <w:b/>
          <w:bCs/>
          <w:color w:val="333333"/>
          <w:sz w:val="24"/>
          <w:szCs w:val="24"/>
        </w:rPr>
        <w:t> </w:t>
      </w:r>
    </w:p>
    <w:tbl>
      <w:tblPr>
        <w:tblW w:w="9899"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2"/>
        <w:gridCol w:w="1242"/>
        <w:gridCol w:w="2658"/>
        <w:gridCol w:w="1293"/>
        <w:gridCol w:w="2523"/>
        <w:gridCol w:w="1741"/>
      </w:tblGrid>
      <w:tr w:rsidR="00F209B9" w14:paraId="7D7159F3" w14:textId="77777777" w:rsidTr="009E6E0E">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12E2A000"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ՀՀ</w:t>
            </w:r>
          </w:p>
        </w:tc>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1B20D7D3"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Երկրի անվանումը</w:t>
            </w:r>
          </w:p>
        </w:tc>
        <w:tc>
          <w:tcPr>
            <w:tcW w:w="2658" w:type="dxa"/>
            <w:tcBorders>
              <w:top w:val="single" w:sz="6" w:space="0" w:color="000000"/>
              <w:left w:val="single" w:sz="6" w:space="0" w:color="000000"/>
              <w:bottom w:val="single" w:sz="6" w:space="0" w:color="000000"/>
              <w:right w:val="single" w:sz="6" w:space="0" w:color="000000"/>
            </w:tcBorders>
            <w:shd w:val="clear" w:color="auto" w:fill="FFFFFF"/>
          </w:tcPr>
          <w:p w14:paraId="5604797D"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Իրավասու կազմակերպության անվանումը, տվյալների աղբյուրը</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04B5A753"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Գրանցված դեղի</w:t>
            </w:r>
          </w:p>
          <w:p w14:paraId="47E0D8BE"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արժույթը</w:t>
            </w:r>
          </w:p>
        </w:tc>
        <w:tc>
          <w:tcPr>
            <w:tcW w:w="2523" w:type="dxa"/>
            <w:tcBorders>
              <w:top w:val="single" w:sz="6" w:space="0" w:color="000000"/>
              <w:left w:val="single" w:sz="6" w:space="0" w:color="000000"/>
              <w:bottom w:val="single" w:sz="6" w:space="0" w:color="000000"/>
              <w:right w:val="single" w:sz="6" w:space="0" w:color="000000"/>
            </w:tcBorders>
            <w:shd w:val="clear" w:color="auto" w:fill="FFFFFF"/>
          </w:tcPr>
          <w:p w14:paraId="17E7D6B4"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Տվյալների թարմացման</w:t>
            </w:r>
          </w:p>
          <w:p w14:paraId="34247D86"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պարբերականությունը</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Pr>
          <w:p w14:paraId="76F0581D"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Կիրառման մանրամասներ</w:t>
            </w:r>
          </w:p>
        </w:tc>
      </w:tr>
      <w:tr w:rsidR="00F209B9" w14:paraId="0D6387A4" w14:textId="77777777" w:rsidTr="009E6E0E">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0094C494"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1.</w:t>
            </w:r>
          </w:p>
        </w:tc>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66461AA2"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Վրաստան</w:t>
            </w:r>
          </w:p>
        </w:tc>
        <w:tc>
          <w:tcPr>
            <w:tcW w:w="2658" w:type="dxa"/>
            <w:tcBorders>
              <w:top w:val="single" w:sz="6" w:space="0" w:color="000000"/>
              <w:left w:val="single" w:sz="6" w:space="0" w:color="000000"/>
              <w:bottom w:val="single" w:sz="6" w:space="0" w:color="000000"/>
              <w:right w:val="single" w:sz="6" w:space="0" w:color="000000"/>
            </w:tcBorders>
            <w:shd w:val="clear" w:color="auto" w:fill="FFFFFF"/>
          </w:tcPr>
          <w:p w14:paraId="2A78B3E3"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Վրաստանի օկուպացված տարածքներից ներքին տեղահանվածների, աշխատանքի, առողջապահության և սոցիալական</w:t>
            </w:r>
          </w:p>
          <w:p w14:paraId="7399D424"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հարցերի նախարարություն</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6F6C709F"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լարի</w:t>
            </w:r>
          </w:p>
        </w:tc>
        <w:tc>
          <w:tcPr>
            <w:tcW w:w="2523" w:type="dxa"/>
            <w:tcBorders>
              <w:top w:val="single" w:sz="6" w:space="0" w:color="000000"/>
              <w:left w:val="single" w:sz="6" w:space="0" w:color="000000"/>
              <w:bottom w:val="single" w:sz="6" w:space="0" w:color="000000"/>
              <w:right w:val="single" w:sz="6" w:space="0" w:color="000000"/>
            </w:tcBorders>
            <w:shd w:val="clear" w:color="auto" w:fill="FFFFFF"/>
          </w:tcPr>
          <w:p w14:paraId="2E29743B"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Տարեկան երկու անգամ</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Pr>
          <w:p w14:paraId="075CC7A4"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Բոլոր դեղերի համար</w:t>
            </w:r>
          </w:p>
        </w:tc>
      </w:tr>
      <w:tr w:rsidR="00F209B9" w14:paraId="1B52A955" w14:textId="77777777" w:rsidTr="009E6E0E">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3E5766BC"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2.</w:t>
            </w:r>
          </w:p>
        </w:tc>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3A0D1111"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Մոլդովա</w:t>
            </w:r>
          </w:p>
        </w:tc>
        <w:tc>
          <w:tcPr>
            <w:tcW w:w="2658" w:type="dxa"/>
            <w:tcBorders>
              <w:top w:val="single" w:sz="6" w:space="0" w:color="000000"/>
              <w:left w:val="single" w:sz="6" w:space="0" w:color="000000"/>
              <w:bottom w:val="single" w:sz="6" w:space="0" w:color="000000"/>
              <w:right w:val="single" w:sz="6" w:space="0" w:color="000000"/>
            </w:tcBorders>
            <w:shd w:val="clear" w:color="auto" w:fill="FFFFFF"/>
          </w:tcPr>
          <w:p w14:paraId="225479B1"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Մոլդովայի Հանրապետության</w:t>
            </w:r>
          </w:p>
          <w:p w14:paraId="1DCD3DD7"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առողջապահության նախարարություն</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65CA1FF8"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լեյ</w:t>
            </w:r>
          </w:p>
        </w:tc>
        <w:tc>
          <w:tcPr>
            <w:tcW w:w="2523" w:type="dxa"/>
            <w:tcBorders>
              <w:top w:val="single" w:sz="6" w:space="0" w:color="000000"/>
              <w:left w:val="single" w:sz="6" w:space="0" w:color="000000"/>
              <w:bottom w:val="single" w:sz="6" w:space="0" w:color="000000"/>
              <w:right w:val="single" w:sz="6" w:space="0" w:color="000000"/>
            </w:tcBorders>
            <w:shd w:val="clear" w:color="auto" w:fill="FFFFFF"/>
          </w:tcPr>
          <w:p w14:paraId="16395625"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Տարեկան երկու անգամ</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Pr>
          <w:p w14:paraId="30AA963F"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Բոլոր դեղերի համար</w:t>
            </w:r>
          </w:p>
        </w:tc>
      </w:tr>
      <w:tr w:rsidR="00F209B9" w14:paraId="6515D41C" w14:textId="77777777" w:rsidTr="009E6E0E">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4D36EF6E"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3.</w:t>
            </w:r>
          </w:p>
        </w:tc>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4F8C28B9"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Չեխիա</w:t>
            </w:r>
          </w:p>
        </w:tc>
        <w:tc>
          <w:tcPr>
            <w:tcW w:w="2658" w:type="dxa"/>
            <w:tcBorders>
              <w:top w:val="single" w:sz="6" w:space="0" w:color="000000"/>
              <w:left w:val="single" w:sz="6" w:space="0" w:color="000000"/>
              <w:bottom w:val="single" w:sz="6" w:space="0" w:color="000000"/>
              <w:right w:val="single" w:sz="6" w:space="0" w:color="000000"/>
            </w:tcBorders>
            <w:shd w:val="clear" w:color="auto" w:fill="FFFFFF"/>
          </w:tcPr>
          <w:p w14:paraId="4F033246"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Չեխիայի Հանրապետության դեղերի վերահսկման պետական</w:t>
            </w:r>
          </w:p>
          <w:p w14:paraId="48AC84F1"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ինստիտուտ</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1D74DF67"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չեխական կրոնա</w:t>
            </w:r>
          </w:p>
        </w:tc>
        <w:tc>
          <w:tcPr>
            <w:tcW w:w="2523" w:type="dxa"/>
            <w:tcBorders>
              <w:top w:val="single" w:sz="6" w:space="0" w:color="000000"/>
              <w:left w:val="single" w:sz="6" w:space="0" w:color="000000"/>
              <w:bottom w:val="single" w:sz="6" w:space="0" w:color="000000"/>
              <w:right w:val="single" w:sz="6" w:space="0" w:color="000000"/>
            </w:tcBorders>
            <w:shd w:val="clear" w:color="auto" w:fill="FFFFFF"/>
          </w:tcPr>
          <w:p w14:paraId="27AB41B2"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Տարեկան երկու անգամ</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Pr>
          <w:p w14:paraId="700403E1"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Բոլոր դեղերի համար</w:t>
            </w:r>
          </w:p>
        </w:tc>
      </w:tr>
      <w:tr w:rsidR="00F209B9" w14:paraId="1930321E" w14:textId="77777777" w:rsidTr="009E6E0E">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11771C4D"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4.</w:t>
            </w:r>
          </w:p>
        </w:tc>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21857F8E"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Լիտվա</w:t>
            </w:r>
          </w:p>
        </w:tc>
        <w:tc>
          <w:tcPr>
            <w:tcW w:w="2658" w:type="dxa"/>
            <w:tcBorders>
              <w:top w:val="single" w:sz="6" w:space="0" w:color="000000"/>
              <w:left w:val="single" w:sz="6" w:space="0" w:color="000000"/>
              <w:bottom w:val="single" w:sz="6" w:space="0" w:color="000000"/>
              <w:right w:val="single" w:sz="6" w:space="0" w:color="000000"/>
            </w:tcBorders>
            <w:shd w:val="clear" w:color="auto" w:fill="FFFFFF"/>
          </w:tcPr>
          <w:p w14:paraId="197B2C4D"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Լիտվայի Հանրապետության</w:t>
            </w:r>
          </w:p>
          <w:p w14:paraId="255F44EA"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առողջապահության նախարարություն</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52E38EA9"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եվրո</w:t>
            </w:r>
          </w:p>
        </w:tc>
        <w:tc>
          <w:tcPr>
            <w:tcW w:w="2523" w:type="dxa"/>
            <w:tcBorders>
              <w:top w:val="single" w:sz="6" w:space="0" w:color="000000"/>
              <w:left w:val="single" w:sz="6" w:space="0" w:color="000000"/>
              <w:bottom w:val="single" w:sz="6" w:space="0" w:color="000000"/>
              <w:right w:val="single" w:sz="6" w:space="0" w:color="000000"/>
            </w:tcBorders>
            <w:shd w:val="clear" w:color="auto" w:fill="FFFFFF"/>
          </w:tcPr>
          <w:p w14:paraId="7EE4D86F"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Տարեկան երկու անգամ</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Pr>
          <w:p w14:paraId="2C5021DF" w14:textId="77777777" w:rsidR="00F209B9" w:rsidRDefault="00F209B9" w:rsidP="009E6E0E">
            <w:pPr>
              <w:shd w:val="clear" w:color="auto" w:fill="FFFFFF"/>
              <w:spacing w:after="0" w:line="240" w:lineRule="auto"/>
              <w:jc w:val="center"/>
              <w:rPr>
                <w:rFonts w:ascii="GHEA Grapalat" w:eastAsia="GHEA Grapalat" w:hAnsi="GHEA Grapalat" w:cs="GHEA Grapalat"/>
                <w:color w:val="333333"/>
                <w:sz w:val="24"/>
                <w:szCs w:val="24"/>
              </w:rPr>
            </w:pPr>
            <w:r>
              <w:rPr>
                <w:rFonts w:ascii="GHEA Grapalat" w:eastAsia="GHEA Grapalat" w:hAnsi="GHEA Grapalat" w:cs="GHEA Grapalat"/>
                <w:color w:val="333333"/>
                <w:sz w:val="24"/>
                <w:szCs w:val="24"/>
              </w:rPr>
              <w:t>Բոլոր դեղերի համար</w:t>
            </w:r>
          </w:p>
        </w:tc>
      </w:tr>
    </w:tbl>
    <w:p w14:paraId="65167B3B" w14:textId="77777777" w:rsidR="000A447E" w:rsidRDefault="000A447E"/>
    <w:sectPr w:rsidR="000A447E" w:rsidSect="00F209B9">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B9"/>
    <w:rsid w:val="000A447E"/>
    <w:rsid w:val="00F20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D94D"/>
  <w15:chartTrackingRefBased/>
  <w15:docId w15:val="{F76162A3-9C2D-49D2-83B8-9F0E9823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B9"/>
    <w:rPr>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09B9"/>
    <w:rPr>
      <w:b/>
      <w:bCs/>
    </w:rPr>
  </w:style>
  <w:style w:type="paragraph" w:styleId="NormalWeb">
    <w:name w:val="Normal (Web)"/>
    <w:basedOn w:val="Normal"/>
    <w:uiPriority w:val="99"/>
    <w:semiHidden/>
    <w:unhideWhenUsed/>
    <w:rsid w:val="00F209B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6420</Words>
  <Characters>36600</Characters>
  <Application>Microsoft Office Word</Application>
  <DocSecurity>0</DocSecurity>
  <Lines>305</Lines>
  <Paragraphs>85</Paragraphs>
  <ScaleCrop>false</ScaleCrop>
  <Company/>
  <LinksUpToDate>false</LinksUpToDate>
  <CharactersWithSpaces>42935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Araqsya Hambardzumyan</dc:creator>
  <cp:keywords/>
  <dc:description/>
  <cp:lastModifiedBy>Araqsya Hambardzumyan</cp:lastModifiedBy>
  <cp:revision>1</cp:revision>
  <dcterms:created xsi:type="dcterms:W3CDTF">2025-12-17T12:26:00Z</dcterms:created>
  <dcterms:modified xsi:type="dcterms:W3CDTF">2025-12-17T12:29:00Z</dcterms:modified>
</cp:coreProperties>
</file>