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8EF8B0" w14:textId="77777777" w:rsidR="00DD6853" w:rsidRPr="008E5BEA" w:rsidRDefault="00DD6853" w:rsidP="00682571">
      <w:pPr>
        <w:autoSpaceDE w:val="0"/>
        <w:autoSpaceDN w:val="0"/>
        <w:adjustRightInd w:val="0"/>
        <w:spacing w:line="360" w:lineRule="auto"/>
        <w:ind w:left="-270" w:right="-360"/>
        <w:jc w:val="center"/>
        <w:rPr>
          <w:rFonts w:ascii="GHEA Grapalat" w:hAnsi="GHEA Grapalat"/>
          <w:b/>
          <w:lang w:val="hy-AM"/>
        </w:rPr>
      </w:pPr>
      <w:r w:rsidRPr="008E5BEA">
        <w:rPr>
          <w:rFonts w:ascii="GHEA Grapalat" w:hAnsi="GHEA Grapalat"/>
          <w:b/>
          <w:lang w:val="hy-AM"/>
        </w:rPr>
        <w:t>ՀԻՄՆԱՎՈՐՈՒՄ</w:t>
      </w:r>
    </w:p>
    <w:p w14:paraId="5917E498" w14:textId="638DD9C7" w:rsidR="00682571" w:rsidRPr="008E5BEA" w:rsidRDefault="00682571" w:rsidP="004E0D9D">
      <w:pPr>
        <w:tabs>
          <w:tab w:val="center" w:pos="4500"/>
          <w:tab w:val="right" w:pos="9360"/>
        </w:tabs>
        <w:spacing w:line="360" w:lineRule="auto"/>
        <w:ind w:firstLine="720"/>
        <w:jc w:val="center"/>
        <w:rPr>
          <w:rFonts w:ascii="GHEA Grapalat" w:hAnsi="GHEA Grapalat"/>
          <w:b/>
          <w:spacing w:val="-4"/>
          <w:lang w:val="hy-AM"/>
        </w:rPr>
      </w:pPr>
      <w:r w:rsidRPr="008E5BEA">
        <w:rPr>
          <w:rFonts w:ascii="GHEA Grapalat" w:hAnsi="GHEA Grapalat" w:cs="Arial Unicode"/>
          <w:b/>
          <w:color w:val="000000"/>
          <w:lang w:val="hy-AM"/>
        </w:rPr>
        <w:t>«</w:t>
      </w:r>
      <w:r w:rsidR="004E0D9D" w:rsidRPr="008E5BEA">
        <w:rPr>
          <w:rFonts w:ascii="GHEA Grapalat" w:hAnsi="GHEA Grapalat"/>
          <w:b/>
          <w:spacing w:val="-4"/>
          <w:lang w:val="hy-AM"/>
        </w:rPr>
        <w:t>ՀԱՅԱՍՏԱՆԻ ՀԱՆՐԱՊԵՏՈՒԹՅԱՆ ՎԱՐՉԱՊԵՏԻ 2024 ԹՎԱԿԱՆԻ ՆՈՅԵՄԲԵՐԻ 1-Ի N 978-Լ ՈՐՈՇՄԱՆ ՄԵՋ ՓՈՓՈԽՈՒԹՅՈՒՆ</w:t>
      </w:r>
      <w:r w:rsidR="00952D08">
        <w:rPr>
          <w:rFonts w:ascii="GHEA Grapalat" w:hAnsi="GHEA Grapalat"/>
          <w:b/>
          <w:spacing w:val="-4"/>
          <w:lang w:val="hy-AM"/>
        </w:rPr>
        <w:t xml:space="preserve"> ԵՎ ԼՐԱՑՈՒՄՆԵՐ</w:t>
      </w:r>
      <w:bookmarkStart w:id="0" w:name="_GoBack"/>
      <w:bookmarkEnd w:id="0"/>
      <w:r w:rsidR="004E0D9D" w:rsidRPr="008E5BEA">
        <w:rPr>
          <w:rFonts w:ascii="GHEA Grapalat" w:hAnsi="GHEA Grapalat"/>
          <w:b/>
          <w:spacing w:val="-4"/>
          <w:lang w:val="hy-AM"/>
        </w:rPr>
        <w:t xml:space="preserve"> ԿԱՏԱՐԵԼՈՒ ՄԱՍԻՆ</w:t>
      </w:r>
      <w:r w:rsidRPr="008E5BEA">
        <w:rPr>
          <w:rFonts w:ascii="GHEA Grapalat" w:hAnsi="GHEA Grapalat" w:cs="Arial Unicode"/>
          <w:b/>
          <w:color w:val="000000"/>
          <w:lang w:val="hy-AM"/>
        </w:rPr>
        <w:t xml:space="preserve">» ՀԱՅԱՍՏԱՆԻ ՀԱՆՐԱՊԵՏՈՒԹՅԱՆ </w:t>
      </w:r>
      <w:r w:rsidR="004E0D9D" w:rsidRPr="008E5BEA">
        <w:rPr>
          <w:rFonts w:ascii="GHEA Grapalat" w:hAnsi="GHEA Grapalat"/>
          <w:b/>
          <w:spacing w:val="-4"/>
          <w:lang w:val="hy-AM"/>
        </w:rPr>
        <w:t>ՎԱՐՉԱՊԵՏԻ</w:t>
      </w:r>
      <w:r w:rsidRPr="008E5BEA">
        <w:rPr>
          <w:rFonts w:ascii="GHEA Grapalat" w:hAnsi="GHEA Grapalat" w:cs="Arial Unicode"/>
          <w:b/>
          <w:color w:val="000000"/>
          <w:lang w:val="hy-AM"/>
        </w:rPr>
        <w:t xml:space="preserve"> ՈՐՈՇՄԱՆ ՆԱԽԱԳԾԻ</w:t>
      </w:r>
    </w:p>
    <w:tbl>
      <w:tblPr>
        <w:tblW w:w="10440" w:type="dxa"/>
        <w:tblInd w:w="-455" w:type="dxa"/>
        <w:tblBorders>
          <w:top w:val="single" w:sz="4" w:space="0" w:color="8496B0"/>
          <w:left w:val="single" w:sz="4" w:space="0" w:color="8496B0"/>
          <w:bottom w:val="single" w:sz="4" w:space="0" w:color="8496B0"/>
          <w:right w:val="single" w:sz="4" w:space="0" w:color="8496B0"/>
          <w:insideH w:val="single" w:sz="4" w:space="0" w:color="8496B0"/>
          <w:insideV w:val="single" w:sz="4" w:space="0" w:color="8496B0"/>
        </w:tblBorders>
        <w:tblLook w:val="01E0" w:firstRow="1" w:lastRow="1" w:firstColumn="1" w:lastColumn="1" w:noHBand="0" w:noVBand="0"/>
      </w:tblPr>
      <w:tblGrid>
        <w:gridCol w:w="538"/>
        <w:gridCol w:w="9902"/>
      </w:tblGrid>
      <w:tr w:rsidR="00DD6853" w:rsidRPr="008E5BEA" w14:paraId="697934F2" w14:textId="77777777" w:rsidTr="00BC6C1B">
        <w:trPr>
          <w:trHeight w:val="323"/>
        </w:trPr>
        <w:tc>
          <w:tcPr>
            <w:tcW w:w="538" w:type="dxa"/>
          </w:tcPr>
          <w:p w14:paraId="6A088A2E" w14:textId="77777777" w:rsidR="00DD6853" w:rsidRPr="008E5BEA" w:rsidRDefault="00DD6853" w:rsidP="0068257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8E5BEA">
              <w:rPr>
                <w:rFonts w:ascii="GHEA Grapalat" w:hAnsi="GHEA Grapalat"/>
                <w:b/>
                <w:lang w:val="hy-AM"/>
              </w:rPr>
              <w:t>1.</w:t>
            </w:r>
          </w:p>
        </w:tc>
        <w:tc>
          <w:tcPr>
            <w:tcW w:w="9902" w:type="dxa"/>
          </w:tcPr>
          <w:p w14:paraId="64AA0470" w14:textId="77777777" w:rsidR="00DD6853" w:rsidRPr="008E5BEA" w:rsidRDefault="004F1561" w:rsidP="00682571">
            <w:pPr>
              <w:autoSpaceDE w:val="0"/>
              <w:autoSpaceDN w:val="0"/>
              <w:adjustRightInd w:val="0"/>
              <w:spacing w:line="360" w:lineRule="auto"/>
              <w:ind w:left="61"/>
              <w:rPr>
                <w:rFonts w:ascii="GHEA Grapalat" w:hAnsi="GHEA Grapalat"/>
                <w:b/>
                <w:lang w:val="hy-AM"/>
              </w:rPr>
            </w:pPr>
            <w:r w:rsidRPr="008E5BEA">
              <w:rPr>
                <w:rFonts w:ascii="GHEA Grapalat" w:hAnsi="GHEA Grapalat"/>
                <w:b/>
                <w:lang w:val="hy-AM"/>
              </w:rPr>
              <w:t>Իրավական ակտի ընդունման ա</w:t>
            </w:r>
            <w:r w:rsidR="00DD6853" w:rsidRPr="008E5BEA">
              <w:rPr>
                <w:rFonts w:ascii="GHEA Grapalat" w:hAnsi="GHEA Grapalat"/>
                <w:b/>
                <w:lang w:val="hy-AM"/>
              </w:rPr>
              <w:t>նհրաժեշտությունը</w:t>
            </w:r>
          </w:p>
        </w:tc>
      </w:tr>
      <w:tr w:rsidR="00DD6853" w:rsidRPr="00952D08" w14:paraId="1F705690" w14:textId="77777777" w:rsidTr="00BC6C1B">
        <w:tc>
          <w:tcPr>
            <w:tcW w:w="538" w:type="dxa"/>
          </w:tcPr>
          <w:p w14:paraId="69F11635" w14:textId="77777777" w:rsidR="00DD6853" w:rsidRPr="008E5BEA" w:rsidRDefault="00DD6853" w:rsidP="0068257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9902" w:type="dxa"/>
          </w:tcPr>
          <w:p w14:paraId="6BBCF64C" w14:textId="1B4E9B2F" w:rsidR="00C650E5" w:rsidRPr="008E5BEA" w:rsidRDefault="00C650E5" w:rsidP="00DD2E12">
            <w:pPr>
              <w:autoSpaceDE w:val="0"/>
              <w:autoSpaceDN w:val="0"/>
              <w:adjustRightInd w:val="0"/>
              <w:spacing w:line="360" w:lineRule="auto"/>
              <w:ind w:firstLine="360"/>
              <w:jc w:val="both"/>
              <w:rPr>
                <w:rFonts w:ascii="GHEA Grapalat" w:hAnsi="GHEA Grapalat" w:cs="AK Courier"/>
                <w:lang w:val="hy-AM"/>
              </w:rPr>
            </w:pPr>
            <w:r w:rsidRPr="008E5BEA">
              <w:rPr>
                <w:rFonts w:ascii="GHEA Grapalat" w:hAnsi="GHEA Grapalat" w:cs="AK Courier"/>
                <w:lang w:val="hy-AM"/>
              </w:rPr>
              <w:t xml:space="preserve">Ճարտարապետաշինարարական նախագծերի քաղաքաշինական պետական համալիր փորձագիտական եզրակացություն հայցող պատվիրատուի կամ նախագծող կազմակերպության կողմից ներկայացվող նախագծային փաստաթղթերը </w:t>
            </w:r>
            <w:r w:rsidR="00DD2E12" w:rsidRPr="008E5BEA">
              <w:rPr>
                <w:rFonts w:ascii="GHEA Grapalat" w:hAnsi="GHEA Grapalat" w:cs="AK Courier"/>
                <w:lang w:val="hy-AM"/>
              </w:rPr>
              <w:t>Հայաստանի Հանրապետության վարչապետի 2024 թվականի նոյեմբերի 1-ի N 978-Լ որոշմամբ սահմանված հանձնաժողովի անդամների կողմից տրված կարծիքները, տվյալ գերատեսչության կողմից տրված կարծիքի շրջանակը</w:t>
            </w:r>
            <w:r w:rsidR="00F62159" w:rsidRPr="008E5BEA">
              <w:rPr>
                <w:rFonts w:ascii="GHEA Grapalat" w:hAnsi="GHEA Grapalat" w:cs="AK Courier"/>
                <w:lang w:val="hy-AM"/>
              </w:rPr>
              <w:t xml:space="preserve">, ինչպես նաև ճարտարապետաշինարարական նախագծերը կրկնակի համալիր փորձաքննության իրականացման կարգը սահմանելու </w:t>
            </w:r>
            <w:r w:rsidR="00DD2E12" w:rsidRPr="008E5BEA">
              <w:rPr>
                <w:rFonts w:ascii="GHEA Grapalat" w:hAnsi="GHEA Grapalat" w:cs="AK Courier"/>
                <w:lang w:val="hy-AM"/>
              </w:rPr>
              <w:t xml:space="preserve">խնդրով պայմանավորված </w:t>
            </w:r>
            <w:r w:rsidR="0010739D" w:rsidRPr="008E5BEA">
              <w:rPr>
                <w:rFonts w:ascii="GHEA Grapalat" w:hAnsi="GHEA Grapalat" w:cs="AK Courier"/>
                <w:lang w:val="hy-AM"/>
              </w:rPr>
              <w:t xml:space="preserve">անհրաժեշտություն է առաջացել մշակել </w:t>
            </w:r>
            <w:r w:rsidRPr="008E5BEA">
              <w:rPr>
                <w:rFonts w:ascii="GHEA Grapalat" w:hAnsi="GHEA Grapalat" w:cs="AK Courier"/>
                <w:lang w:val="hy-AM"/>
              </w:rPr>
              <w:t xml:space="preserve"> «Հայաստանի Հանրապետության վարչապետի 2024 թվականի նոյեմբերի 1-ի N 978-Լ որոշման մեջ փոփոխություններ կատարելու մասին» Հայաստանի Հանրապետության վարչապետի որոշման </w:t>
            </w:r>
            <w:r w:rsidR="00682571" w:rsidRPr="008E5BEA">
              <w:rPr>
                <w:rFonts w:ascii="GHEA Grapalat" w:hAnsi="GHEA Grapalat" w:cs="AK Courier"/>
                <w:lang w:val="hy-AM"/>
              </w:rPr>
              <w:t>նախագիծը</w:t>
            </w:r>
            <w:r w:rsidRPr="008E5BEA">
              <w:rPr>
                <w:rFonts w:ascii="GHEA Grapalat" w:hAnsi="GHEA Grapalat" w:cs="AK Courier"/>
                <w:lang w:val="hy-AM"/>
              </w:rPr>
              <w:t>։</w:t>
            </w:r>
            <w:r w:rsidR="00682571" w:rsidRPr="008E5BEA">
              <w:rPr>
                <w:rFonts w:ascii="GHEA Grapalat" w:hAnsi="GHEA Grapalat" w:cs="AK Courier"/>
                <w:lang w:val="hy-AM"/>
              </w:rPr>
              <w:t xml:space="preserve"> </w:t>
            </w:r>
          </w:p>
          <w:p w14:paraId="60EDD77A" w14:textId="179D2D8E" w:rsidR="00C92040" w:rsidRPr="008E5BEA" w:rsidRDefault="00C650E5" w:rsidP="00DD2E12">
            <w:pPr>
              <w:autoSpaceDE w:val="0"/>
              <w:autoSpaceDN w:val="0"/>
              <w:adjustRightInd w:val="0"/>
              <w:spacing w:line="360" w:lineRule="auto"/>
              <w:ind w:firstLine="360"/>
              <w:jc w:val="both"/>
              <w:rPr>
                <w:rFonts w:ascii="GHEA Grapalat" w:hAnsi="GHEA Grapalat" w:cs="AK Courier"/>
                <w:lang w:val="hy-AM"/>
              </w:rPr>
            </w:pPr>
            <w:r w:rsidRPr="008E5BEA">
              <w:rPr>
                <w:rFonts w:ascii="GHEA Grapalat" w:hAnsi="GHEA Grapalat" w:cs="AK Courier"/>
                <w:lang w:val="hy-AM"/>
              </w:rPr>
              <w:t xml:space="preserve">«Հայաստանի Հանրապետության վարչապետի 2024 թվականի նոյեմբերի 1-ի N 978-Լ որոշման մեջ փոփոխություններ կատարելու մասին» Հայաստանի Հանրապետության վարչապետի որոշման </w:t>
            </w:r>
            <w:r w:rsidR="00DD2E12" w:rsidRPr="008E5BEA">
              <w:rPr>
                <w:rFonts w:ascii="GHEA Grapalat" w:hAnsi="GHEA Grapalat" w:cs="AK Courier"/>
                <w:lang w:val="hy-AM"/>
              </w:rPr>
              <w:t xml:space="preserve">նախագծի նպատակն է </w:t>
            </w:r>
            <w:r w:rsidR="00DD2E12" w:rsidRPr="008E5BEA">
              <w:rPr>
                <w:rFonts w:ascii="GHEA Grapalat" w:hAnsi="GHEA Grapalat"/>
                <w:spacing w:val="-4"/>
                <w:lang w:val="hy-AM"/>
              </w:rPr>
              <w:t xml:space="preserve">ճարտարապետաշինարարական նախագծերի քաղաքաշինական պետական համալիր փորձաքննություն իրականացնող հանձնաժողովի անդամների կողմից տրված կարծիքները հստակեցնելը՝ մասնավորապես բացառել </w:t>
            </w:r>
            <w:r w:rsidR="00DD2E12" w:rsidRPr="008E5BEA">
              <w:rPr>
                <w:rFonts w:ascii="GHEA Grapalat" w:hAnsi="GHEA Grapalat"/>
                <w:lang w:val="hy-AM"/>
              </w:rPr>
              <w:t>գերատեսչության գործառույթներին կամ ոլորտին առընչություն չունեցող հիմնավորումներով կարծիքների տրամադրումը, ինչպես նաև գերատեսչության գործառույթներին կամ ոլորտին առընչություն ունեցող սակայն հստակ լուծման տարբերակներ չպարունակող կարծիքնե</w:t>
            </w:r>
            <w:r w:rsidR="00F62159" w:rsidRPr="008E5BEA">
              <w:rPr>
                <w:rFonts w:ascii="GHEA Grapalat" w:hAnsi="GHEA Grapalat"/>
                <w:lang w:val="hy-AM"/>
              </w:rPr>
              <w:t xml:space="preserve">րի բացառումը, ինչպես նաև </w:t>
            </w:r>
            <w:r w:rsidR="00F62159" w:rsidRPr="008E5BEA">
              <w:rPr>
                <w:rFonts w:ascii="GHEA Grapalat" w:hAnsi="GHEA Grapalat" w:cs="AK Courier"/>
                <w:lang w:val="hy-AM"/>
              </w:rPr>
              <w:t>ճարտարապետաշինարարական նախագծերը կրկնակի համալիր փորձաքննության իրականացման կարգը սահմանելը։</w:t>
            </w:r>
          </w:p>
        </w:tc>
      </w:tr>
      <w:tr w:rsidR="00DD6853" w:rsidRPr="008E5BEA" w14:paraId="55FFAA23" w14:textId="77777777" w:rsidTr="00BC6C1B">
        <w:tc>
          <w:tcPr>
            <w:tcW w:w="538" w:type="dxa"/>
          </w:tcPr>
          <w:p w14:paraId="33B593BA" w14:textId="77777777" w:rsidR="00DD6853" w:rsidRPr="008E5BEA" w:rsidRDefault="00DD6853" w:rsidP="0068257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8E5BEA">
              <w:rPr>
                <w:rFonts w:ascii="GHEA Grapalat" w:hAnsi="GHEA Grapalat"/>
                <w:b/>
                <w:lang w:val="hy-AM"/>
              </w:rPr>
              <w:t>2.</w:t>
            </w:r>
          </w:p>
        </w:tc>
        <w:tc>
          <w:tcPr>
            <w:tcW w:w="9902" w:type="dxa"/>
          </w:tcPr>
          <w:p w14:paraId="57F11000" w14:textId="77777777" w:rsidR="00DD6853" w:rsidRPr="008E5BEA" w:rsidRDefault="00DD6853" w:rsidP="00682571">
            <w:pPr>
              <w:autoSpaceDE w:val="0"/>
              <w:autoSpaceDN w:val="0"/>
              <w:adjustRightInd w:val="0"/>
              <w:spacing w:line="360" w:lineRule="auto"/>
              <w:ind w:left="61"/>
              <w:rPr>
                <w:rFonts w:ascii="GHEA Grapalat" w:hAnsi="GHEA Grapalat"/>
                <w:b/>
                <w:lang w:val="hy-AM"/>
              </w:rPr>
            </w:pPr>
            <w:r w:rsidRPr="008E5BEA">
              <w:rPr>
                <w:rFonts w:ascii="GHEA Grapalat" w:hAnsi="GHEA Grapalat"/>
                <w:b/>
                <w:lang w:val="hy-AM"/>
              </w:rPr>
              <w:t>Ընթացիկ իրավիճակը և խնդիրները</w:t>
            </w:r>
          </w:p>
        </w:tc>
      </w:tr>
      <w:tr w:rsidR="00B10727" w:rsidRPr="00952D08" w14:paraId="5E41C59C" w14:textId="77777777" w:rsidTr="00BC6C1B">
        <w:tc>
          <w:tcPr>
            <w:tcW w:w="538" w:type="dxa"/>
          </w:tcPr>
          <w:p w14:paraId="4C2EEE42" w14:textId="77777777" w:rsidR="00B10727" w:rsidRPr="008E5BEA" w:rsidRDefault="00B10727" w:rsidP="0068257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9902" w:type="dxa"/>
          </w:tcPr>
          <w:p w14:paraId="02A44C79" w14:textId="7CEB71CF" w:rsidR="00B10727" w:rsidRPr="008E5BEA" w:rsidRDefault="00682571" w:rsidP="00CC4F51">
            <w:pPr>
              <w:spacing w:line="360" w:lineRule="auto"/>
              <w:jc w:val="both"/>
              <w:rPr>
                <w:rFonts w:ascii="GHEA Grapalat" w:hAnsi="GHEA Grapalat"/>
                <w:spacing w:val="-4"/>
                <w:lang w:val="hy-AM"/>
              </w:rPr>
            </w:pPr>
            <w:r w:rsidRPr="008E5BEA">
              <w:rPr>
                <w:rFonts w:ascii="GHEA Grapalat" w:hAnsi="GHEA Grapalat"/>
                <w:lang w:val="hy-AM"/>
              </w:rPr>
              <w:t xml:space="preserve">    </w:t>
            </w:r>
            <w:r w:rsidRPr="008E5BEA">
              <w:rPr>
                <w:rFonts w:ascii="GHEA Grapalat" w:hAnsi="GHEA Grapalat" w:cs="Sylfaen"/>
                <w:iCs/>
                <w:lang w:val="hy-AM"/>
              </w:rPr>
              <w:t>Ներկայումս գործող ընթացակարգի համաձայն</w:t>
            </w:r>
            <w:r w:rsidR="00032319" w:rsidRPr="008E5BEA">
              <w:rPr>
                <w:rFonts w:ascii="GHEA Grapalat" w:hAnsi="GHEA Grapalat" w:cs="Sylfaen"/>
                <w:iCs/>
                <w:lang w:val="hy-AM"/>
              </w:rPr>
              <w:t>՝</w:t>
            </w:r>
            <w:r w:rsidR="00CC4F51" w:rsidRPr="008E5BEA">
              <w:rPr>
                <w:rFonts w:ascii="GHEA Grapalat" w:hAnsi="GHEA Grapalat" w:cs="Sylfaen"/>
                <w:iCs/>
                <w:lang w:val="hy-AM"/>
              </w:rPr>
              <w:t xml:space="preserve"> սահմանված չէ </w:t>
            </w:r>
            <w:r w:rsidR="00CC4F51" w:rsidRPr="008E5BEA">
              <w:rPr>
                <w:rFonts w:ascii="GHEA Grapalat" w:hAnsi="GHEA Grapalat"/>
                <w:spacing w:val="-4"/>
                <w:lang w:val="hy-AM"/>
              </w:rPr>
              <w:t xml:space="preserve">ճարտարապետաշինարարական նախագծերի քաղաքաշինական պետական համալիր </w:t>
            </w:r>
            <w:r w:rsidR="00CC4F51" w:rsidRPr="008E5BEA">
              <w:rPr>
                <w:rFonts w:ascii="GHEA Grapalat" w:hAnsi="GHEA Grapalat"/>
                <w:spacing w:val="-4"/>
                <w:lang w:val="hy-AM"/>
              </w:rPr>
              <w:lastRenderedPageBreak/>
              <w:t>փորձաքննություն իրականացնող հանձնաժողովի անդամների կարծիքների տրամադրման շրջանակը, և սահմանված չէ նաև բացասական կարծիքի տրամադրման դեպքում հանձնաժողովի անդամի կողմից կառուցապատողի հետագա անելիքների վերաբերյալ դիտարկումներ կամ առաջարկություններ։</w:t>
            </w:r>
            <w:r w:rsidR="00F62159" w:rsidRPr="008E5BEA">
              <w:rPr>
                <w:rFonts w:ascii="GHEA Grapalat" w:hAnsi="GHEA Grapalat"/>
                <w:spacing w:val="-4"/>
                <w:lang w:val="hy-AM"/>
              </w:rPr>
              <w:t xml:space="preserve"> Սահմանված չէ </w:t>
            </w:r>
            <w:r w:rsidR="00F62159" w:rsidRPr="008E5BEA">
              <w:rPr>
                <w:rFonts w:ascii="GHEA Grapalat" w:hAnsi="GHEA Grapalat" w:cs="AK Courier"/>
                <w:lang w:val="hy-AM"/>
              </w:rPr>
              <w:t>ճարտարապետաշինարարական նախագծերը կրկնակի համալիր փորձաքննության իրականացման կարգը։</w:t>
            </w:r>
          </w:p>
          <w:p w14:paraId="3F77493F" w14:textId="232F75D4" w:rsidR="001945C6" w:rsidRPr="008E5BEA" w:rsidRDefault="001945C6" w:rsidP="00F62159">
            <w:pPr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8E5BEA">
              <w:rPr>
                <w:rFonts w:ascii="GHEA Grapalat" w:hAnsi="GHEA Grapalat"/>
                <w:spacing w:val="-4"/>
                <w:lang w:val="hy-AM"/>
              </w:rPr>
              <w:t xml:space="preserve">Ընթացիկ իրավիճակում առաջանում են խնդիրներ բացասական կարծիքների վերաբերյալ լրացուցիչ տեղեկատվության տրամադրման՝ պարզաբանման վերաբերյալ։ Արդյունքում քաղաքաշինական ծրագրերը ներդրողների և կառուցապատողների կողմից </w:t>
            </w:r>
            <w:r w:rsidR="008767F5" w:rsidRPr="008E5BEA">
              <w:rPr>
                <w:rFonts w:ascii="GHEA Grapalat" w:hAnsi="GHEA Grapalat"/>
                <w:spacing w:val="-4"/>
                <w:lang w:val="hy-AM"/>
              </w:rPr>
              <w:t>հետաձգվում են տևական ժաման</w:t>
            </w:r>
            <w:r w:rsidR="00F62159" w:rsidRPr="008E5BEA">
              <w:rPr>
                <w:rFonts w:ascii="GHEA Grapalat" w:hAnsi="GHEA Grapalat"/>
                <w:spacing w:val="-4"/>
                <w:lang w:val="hy-AM"/>
              </w:rPr>
              <w:t xml:space="preserve">ակով, և արդյունքում առաջանում են տարատեսակ </w:t>
            </w:r>
            <w:r w:rsidR="008767F5" w:rsidRPr="008E5BEA">
              <w:rPr>
                <w:rFonts w:ascii="GHEA Grapalat" w:hAnsi="GHEA Grapalat"/>
                <w:spacing w:val="-4"/>
                <w:lang w:val="hy-AM"/>
              </w:rPr>
              <w:t>խնդիրներ։</w:t>
            </w:r>
            <w:r w:rsidRPr="008E5BEA">
              <w:rPr>
                <w:rFonts w:ascii="GHEA Grapalat" w:hAnsi="GHEA Grapalat"/>
                <w:spacing w:val="-4"/>
                <w:lang w:val="hy-AM"/>
              </w:rPr>
              <w:t xml:space="preserve"> </w:t>
            </w:r>
          </w:p>
        </w:tc>
      </w:tr>
      <w:tr w:rsidR="00DD6853" w:rsidRPr="008E5BEA" w14:paraId="012C5E52" w14:textId="77777777" w:rsidTr="00BC6C1B">
        <w:trPr>
          <w:trHeight w:val="395"/>
        </w:trPr>
        <w:tc>
          <w:tcPr>
            <w:tcW w:w="538" w:type="dxa"/>
          </w:tcPr>
          <w:p w14:paraId="762C6D0B" w14:textId="21CA4A48" w:rsidR="00DD6853" w:rsidRPr="008E5BEA" w:rsidRDefault="00360A93" w:rsidP="0068257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8E5BEA">
              <w:rPr>
                <w:rFonts w:ascii="GHEA Grapalat" w:hAnsi="GHEA Grapalat"/>
                <w:b/>
              </w:rPr>
              <w:lastRenderedPageBreak/>
              <w:t>3</w:t>
            </w:r>
            <w:r w:rsidR="00DD6853" w:rsidRPr="008E5BEA">
              <w:rPr>
                <w:rFonts w:ascii="GHEA Grapalat" w:hAnsi="GHEA Grapalat"/>
                <w:b/>
                <w:lang w:val="hy-AM"/>
              </w:rPr>
              <w:t>.</w:t>
            </w:r>
          </w:p>
        </w:tc>
        <w:tc>
          <w:tcPr>
            <w:tcW w:w="9902" w:type="dxa"/>
          </w:tcPr>
          <w:p w14:paraId="216029B2" w14:textId="77777777" w:rsidR="00DD6853" w:rsidRPr="008E5BEA" w:rsidRDefault="00DD6853" w:rsidP="00682571">
            <w:pPr>
              <w:autoSpaceDE w:val="0"/>
              <w:autoSpaceDN w:val="0"/>
              <w:adjustRightInd w:val="0"/>
              <w:spacing w:line="360" w:lineRule="auto"/>
              <w:ind w:left="61"/>
              <w:rPr>
                <w:rFonts w:ascii="GHEA Grapalat" w:hAnsi="GHEA Grapalat"/>
                <w:b/>
                <w:lang w:val="hy-AM"/>
              </w:rPr>
            </w:pPr>
            <w:r w:rsidRPr="008E5BEA">
              <w:rPr>
                <w:rFonts w:ascii="GHEA Grapalat" w:hAnsi="GHEA Grapalat"/>
                <w:b/>
                <w:lang w:val="hy-AM"/>
              </w:rPr>
              <w:t>Կարգավորման նպատակը և բնույթը</w:t>
            </w:r>
          </w:p>
        </w:tc>
      </w:tr>
      <w:tr w:rsidR="00DD6853" w:rsidRPr="00952D08" w14:paraId="72E404EE" w14:textId="77777777" w:rsidTr="00BC6C1B">
        <w:trPr>
          <w:trHeight w:val="431"/>
        </w:trPr>
        <w:tc>
          <w:tcPr>
            <w:tcW w:w="538" w:type="dxa"/>
          </w:tcPr>
          <w:p w14:paraId="1E2B1C4D" w14:textId="77777777" w:rsidR="00DD6853" w:rsidRPr="008E5BEA" w:rsidRDefault="00DD6853" w:rsidP="0068257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9902" w:type="dxa"/>
          </w:tcPr>
          <w:p w14:paraId="7F97BA24" w14:textId="30D20FE8" w:rsidR="005A2FD2" w:rsidRPr="008E5BEA" w:rsidRDefault="00F62159" w:rsidP="00682571">
            <w:pPr>
              <w:spacing w:line="360" w:lineRule="auto"/>
              <w:ind w:right="1" w:firstLine="375"/>
              <w:jc w:val="both"/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8E5BEA">
              <w:rPr>
                <w:rFonts w:ascii="GHEA Grapalat" w:hAnsi="GHEA Grapalat"/>
                <w:shd w:val="clear" w:color="auto" w:fill="FFFFFF"/>
                <w:lang w:val="hy-AM"/>
              </w:rPr>
              <w:t>Կարգավորման նպատակն է կ</w:t>
            </w:r>
            <w:r w:rsidR="005A2FD2" w:rsidRPr="008E5BEA">
              <w:rPr>
                <w:rFonts w:ascii="GHEA Grapalat" w:hAnsi="GHEA Grapalat"/>
                <w:shd w:val="clear" w:color="auto" w:fill="FFFFFF"/>
                <w:lang w:val="hy-AM"/>
              </w:rPr>
              <w:t>րկնակի գրագրությունից խուսափելը</w:t>
            </w:r>
            <w:r w:rsidRPr="008E5BEA">
              <w:rPr>
                <w:rFonts w:ascii="GHEA Grapalat" w:hAnsi="GHEA Grapalat"/>
                <w:shd w:val="clear" w:color="auto" w:fill="FFFFFF"/>
                <w:lang w:val="hy-AM"/>
              </w:rPr>
              <w:t>։</w:t>
            </w:r>
          </w:p>
          <w:p w14:paraId="76E96567" w14:textId="0BA0790F" w:rsidR="00DD6853" w:rsidRPr="008E5BEA" w:rsidRDefault="008E5BEA" w:rsidP="008E5BEA">
            <w:pPr>
              <w:spacing w:line="360" w:lineRule="auto"/>
              <w:ind w:right="1" w:firstLine="375"/>
              <w:jc w:val="both"/>
              <w:rPr>
                <w:rFonts w:ascii="GHEA Grapalat" w:hAnsi="GHEA Grapalat"/>
                <w:color w:val="70AD47" w:themeColor="accent6"/>
                <w:shd w:val="clear" w:color="auto" w:fill="FFFFFF"/>
                <w:lang w:val="hy-AM"/>
              </w:rPr>
            </w:pPr>
            <w:r w:rsidRPr="008E5BEA">
              <w:rPr>
                <w:rFonts w:ascii="GHEA Grapalat" w:hAnsi="GHEA Grapalat"/>
                <w:shd w:val="clear" w:color="auto" w:fill="FFFFFF"/>
                <w:lang w:val="hy-AM"/>
              </w:rPr>
              <w:t xml:space="preserve">Որոշման ընդունման արդյունքում հստակեցվում է </w:t>
            </w:r>
            <w:r w:rsidRPr="008E5BEA">
              <w:rPr>
                <w:rFonts w:ascii="GHEA Grapalat" w:hAnsi="GHEA Grapalat" w:cs="AK Courier"/>
                <w:lang w:val="hy-AM"/>
              </w:rPr>
              <w:t xml:space="preserve">ճարտարապետաշինարարական նախագծերը կրկնակի համալիր փորձաքննության իրականացման կարգը, և արդյունքում այն քաղաքաշինական ծրագրերի փոփոխությունները որոնք ենթակա չեն կրկնակի համալիր փորձաքննության  կիրականացվեն սահմանված ժամկետներում։ </w:t>
            </w:r>
          </w:p>
        </w:tc>
      </w:tr>
      <w:tr w:rsidR="00DD6853" w:rsidRPr="00952D08" w14:paraId="59AB6899" w14:textId="77777777" w:rsidTr="00BC6C1B">
        <w:trPr>
          <w:trHeight w:val="413"/>
        </w:trPr>
        <w:tc>
          <w:tcPr>
            <w:tcW w:w="538" w:type="dxa"/>
          </w:tcPr>
          <w:p w14:paraId="309E2542" w14:textId="0A6EA4F4" w:rsidR="00DD6853" w:rsidRPr="008E5BEA" w:rsidRDefault="00360A93" w:rsidP="0068257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8E5BEA">
              <w:rPr>
                <w:rFonts w:ascii="GHEA Grapalat" w:hAnsi="GHEA Grapalat"/>
                <w:b/>
              </w:rPr>
              <w:t>4</w:t>
            </w:r>
            <w:r w:rsidR="00DD6853" w:rsidRPr="008E5BEA">
              <w:rPr>
                <w:rFonts w:ascii="GHEA Grapalat" w:hAnsi="GHEA Grapalat"/>
                <w:b/>
                <w:lang w:val="hy-AM"/>
              </w:rPr>
              <w:t>.</w:t>
            </w:r>
          </w:p>
        </w:tc>
        <w:tc>
          <w:tcPr>
            <w:tcW w:w="9902" w:type="dxa"/>
          </w:tcPr>
          <w:p w14:paraId="3E082620" w14:textId="77777777" w:rsidR="00DD6853" w:rsidRPr="008E5BEA" w:rsidRDefault="00DD6853" w:rsidP="00682571">
            <w:pPr>
              <w:autoSpaceDE w:val="0"/>
              <w:autoSpaceDN w:val="0"/>
              <w:adjustRightInd w:val="0"/>
              <w:spacing w:line="360" w:lineRule="auto"/>
              <w:ind w:left="61"/>
              <w:rPr>
                <w:rFonts w:ascii="GHEA Grapalat" w:hAnsi="GHEA Grapalat"/>
                <w:b/>
                <w:lang w:val="hy-AM"/>
              </w:rPr>
            </w:pPr>
            <w:r w:rsidRPr="008E5BEA">
              <w:rPr>
                <w:rFonts w:ascii="GHEA Grapalat" w:hAnsi="GHEA Grapalat"/>
                <w:b/>
                <w:lang w:val="hy-AM"/>
              </w:rPr>
              <w:t>Նախագծի մշակման գործընթացում  ներգրավված ինստիտուտները և անձի</w:t>
            </w:r>
            <w:r w:rsidR="00120DCA" w:rsidRPr="008E5BEA">
              <w:rPr>
                <w:rFonts w:ascii="GHEA Grapalat" w:hAnsi="GHEA Grapalat"/>
                <w:b/>
                <w:lang w:val="hy-AM"/>
              </w:rPr>
              <w:t>ն</w:t>
            </w:r>
            <w:r w:rsidRPr="008E5BEA">
              <w:rPr>
                <w:rFonts w:ascii="GHEA Grapalat" w:hAnsi="GHEA Grapalat"/>
                <w:b/>
                <w:lang w:val="hy-AM"/>
              </w:rPr>
              <w:t>ք</w:t>
            </w:r>
          </w:p>
        </w:tc>
      </w:tr>
      <w:tr w:rsidR="00DD6853" w:rsidRPr="00952D08" w14:paraId="69970785" w14:textId="77777777" w:rsidTr="00BC6C1B">
        <w:tc>
          <w:tcPr>
            <w:tcW w:w="538" w:type="dxa"/>
          </w:tcPr>
          <w:p w14:paraId="1FD8A0A8" w14:textId="77777777" w:rsidR="00DD6853" w:rsidRPr="008E5BEA" w:rsidRDefault="00DD6853" w:rsidP="0068257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9902" w:type="dxa"/>
          </w:tcPr>
          <w:p w14:paraId="54981629" w14:textId="4A8EFE43" w:rsidR="00DD6853" w:rsidRPr="008E5BEA" w:rsidRDefault="00DD6853" w:rsidP="00682571">
            <w:pPr>
              <w:autoSpaceDE w:val="0"/>
              <w:autoSpaceDN w:val="0"/>
              <w:adjustRightInd w:val="0"/>
              <w:spacing w:line="360" w:lineRule="auto"/>
              <w:ind w:firstLine="331"/>
              <w:rPr>
                <w:rFonts w:ascii="GHEA Grapalat" w:hAnsi="GHEA Grapalat"/>
                <w:lang w:val="hy-AM"/>
              </w:rPr>
            </w:pPr>
            <w:r w:rsidRPr="008E5BEA">
              <w:rPr>
                <w:rFonts w:ascii="GHEA Grapalat" w:hAnsi="GHEA Grapalat"/>
                <w:lang w:val="hy-AM"/>
              </w:rPr>
              <w:t>Նախագիծը մշակվել է ՀՀ քաղաքաշինության</w:t>
            </w:r>
            <w:r w:rsidR="003922F5" w:rsidRPr="008E5BEA">
              <w:rPr>
                <w:rFonts w:ascii="GHEA Grapalat" w:hAnsi="GHEA Grapalat"/>
                <w:lang w:val="hy-AM"/>
              </w:rPr>
              <w:t xml:space="preserve"> </w:t>
            </w:r>
            <w:r w:rsidRPr="008E5BEA">
              <w:rPr>
                <w:rFonts w:ascii="GHEA Grapalat" w:hAnsi="GHEA Grapalat"/>
                <w:lang w:val="hy-AM"/>
              </w:rPr>
              <w:t>կոմիտե</w:t>
            </w:r>
            <w:r w:rsidR="003922F5" w:rsidRPr="008E5BEA">
              <w:rPr>
                <w:rFonts w:ascii="GHEA Grapalat" w:hAnsi="GHEA Grapalat"/>
                <w:lang w:val="hy-AM"/>
              </w:rPr>
              <w:t>ի</w:t>
            </w:r>
            <w:r w:rsidRPr="008E5BEA">
              <w:rPr>
                <w:rFonts w:ascii="GHEA Grapalat" w:hAnsi="GHEA Grapalat"/>
                <w:lang w:val="hy-AM"/>
              </w:rPr>
              <w:t xml:space="preserve"> կողմից:</w:t>
            </w:r>
          </w:p>
        </w:tc>
      </w:tr>
      <w:tr w:rsidR="00DD6853" w:rsidRPr="008E5BEA" w14:paraId="55742878" w14:textId="77777777" w:rsidTr="00BC6C1B">
        <w:tc>
          <w:tcPr>
            <w:tcW w:w="538" w:type="dxa"/>
          </w:tcPr>
          <w:p w14:paraId="62087758" w14:textId="0607DF56" w:rsidR="00DD6853" w:rsidRPr="008E5BEA" w:rsidRDefault="00360A93" w:rsidP="0068257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8E5BEA">
              <w:rPr>
                <w:rFonts w:ascii="GHEA Grapalat" w:hAnsi="GHEA Grapalat"/>
                <w:b/>
              </w:rPr>
              <w:t>5</w:t>
            </w:r>
            <w:r w:rsidR="00DD6853" w:rsidRPr="008E5BEA">
              <w:rPr>
                <w:rFonts w:ascii="GHEA Grapalat" w:hAnsi="GHEA Grapalat"/>
                <w:b/>
                <w:lang w:val="hy-AM"/>
              </w:rPr>
              <w:t>.</w:t>
            </w:r>
          </w:p>
        </w:tc>
        <w:tc>
          <w:tcPr>
            <w:tcW w:w="9902" w:type="dxa"/>
          </w:tcPr>
          <w:p w14:paraId="79D758BC" w14:textId="77777777" w:rsidR="00DD6853" w:rsidRPr="008E5BEA" w:rsidRDefault="00DD6853" w:rsidP="00682571">
            <w:pPr>
              <w:autoSpaceDE w:val="0"/>
              <w:autoSpaceDN w:val="0"/>
              <w:adjustRightInd w:val="0"/>
              <w:spacing w:line="360" w:lineRule="auto"/>
              <w:ind w:left="61"/>
              <w:rPr>
                <w:rFonts w:ascii="GHEA Grapalat" w:hAnsi="GHEA Grapalat"/>
                <w:b/>
                <w:lang w:val="hy-AM"/>
              </w:rPr>
            </w:pPr>
            <w:r w:rsidRPr="008E5BEA">
              <w:rPr>
                <w:rFonts w:ascii="GHEA Grapalat" w:hAnsi="GHEA Grapalat"/>
                <w:b/>
                <w:lang w:val="hy-AM"/>
              </w:rPr>
              <w:t>Ակնկալվող արդյունքը</w:t>
            </w:r>
          </w:p>
        </w:tc>
      </w:tr>
      <w:tr w:rsidR="00DD6853" w:rsidRPr="00952D08" w14:paraId="02428CDA" w14:textId="77777777" w:rsidTr="00BC6C1B">
        <w:tc>
          <w:tcPr>
            <w:tcW w:w="538" w:type="dxa"/>
          </w:tcPr>
          <w:p w14:paraId="64416D51" w14:textId="77777777" w:rsidR="00DD6853" w:rsidRPr="008E5BEA" w:rsidRDefault="00DD6853" w:rsidP="0068257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9902" w:type="dxa"/>
          </w:tcPr>
          <w:p w14:paraId="3D0BA194" w14:textId="33E65671" w:rsidR="00DD6853" w:rsidRPr="008E5BEA" w:rsidRDefault="00926B8B" w:rsidP="008E5BEA">
            <w:pPr>
              <w:spacing w:line="360" w:lineRule="auto"/>
              <w:ind w:right="1" w:firstLine="375"/>
              <w:jc w:val="both"/>
              <w:rPr>
                <w:rFonts w:ascii="GHEA Grapalat" w:hAnsi="GHEA Grapalat" w:cs="Arial Unicode"/>
                <w:lang w:val="hy-AM"/>
              </w:rPr>
            </w:pPr>
            <w:r w:rsidRPr="008E5BEA">
              <w:rPr>
                <w:rFonts w:ascii="GHEA Grapalat" w:hAnsi="GHEA Grapalat" w:cs="Sylfaen"/>
                <w:lang w:val="hy-AM"/>
              </w:rPr>
              <w:t xml:space="preserve"> </w:t>
            </w:r>
            <w:r w:rsidR="00682571" w:rsidRPr="008E5BEA">
              <w:rPr>
                <w:rFonts w:ascii="GHEA Grapalat" w:hAnsi="GHEA Grapalat" w:cs="Sylfaen"/>
                <w:lang w:val="hy-AM"/>
              </w:rPr>
              <w:t>Որոշման</w:t>
            </w:r>
            <w:r w:rsidR="00682571" w:rsidRPr="008E5BEA">
              <w:rPr>
                <w:rFonts w:ascii="GHEA Grapalat" w:hAnsi="GHEA Grapalat" w:cs="Sylfaen"/>
                <w:lang w:val="af-ZA"/>
              </w:rPr>
              <w:t xml:space="preserve"> </w:t>
            </w:r>
            <w:r w:rsidR="00682571" w:rsidRPr="008E5BEA">
              <w:rPr>
                <w:rFonts w:ascii="GHEA Grapalat" w:hAnsi="GHEA Grapalat" w:cs="Sylfaen"/>
                <w:lang w:val="hy-AM"/>
              </w:rPr>
              <w:t>ընդունման</w:t>
            </w:r>
            <w:r w:rsidR="00682571" w:rsidRPr="008E5BEA">
              <w:rPr>
                <w:rFonts w:ascii="GHEA Grapalat" w:hAnsi="GHEA Grapalat" w:cs="Sylfaen"/>
                <w:lang w:val="af-ZA"/>
              </w:rPr>
              <w:t xml:space="preserve"> </w:t>
            </w:r>
            <w:r w:rsidR="00682571" w:rsidRPr="008E5BEA">
              <w:rPr>
                <w:rFonts w:ascii="GHEA Grapalat" w:hAnsi="GHEA Grapalat" w:cs="Sylfaen"/>
                <w:lang w:val="hy-AM"/>
              </w:rPr>
              <w:t>արդյունքում</w:t>
            </w:r>
            <w:r w:rsidR="008E5BEA" w:rsidRPr="008E5BEA">
              <w:rPr>
                <w:rFonts w:ascii="GHEA Grapalat" w:hAnsi="GHEA Grapalat" w:cs="Sylfaen"/>
                <w:lang w:val="hy-AM"/>
              </w:rPr>
              <w:t xml:space="preserve"> կ</w:t>
            </w:r>
            <w:r w:rsidR="008E5BEA" w:rsidRPr="008E5BEA">
              <w:rPr>
                <w:rFonts w:ascii="GHEA Grapalat" w:hAnsi="GHEA Grapalat"/>
                <w:shd w:val="clear" w:color="auto" w:fill="FFFFFF"/>
                <w:lang w:val="hy-AM"/>
              </w:rPr>
              <w:t xml:space="preserve">խուսափենք կրկնակի գրագրությունից, որի արդյունքում կարագանա </w:t>
            </w:r>
            <w:r w:rsidR="008E5BEA" w:rsidRPr="008E5BEA">
              <w:rPr>
                <w:rFonts w:ascii="GHEA Grapalat" w:hAnsi="GHEA Grapalat" w:cs="AK Courier"/>
                <w:lang w:val="hy-AM"/>
              </w:rPr>
              <w:t>ճարտարապետաշինարարական նախագծերի համալիր փորձաքննության իրականացման գործընթացը, ինչպես նաև այն քաղաքաշինական ծրագրերի փոփոխությունները որոնք ենթակա չեն կրկնակի համալիր փորձաքննության  կիրականացվեն սահմանված ժամկետներում։</w:t>
            </w:r>
          </w:p>
        </w:tc>
      </w:tr>
      <w:tr w:rsidR="00BC6C1B" w:rsidRPr="00952D08" w14:paraId="2533C44D" w14:textId="77777777" w:rsidTr="00BC6C1B">
        <w:tc>
          <w:tcPr>
            <w:tcW w:w="538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5C8195D7" w14:textId="2BEDC080" w:rsidR="00BC6C1B" w:rsidRPr="008E5BEA" w:rsidRDefault="00360A93" w:rsidP="0068257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8E5BEA">
              <w:rPr>
                <w:rFonts w:ascii="GHEA Grapalat" w:hAnsi="GHEA Grapalat"/>
                <w:b/>
              </w:rPr>
              <w:t>6</w:t>
            </w:r>
            <w:r w:rsidR="00BC6C1B" w:rsidRPr="008E5BEA">
              <w:rPr>
                <w:rFonts w:ascii="GHEA Grapalat" w:hAnsi="GHEA Grapalat"/>
                <w:b/>
                <w:lang w:val="hy-AM"/>
              </w:rPr>
              <w:t>.</w:t>
            </w:r>
          </w:p>
        </w:tc>
        <w:tc>
          <w:tcPr>
            <w:tcW w:w="9902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725E42C0" w14:textId="77777777" w:rsidR="00BC6C1B" w:rsidRPr="008E5BEA" w:rsidRDefault="00BC6C1B" w:rsidP="00682571">
            <w:pPr>
              <w:spacing w:line="360" w:lineRule="auto"/>
              <w:ind w:firstLine="331"/>
              <w:jc w:val="both"/>
              <w:rPr>
                <w:rFonts w:ascii="GHEA Grapalat" w:hAnsi="GHEA Grapalat" w:cs="Sylfaen"/>
                <w:b/>
                <w:shd w:val="clear" w:color="auto" w:fill="FFFFFF"/>
                <w:lang w:val="hy-AM"/>
              </w:rPr>
            </w:pPr>
            <w:r w:rsidRPr="008E5BEA">
              <w:rPr>
                <w:rFonts w:ascii="GHEA Grapalat" w:hAnsi="GHEA Grapalat" w:cs="Sylfaen"/>
                <w:b/>
                <w:shd w:val="clear" w:color="auto" w:fill="FFFFFF"/>
                <w:lang w:val="hy-AM"/>
              </w:rPr>
              <w:t>Նախագծի ընդունման կապակցությամբ լրացուցիչ ֆինանսական միջոցների անհրաժեշտության և պետական բյուջեի եկամուտներում և ծախսերում սպասվելիք փոփոխությունների մասին</w:t>
            </w:r>
          </w:p>
        </w:tc>
      </w:tr>
      <w:tr w:rsidR="00BC6C1B" w:rsidRPr="00952D08" w14:paraId="51D33104" w14:textId="77777777" w:rsidTr="00BC6C1B">
        <w:tc>
          <w:tcPr>
            <w:tcW w:w="538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4DFE7DE3" w14:textId="77777777" w:rsidR="00BC6C1B" w:rsidRPr="008E5BEA" w:rsidRDefault="00BC6C1B" w:rsidP="0068257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9902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373044FB" w14:textId="21C7E439" w:rsidR="00BC6C1B" w:rsidRPr="008E5BEA" w:rsidRDefault="00BC6C1B" w:rsidP="00682571">
            <w:pPr>
              <w:spacing w:line="360" w:lineRule="auto"/>
              <w:ind w:firstLine="331"/>
              <w:jc w:val="both"/>
              <w:rPr>
                <w:rFonts w:ascii="GHEA Grapalat" w:hAnsi="GHEA Grapalat" w:cs="Sylfaen"/>
                <w:shd w:val="clear" w:color="auto" w:fill="FFFFFF"/>
                <w:lang w:val="hy-AM"/>
              </w:rPr>
            </w:pPr>
            <w:r w:rsidRPr="008E5BEA">
              <w:rPr>
                <w:rFonts w:ascii="GHEA Grapalat" w:hAnsi="GHEA Grapalat" w:cs="Sylfaen"/>
                <w:shd w:val="clear" w:color="auto" w:fill="FFFFFF"/>
                <w:lang w:val="hy-AM"/>
              </w:rPr>
              <w:t>Նախագծի ընդունման կապակցությամբ լրացուցիչ ֆինանսական միջոցներ</w:t>
            </w:r>
            <w:r w:rsidR="00B10727" w:rsidRPr="008E5BEA">
              <w:rPr>
                <w:rFonts w:ascii="GHEA Grapalat" w:hAnsi="GHEA Grapalat" w:cs="Sylfaen"/>
                <w:shd w:val="clear" w:color="auto" w:fill="FFFFFF"/>
                <w:lang w:val="hy-AM"/>
              </w:rPr>
              <w:t xml:space="preserve">ի անհրաժեշտություն չի առաջանում, </w:t>
            </w:r>
            <w:r w:rsidRPr="008E5BEA">
              <w:rPr>
                <w:rFonts w:ascii="GHEA Grapalat" w:hAnsi="GHEA Grapalat" w:cs="Sylfaen"/>
                <w:shd w:val="clear" w:color="auto" w:fill="FFFFFF"/>
                <w:lang w:val="hy-AM"/>
              </w:rPr>
              <w:t>պետական բյուջեի եկամուտներում և ծախսերում փոփոխություններ չեն նախատեսվում:</w:t>
            </w:r>
          </w:p>
        </w:tc>
      </w:tr>
      <w:tr w:rsidR="00BC6C1B" w:rsidRPr="00952D08" w14:paraId="2EB4D2F1" w14:textId="77777777" w:rsidTr="00BC6C1B">
        <w:tc>
          <w:tcPr>
            <w:tcW w:w="538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2E0C4C82" w14:textId="07FC67FF" w:rsidR="00BC6C1B" w:rsidRPr="008E5BEA" w:rsidRDefault="00360A93" w:rsidP="0068257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8E5BEA">
              <w:rPr>
                <w:rFonts w:ascii="GHEA Grapalat" w:hAnsi="GHEA Grapalat"/>
                <w:b/>
                <w:lang w:val="hy-AM"/>
              </w:rPr>
              <w:lastRenderedPageBreak/>
              <w:t>7</w:t>
            </w:r>
            <w:r w:rsidR="00BC6C1B" w:rsidRPr="008E5BEA">
              <w:rPr>
                <w:rFonts w:ascii="GHEA Grapalat" w:hAnsi="GHEA Grapalat"/>
                <w:b/>
                <w:lang w:val="hy-AM"/>
              </w:rPr>
              <w:t>.</w:t>
            </w:r>
          </w:p>
        </w:tc>
        <w:tc>
          <w:tcPr>
            <w:tcW w:w="9902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28DFD9D7" w14:textId="77777777" w:rsidR="00BC6C1B" w:rsidRPr="008E5BEA" w:rsidRDefault="00BC6C1B" w:rsidP="00682571">
            <w:pPr>
              <w:spacing w:line="360" w:lineRule="auto"/>
              <w:ind w:firstLine="331"/>
              <w:jc w:val="both"/>
              <w:rPr>
                <w:rFonts w:ascii="GHEA Grapalat" w:hAnsi="GHEA Grapalat" w:cs="Sylfaen"/>
                <w:b/>
                <w:shd w:val="clear" w:color="auto" w:fill="FFFFFF"/>
                <w:lang w:val="hy-AM"/>
              </w:rPr>
            </w:pPr>
            <w:r w:rsidRPr="008E5BEA">
              <w:rPr>
                <w:rFonts w:ascii="GHEA Grapalat" w:hAnsi="GHEA Grapalat" w:cs="Sylfaen"/>
                <w:b/>
                <w:shd w:val="clear" w:color="auto" w:fill="FFFFFF"/>
                <w:lang w:val="hy-AM"/>
              </w:rPr>
              <w:t>Այլ իրավական ակտերում փոփոխություններ կամ լրացումներ կատարելու անհրաժեշտության կամ բացակայության մասին</w:t>
            </w:r>
          </w:p>
        </w:tc>
      </w:tr>
      <w:tr w:rsidR="00BC6C1B" w:rsidRPr="00952D08" w14:paraId="55012830" w14:textId="77777777" w:rsidTr="00F52738">
        <w:tc>
          <w:tcPr>
            <w:tcW w:w="538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6A0D261D" w14:textId="77777777" w:rsidR="00BC6C1B" w:rsidRPr="008E5BEA" w:rsidRDefault="00BC6C1B" w:rsidP="0068257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9902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auto" w:fill="auto"/>
          </w:tcPr>
          <w:p w14:paraId="157C1A14" w14:textId="7A8D38BF" w:rsidR="00BC6C1B" w:rsidRPr="008E5BEA" w:rsidRDefault="00AC21F6" w:rsidP="00682571">
            <w:pPr>
              <w:spacing w:line="360" w:lineRule="auto"/>
              <w:ind w:firstLine="331"/>
              <w:jc w:val="both"/>
              <w:rPr>
                <w:rFonts w:ascii="GHEA Grapalat" w:hAnsi="GHEA Grapalat" w:cs="Sylfaen"/>
                <w:color w:val="70AD47" w:themeColor="accent6"/>
                <w:shd w:val="clear" w:color="auto" w:fill="FFFFFF"/>
                <w:lang w:val="hy-AM"/>
              </w:rPr>
            </w:pPr>
            <w:r w:rsidRPr="008E5BEA">
              <w:rPr>
                <w:rFonts w:ascii="GHEA Grapalat" w:hAnsi="GHEA Grapalat" w:cs="AK Courier"/>
                <w:lang w:val="hy-AM"/>
              </w:rPr>
              <w:t xml:space="preserve">«Հայաստանի Հանրապետության վարչապետի 2024 թվականի նոյեմբերի 1-ի N 978-Լ որոշման մեջ փոփոխություններ կատարելու մասին» Հայաստանի Հանրապետության վարչապետի որոշման նախագծի </w:t>
            </w:r>
            <w:r w:rsidR="00682571" w:rsidRPr="008E5BEA">
              <w:rPr>
                <w:rFonts w:ascii="GHEA Grapalat" w:hAnsi="GHEA Grapalat"/>
                <w:lang w:val="hy-AM"/>
              </w:rPr>
              <w:t>ընդունումն</w:t>
            </w:r>
            <w:r w:rsidR="00682571" w:rsidRPr="008E5BEA">
              <w:rPr>
                <w:rFonts w:ascii="GHEA Grapalat" w:hAnsi="GHEA Grapalat"/>
                <w:lang w:val="af-ZA"/>
              </w:rPr>
              <w:t xml:space="preserve"> </w:t>
            </w:r>
            <w:r w:rsidR="00682571" w:rsidRPr="008E5BEA">
              <w:rPr>
                <w:rFonts w:ascii="GHEA Grapalat" w:hAnsi="GHEA Grapalat"/>
                <w:lang w:val="hy-AM"/>
              </w:rPr>
              <w:t>այլ</w:t>
            </w:r>
            <w:r w:rsidR="00682571" w:rsidRPr="008E5BEA">
              <w:rPr>
                <w:rFonts w:ascii="GHEA Grapalat" w:hAnsi="GHEA Grapalat"/>
                <w:lang w:val="af-ZA"/>
              </w:rPr>
              <w:t xml:space="preserve"> </w:t>
            </w:r>
            <w:r w:rsidR="00682571" w:rsidRPr="008E5BEA">
              <w:rPr>
                <w:rFonts w:ascii="GHEA Grapalat" w:hAnsi="GHEA Grapalat"/>
                <w:lang w:val="hy-AM"/>
              </w:rPr>
              <w:t>իրավական</w:t>
            </w:r>
            <w:r w:rsidR="00682571" w:rsidRPr="008E5BEA">
              <w:rPr>
                <w:rFonts w:ascii="GHEA Grapalat" w:hAnsi="GHEA Grapalat"/>
                <w:lang w:val="af-ZA"/>
              </w:rPr>
              <w:t xml:space="preserve"> </w:t>
            </w:r>
            <w:r w:rsidR="00682571" w:rsidRPr="008E5BEA">
              <w:rPr>
                <w:rFonts w:ascii="GHEA Grapalat" w:hAnsi="GHEA Grapalat"/>
                <w:lang w:val="hy-AM"/>
              </w:rPr>
              <w:t>ակտերում</w:t>
            </w:r>
            <w:r w:rsidR="00682571" w:rsidRPr="008E5BEA">
              <w:rPr>
                <w:rFonts w:ascii="GHEA Grapalat" w:hAnsi="GHEA Grapalat"/>
                <w:lang w:val="af-ZA"/>
              </w:rPr>
              <w:t xml:space="preserve"> </w:t>
            </w:r>
            <w:r w:rsidR="00682571" w:rsidRPr="008E5BEA">
              <w:rPr>
                <w:rFonts w:ascii="GHEA Grapalat" w:hAnsi="GHEA Grapalat"/>
                <w:lang w:val="hy-AM"/>
              </w:rPr>
              <w:t>փոփոխությունների</w:t>
            </w:r>
            <w:r w:rsidR="00682571" w:rsidRPr="008E5BEA">
              <w:rPr>
                <w:rFonts w:ascii="GHEA Grapalat" w:hAnsi="GHEA Grapalat"/>
                <w:lang w:val="af-ZA"/>
              </w:rPr>
              <w:t xml:space="preserve"> </w:t>
            </w:r>
            <w:r w:rsidR="00682571" w:rsidRPr="008E5BEA">
              <w:rPr>
                <w:rFonts w:ascii="GHEA Grapalat" w:hAnsi="GHEA Grapalat"/>
                <w:lang w:val="hy-AM"/>
              </w:rPr>
              <w:t>անհրաժեշտություն</w:t>
            </w:r>
            <w:r w:rsidR="00682571" w:rsidRPr="008E5BEA">
              <w:rPr>
                <w:rFonts w:ascii="GHEA Grapalat" w:hAnsi="GHEA Grapalat"/>
                <w:lang w:val="af-ZA"/>
              </w:rPr>
              <w:t xml:space="preserve"> </w:t>
            </w:r>
            <w:r w:rsidR="00682571" w:rsidRPr="008E5BEA">
              <w:rPr>
                <w:rFonts w:ascii="GHEA Grapalat" w:hAnsi="GHEA Grapalat"/>
                <w:lang w:val="hy-AM"/>
              </w:rPr>
              <w:t>չի</w:t>
            </w:r>
            <w:r w:rsidR="00682571" w:rsidRPr="008E5BEA">
              <w:rPr>
                <w:rFonts w:ascii="GHEA Grapalat" w:hAnsi="GHEA Grapalat"/>
                <w:lang w:val="af-ZA"/>
              </w:rPr>
              <w:t xml:space="preserve"> առաջացնում</w:t>
            </w:r>
            <w:r w:rsidR="00682571" w:rsidRPr="008E5BEA">
              <w:rPr>
                <w:rFonts w:ascii="GHEA Grapalat" w:hAnsi="GHEA Grapalat"/>
                <w:bCs/>
                <w:lang w:val="hy-AM"/>
              </w:rPr>
              <w:t>:</w:t>
            </w:r>
          </w:p>
        </w:tc>
      </w:tr>
      <w:tr w:rsidR="00BC6C1B" w:rsidRPr="00952D08" w14:paraId="2C37CCA4" w14:textId="77777777" w:rsidTr="00BC6C1B">
        <w:tc>
          <w:tcPr>
            <w:tcW w:w="538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286F98C0" w14:textId="5B9F818B" w:rsidR="00BC6C1B" w:rsidRPr="008E5BEA" w:rsidRDefault="00360A93" w:rsidP="0068257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8E5BEA">
              <w:rPr>
                <w:rFonts w:ascii="GHEA Grapalat" w:hAnsi="GHEA Grapalat"/>
                <w:b/>
                <w:lang w:val="hy-AM"/>
              </w:rPr>
              <w:t>8</w:t>
            </w:r>
            <w:r w:rsidR="00BC6C1B" w:rsidRPr="008E5BEA">
              <w:rPr>
                <w:rFonts w:ascii="GHEA Grapalat" w:hAnsi="GHEA Grapalat"/>
                <w:b/>
                <w:lang w:val="hy-AM"/>
              </w:rPr>
              <w:t>.</w:t>
            </w:r>
          </w:p>
        </w:tc>
        <w:tc>
          <w:tcPr>
            <w:tcW w:w="9902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5C43B306" w14:textId="5465818B" w:rsidR="00BC6C1B" w:rsidRPr="008E5BEA" w:rsidRDefault="00BC6C1B" w:rsidP="00682571">
            <w:pPr>
              <w:spacing w:line="360" w:lineRule="auto"/>
              <w:ind w:firstLine="331"/>
              <w:jc w:val="both"/>
              <w:rPr>
                <w:rFonts w:ascii="GHEA Grapalat" w:hAnsi="GHEA Grapalat" w:cs="Sylfaen"/>
                <w:b/>
                <w:shd w:val="clear" w:color="auto" w:fill="FFFFFF"/>
                <w:lang w:val="hy-AM"/>
              </w:rPr>
            </w:pPr>
            <w:r w:rsidRPr="008E5BEA">
              <w:rPr>
                <w:rFonts w:ascii="GHEA Grapalat" w:hAnsi="GHEA Grapalat" w:cs="Sylfaen"/>
                <w:b/>
                <w:shd w:val="clear" w:color="auto" w:fill="FFFFFF"/>
                <w:lang w:val="hy-AM"/>
              </w:rPr>
              <w:t>Կապը ռազմավարական փաստաթղթերի հետ</w:t>
            </w:r>
            <w:r w:rsidR="00590374" w:rsidRPr="008E5BEA">
              <w:rPr>
                <w:rFonts w:ascii="GHEA Grapalat" w:hAnsi="GHEA Grapalat" w:cs="Sylfaen"/>
                <w:b/>
                <w:shd w:val="clear" w:color="auto" w:fill="FFFFFF"/>
                <w:lang w:val="hy-AM"/>
              </w:rPr>
              <w:t xml:space="preserve">. </w:t>
            </w:r>
            <w:r w:rsidRPr="008E5BEA">
              <w:rPr>
                <w:rFonts w:ascii="GHEA Grapalat" w:hAnsi="GHEA Grapalat" w:cs="Sylfaen"/>
                <w:b/>
                <w:shd w:val="clear" w:color="auto" w:fill="FFFFFF"/>
                <w:lang w:val="hy-AM"/>
              </w:rPr>
              <w:t xml:space="preserve">Հայաստանի վերափոխման ռազմավարություն </w:t>
            </w:r>
            <w:r w:rsidR="00590374" w:rsidRPr="008E5BEA">
              <w:rPr>
                <w:rFonts w:ascii="GHEA Grapalat" w:hAnsi="GHEA Grapalat" w:cs="Sylfaen"/>
                <w:b/>
                <w:shd w:val="clear" w:color="auto" w:fill="FFFFFF"/>
                <w:lang w:val="hy-AM"/>
              </w:rPr>
              <w:t>2050, Կառավարության 2021-2026թթ.</w:t>
            </w:r>
            <w:r w:rsidRPr="008E5BEA">
              <w:rPr>
                <w:rFonts w:ascii="GHEA Grapalat" w:hAnsi="GHEA Grapalat" w:cs="Sylfaen"/>
                <w:b/>
                <w:shd w:val="clear" w:color="auto" w:fill="FFFFFF"/>
                <w:lang w:val="hy-AM"/>
              </w:rPr>
              <w:t xml:space="preserve"> ծրագիր, ոլորտային և/կամ այլ ռազմավարություններ</w:t>
            </w:r>
            <w:r w:rsidRPr="008E5BEA">
              <w:rPr>
                <w:rFonts w:ascii="Cambria Math" w:hAnsi="Cambria Math" w:cs="Cambria Math"/>
                <w:b/>
                <w:shd w:val="clear" w:color="auto" w:fill="FFFFFF"/>
                <w:lang w:val="hy-AM"/>
              </w:rPr>
              <w:t>․</w:t>
            </w:r>
          </w:p>
        </w:tc>
      </w:tr>
      <w:tr w:rsidR="00BC6C1B" w:rsidRPr="00952D08" w14:paraId="033A85E9" w14:textId="77777777" w:rsidTr="00BC6C1B">
        <w:tc>
          <w:tcPr>
            <w:tcW w:w="538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73B272C9" w14:textId="77777777" w:rsidR="00BC6C1B" w:rsidRPr="008E5BEA" w:rsidRDefault="00BC6C1B" w:rsidP="0068257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9902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1FEA869A" w14:textId="695E6308" w:rsidR="00BC6C1B" w:rsidRPr="008E5BEA" w:rsidRDefault="005A2FD2" w:rsidP="00682571">
            <w:pPr>
              <w:pStyle w:val="NormalWeb"/>
              <w:shd w:val="clear" w:color="auto" w:fill="FFFFFF"/>
              <w:spacing w:before="0" w:beforeAutospacing="0" w:after="120" w:afterAutospacing="0" w:line="360" w:lineRule="auto"/>
              <w:ind w:left="-20" w:right="70" w:firstLine="360"/>
              <w:jc w:val="both"/>
              <w:rPr>
                <w:rFonts w:ascii="GHEA Grapalat" w:hAnsi="GHEA Grapalat" w:cs="Sylfaen"/>
                <w:shd w:val="clear" w:color="auto" w:fill="FFFFFF"/>
                <w:lang w:val="hy-AM"/>
              </w:rPr>
            </w:pPr>
            <w:r w:rsidRPr="008E5BEA">
              <w:rPr>
                <w:rFonts w:ascii="GHEA Grapalat" w:hAnsi="GHEA Grapalat" w:cs="AK Courier"/>
                <w:lang w:val="hy-AM"/>
              </w:rPr>
              <w:t xml:space="preserve">«Հայաստանի Հանրապետության վարչապետի 2024 թվականի նոյեմբերի 1-ի N 978-Լ որոշման մեջ փոփոխություններ կատարելու մասին» Հայաստանի Հանրապետության վարչապետի որոշման նախագիծը </w:t>
            </w:r>
            <w:r w:rsidR="00DD1E80" w:rsidRPr="008E5BEA">
              <w:rPr>
                <w:rFonts w:ascii="GHEA Grapalat" w:hAnsi="GHEA Grapalat" w:cs="AK Courier"/>
                <w:lang w:val="hy-AM"/>
              </w:rPr>
              <w:t>բխում է 2023 թվականի ապրիլի 13-ի ««Քաղաքաշինության մասին» օրենքում փոփոխություններ և լրացումներ կատա</w:t>
            </w:r>
            <w:r w:rsidR="00DD1E80" w:rsidRPr="008E5BEA">
              <w:rPr>
                <w:rFonts w:ascii="GHEA Grapalat" w:hAnsi="GHEA Grapalat" w:cs="AK Courier"/>
                <w:lang w:val="hy-AM"/>
              </w:rPr>
              <w:softHyphen/>
              <w:t>րելու մասին» ՀՕ-139-Ն օրենքի կիրարկումն ապահովող միջոցառումներից</w:t>
            </w:r>
            <w:r w:rsidR="00602EBD" w:rsidRPr="008E5BEA">
              <w:rPr>
                <w:rFonts w:ascii="GHEA Grapalat" w:hAnsi="GHEA Grapalat" w:cs="AK Courier"/>
                <w:lang w:val="hy-AM"/>
              </w:rPr>
              <w:t xml:space="preserve"> </w:t>
            </w:r>
            <w:r w:rsidR="009C42F8" w:rsidRPr="008E5BEA">
              <w:rPr>
                <w:rFonts w:ascii="GHEA Grapalat" w:hAnsi="GHEA Grapalat" w:cs="AK Courier"/>
                <w:lang w:val="hy-AM"/>
              </w:rPr>
              <w:t xml:space="preserve">և </w:t>
            </w:r>
            <w:r w:rsidR="009C42F8" w:rsidRPr="008E5BEA">
              <w:rPr>
                <w:rFonts w:ascii="GHEA Grapalat" w:hAnsi="GHEA Grapalat"/>
                <w:lang w:val="hy-AM"/>
              </w:rPr>
              <w:t>ՀՀ կառավարության 2021 թվականի ապրիլի 8-ի «Քաղաքաշինության բնագավառի  զարգացման ռազմավարական  ծրագիրը  և ծրագրի իրագործումն ապահովող</w:t>
            </w:r>
            <w:r w:rsidR="009C42F8" w:rsidRPr="008E5BEA">
              <w:rPr>
                <w:rFonts w:ascii="GHEA Grapalat" w:hAnsi="GHEA Grapalat"/>
                <w:bCs/>
                <w:lang w:val="hy-AM"/>
              </w:rPr>
              <w:t xml:space="preserve"> միջոցառումների ցանկը հաստատելու մասին</w:t>
            </w:r>
            <w:r w:rsidR="009C42F8" w:rsidRPr="008E5BEA">
              <w:rPr>
                <w:rFonts w:ascii="GHEA Grapalat" w:hAnsi="GHEA Grapalat"/>
                <w:lang w:val="hy-AM"/>
              </w:rPr>
              <w:t>» N 531-Լ որոշման հավելված 2-ի 13.6.1. կետով սահմանված պահանջներից</w:t>
            </w:r>
            <w:r w:rsidR="009C42F8" w:rsidRPr="008E5BEA">
              <w:rPr>
                <w:rFonts w:ascii="GHEA Grapalat" w:hAnsi="GHEA Grapalat" w:cs="AK Courier"/>
                <w:lang w:val="hy-AM"/>
              </w:rPr>
              <w:t>։</w:t>
            </w:r>
          </w:p>
        </w:tc>
      </w:tr>
      <w:tr w:rsidR="00BC6C1B" w:rsidRPr="00952D08" w14:paraId="3FA6EA52" w14:textId="77777777" w:rsidTr="00BC6C1B">
        <w:tc>
          <w:tcPr>
            <w:tcW w:w="538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772FE574" w14:textId="7D1D9C2A" w:rsidR="00BC6C1B" w:rsidRPr="008E5BEA" w:rsidRDefault="00360A93" w:rsidP="0068257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8E5BEA">
              <w:rPr>
                <w:rFonts w:ascii="GHEA Grapalat" w:hAnsi="GHEA Grapalat"/>
                <w:b/>
                <w:lang w:val="hy-AM"/>
              </w:rPr>
              <w:t>9</w:t>
            </w:r>
            <w:r w:rsidR="00BC6C1B" w:rsidRPr="008E5BEA">
              <w:rPr>
                <w:rFonts w:ascii="GHEA Grapalat" w:hAnsi="GHEA Grapalat"/>
                <w:b/>
                <w:lang w:val="hy-AM"/>
              </w:rPr>
              <w:t>.</w:t>
            </w:r>
          </w:p>
        </w:tc>
        <w:tc>
          <w:tcPr>
            <w:tcW w:w="9902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03827A9F" w14:textId="77777777" w:rsidR="00BC6C1B" w:rsidRPr="008E5BEA" w:rsidRDefault="00BC6C1B" w:rsidP="00682571">
            <w:pPr>
              <w:spacing w:line="360" w:lineRule="auto"/>
              <w:ind w:firstLine="331"/>
              <w:jc w:val="both"/>
              <w:rPr>
                <w:rFonts w:ascii="GHEA Grapalat" w:hAnsi="GHEA Grapalat" w:cs="Sylfaen"/>
                <w:b/>
                <w:shd w:val="clear" w:color="auto" w:fill="FFFFFF"/>
                <w:lang w:val="hy-AM"/>
              </w:rPr>
            </w:pPr>
            <w:r w:rsidRPr="008E5BEA">
              <w:rPr>
                <w:rFonts w:ascii="GHEA Grapalat" w:hAnsi="GHEA Grapalat" w:cs="Sylfaen"/>
                <w:b/>
                <w:shd w:val="clear" w:color="auto" w:fill="FFFFFF"/>
                <w:lang w:val="hy-AM"/>
              </w:rPr>
              <w:t>Նախագծի քննարկմանը հասարակության մասնակցության մասին</w:t>
            </w:r>
          </w:p>
        </w:tc>
      </w:tr>
      <w:tr w:rsidR="00BC6C1B" w:rsidRPr="00952D08" w14:paraId="47659006" w14:textId="77777777" w:rsidTr="00BC6C1B">
        <w:tc>
          <w:tcPr>
            <w:tcW w:w="538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01782D5A" w14:textId="77777777" w:rsidR="00BC6C1B" w:rsidRPr="008E5BEA" w:rsidRDefault="00BC6C1B" w:rsidP="0068257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9902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</w:tcPr>
          <w:p w14:paraId="7A7075D6" w14:textId="32A6A15D" w:rsidR="00BC6C1B" w:rsidRPr="008E5BEA" w:rsidRDefault="00BC6C1B" w:rsidP="006B1A62">
            <w:pPr>
              <w:spacing w:line="360" w:lineRule="auto"/>
              <w:jc w:val="both"/>
              <w:rPr>
                <w:rFonts w:ascii="GHEA Grapalat" w:hAnsi="GHEA Grapalat" w:cs="Sylfaen"/>
                <w:shd w:val="clear" w:color="auto" w:fill="FFFFFF"/>
                <w:lang w:val="hy-AM"/>
              </w:rPr>
            </w:pPr>
            <w:r w:rsidRPr="008E5BEA">
              <w:rPr>
                <w:rFonts w:ascii="GHEA Grapalat" w:hAnsi="GHEA Grapalat" w:cs="Sylfaen"/>
                <w:shd w:val="clear" w:color="auto" w:fill="FFFFFF"/>
                <w:lang w:val="hy-AM"/>
              </w:rPr>
              <w:t>Նախագիծը տեղադրվ</w:t>
            </w:r>
            <w:r w:rsidR="0042433B" w:rsidRPr="008E5BEA">
              <w:rPr>
                <w:rFonts w:ascii="GHEA Grapalat" w:hAnsi="GHEA Grapalat" w:cs="Sylfaen"/>
                <w:shd w:val="clear" w:color="auto" w:fill="FFFFFF"/>
                <w:lang w:val="hy-AM"/>
              </w:rPr>
              <w:t>ել է</w:t>
            </w:r>
            <w:r w:rsidRPr="008E5BEA">
              <w:rPr>
                <w:rFonts w:ascii="GHEA Grapalat" w:hAnsi="GHEA Grapalat" w:cs="Sylfaen"/>
                <w:shd w:val="clear" w:color="auto" w:fill="FFFFFF"/>
                <w:lang w:val="hy-AM"/>
              </w:rPr>
              <w:t xml:space="preserve"> </w:t>
            </w:r>
            <w:hyperlink r:id="rId5" w:history="1">
              <w:r w:rsidRPr="008E5BEA">
                <w:rPr>
                  <w:rStyle w:val="Hyperlink"/>
                  <w:rFonts w:ascii="GHEA Grapalat" w:hAnsi="GHEA Grapalat" w:cs="Sylfaen"/>
                  <w:shd w:val="clear" w:color="auto" w:fill="FFFFFF"/>
                  <w:lang w:val="hy-AM"/>
                </w:rPr>
                <w:t>www.minurban.am</w:t>
              </w:r>
            </w:hyperlink>
            <w:r w:rsidRPr="008E5BEA">
              <w:rPr>
                <w:rFonts w:ascii="GHEA Grapalat" w:hAnsi="GHEA Grapalat" w:cs="Sylfaen"/>
                <w:shd w:val="clear" w:color="auto" w:fill="FFFFFF"/>
                <w:lang w:val="hy-AM"/>
              </w:rPr>
              <w:t xml:space="preserve"> և իրավական ակտերի նախագծերի հրապարակման միասնական </w:t>
            </w:r>
            <w:hyperlink r:id="rId6" w:history="1">
              <w:r w:rsidRPr="008E5BEA">
                <w:rPr>
                  <w:rStyle w:val="Hyperlink"/>
                  <w:rFonts w:ascii="GHEA Grapalat" w:hAnsi="GHEA Grapalat" w:cs="Sylfaen"/>
                  <w:shd w:val="clear" w:color="auto" w:fill="FFFFFF"/>
                  <w:lang w:val="hy-AM"/>
                </w:rPr>
                <w:t>www.e-draft.am</w:t>
              </w:r>
            </w:hyperlink>
            <w:r w:rsidRPr="008E5BEA">
              <w:rPr>
                <w:rFonts w:ascii="GHEA Grapalat" w:hAnsi="GHEA Grapalat" w:cs="Sylfaen"/>
                <w:shd w:val="clear" w:color="auto" w:fill="FFFFFF"/>
                <w:lang w:val="hy-AM"/>
              </w:rPr>
              <w:t xml:space="preserve"> կայքերում:</w:t>
            </w:r>
          </w:p>
        </w:tc>
      </w:tr>
    </w:tbl>
    <w:p w14:paraId="646F8271" w14:textId="77777777" w:rsidR="00DD6853" w:rsidRPr="008E5BEA" w:rsidRDefault="00DD6853" w:rsidP="00682571">
      <w:pPr>
        <w:autoSpaceDE w:val="0"/>
        <w:autoSpaceDN w:val="0"/>
        <w:adjustRightInd w:val="0"/>
        <w:spacing w:line="360" w:lineRule="auto"/>
        <w:rPr>
          <w:rFonts w:ascii="GHEA Grapalat" w:hAnsi="GHEA Grapalat"/>
          <w:bCs/>
          <w:lang w:val="hy-AM"/>
        </w:rPr>
      </w:pPr>
    </w:p>
    <w:sectPr w:rsidR="00DD6853" w:rsidRPr="008E5BEA" w:rsidSect="0042433B">
      <w:pgSz w:w="11906" w:h="16838" w:code="9"/>
      <w:pgMar w:top="709" w:right="1440" w:bottom="72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charset w:val="00"/>
    <w:family w:val="swiss"/>
    <w:pitch w:val="variable"/>
    <w:sig w:usb0="00000287" w:usb1="00000000" w:usb2="00000000" w:usb3="00000000" w:csb0="0000009F" w:csb1="00000000"/>
  </w:font>
  <w:font w:name="AK Courier">
    <w:altName w:val="Times New Roman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27D"/>
    <w:rsid w:val="00024A54"/>
    <w:rsid w:val="00032319"/>
    <w:rsid w:val="00053C89"/>
    <w:rsid w:val="00061AAE"/>
    <w:rsid w:val="00064033"/>
    <w:rsid w:val="00084BFE"/>
    <w:rsid w:val="00085226"/>
    <w:rsid w:val="0010739D"/>
    <w:rsid w:val="00113FD6"/>
    <w:rsid w:val="00120DCA"/>
    <w:rsid w:val="00131360"/>
    <w:rsid w:val="00192A7E"/>
    <w:rsid w:val="001945C6"/>
    <w:rsid w:val="001B746B"/>
    <w:rsid w:val="001C760D"/>
    <w:rsid w:val="002054DD"/>
    <w:rsid w:val="00236396"/>
    <w:rsid w:val="00340257"/>
    <w:rsid w:val="00360A93"/>
    <w:rsid w:val="003922F5"/>
    <w:rsid w:val="003C2730"/>
    <w:rsid w:val="003E41AE"/>
    <w:rsid w:val="003F5889"/>
    <w:rsid w:val="004001F3"/>
    <w:rsid w:val="0042433B"/>
    <w:rsid w:val="00430547"/>
    <w:rsid w:val="00436702"/>
    <w:rsid w:val="0045481C"/>
    <w:rsid w:val="0049155B"/>
    <w:rsid w:val="004E0D9D"/>
    <w:rsid w:val="004F1561"/>
    <w:rsid w:val="00503FDE"/>
    <w:rsid w:val="00556753"/>
    <w:rsid w:val="00590374"/>
    <w:rsid w:val="005A2FD2"/>
    <w:rsid w:val="005B5B34"/>
    <w:rsid w:val="005C59F4"/>
    <w:rsid w:val="005F4A61"/>
    <w:rsid w:val="00602EBD"/>
    <w:rsid w:val="006035B5"/>
    <w:rsid w:val="00615EF2"/>
    <w:rsid w:val="0061755F"/>
    <w:rsid w:val="00682571"/>
    <w:rsid w:val="006876A3"/>
    <w:rsid w:val="006B1A62"/>
    <w:rsid w:val="006F762F"/>
    <w:rsid w:val="006F78A4"/>
    <w:rsid w:val="00710D20"/>
    <w:rsid w:val="007757B2"/>
    <w:rsid w:val="007B44A0"/>
    <w:rsid w:val="007B6A32"/>
    <w:rsid w:val="007C4174"/>
    <w:rsid w:val="007D759F"/>
    <w:rsid w:val="007E6411"/>
    <w:rsid w:val="008164A0"/>
    <w:rsid w:val="00835F45"/>
    <w:rsid w:val="00843CF5"/>
    <w:rsid w:val="008516D7"/>
    <w:rsid w:val="008767F5"/>
    <w:rsid w:val="00886776"/>
    <w:rsid w:val="008B2DA1"/>
    <w:rsid w:val="008C2902"/>
    <w:rsid w:val="008E2C28"/>
    <w:rsid w:val="008E5BEA"/>
    <w:rsid w:val="008F1F93"/>
    <w:rsid w:val="00911511"/>
    <w:rsid w:val="00916EE2"/>
    <w:rsid w:val="00926B8B"/>
    <w:rsid w:val="00952D08"/>
    <w:rsid w:val="0099198B"/>
    <w:rsid w:val="009A1D35"/>
    <w:rsid w:val="009A26FA"/>
    <w:rsid w:val="009C42F8"/>
    <w:rsid w:val="009D2B38"/>
    <w:rsid w:val="00A254A3"/>
    <w:rsid w:val="00A506E8"/>
    <w:rsid w:val="00A75303"/>
    <w:rsid w:val="00A920A0"/>
    <w:rsid w:val="00AC21F6"/>
    <w:rsid w:val="00AC54B7"/>
    <w:rsid w:val="00B02C8D"/>
    <w:rsid w:val="00B0699F"/>
    <w:rsid w:val="00B0707F"/>
    <w:rsid w:val="00B10727"/>
    <w:rsid w:val="00B20D87"/>
    <w:rsid w:val="00B21779"/>
    <w:rsid w:val="00B62165"/>
    <w:rsid w:val="00B73747"/>
    <w:rsid w:val="00BC6C1B"/>
    <w:rsid w:val="00BD10A9"/>
    <w:rsid w:val="00BE7CE9"/>
    <w:rsid w:val="00C00D75"/>
    <w:rsid w:val="00C22FF3"/>
    <w:rsid w:val="00C47620"/>
    <w:rsid w:val="00C5202B"/>
    <w:rsid w:val="00C650E5"/>
    <w:rsid w:val="00C82928"/>
    <w:rsid w:val="00C92040"/>
    <w:rsid w:val="00CA5625"/>
    <w:rsid w:val="00CC4F51"/>
    <w:rsid w:val="00CD707E"/>
    <w:rsid w:val="00CE338F"/>
    <w:rsid w:val="00D13A60"/>
    <w:rsid w:val="00D2746C"/>
    <w:rsid w:val="00D366CB"/>
    <w:rsid w:val="00D50552"/>
    <w:rsid w:val="00DD1E80"/>
    <w:rsid w:val="00DD2E12"/>
    <w:rsid w:val="00DD6853"/>
    <w:rsid w:val="00E10457"/>
    <w:rsid w:val="00E20703"/>
    <w:rsid w:val="00E6427D"/>
    <w:rsid w:val="00E85B81"/>
    <w:rsid w:val="00EA6F51"/>
    <w:rsid w:val="00EE6595"/>
    <w:rsid w:val="00EF768C"/>
    <w:rsid w:val="00F52738"/>
    <w:rsid w:val="00F546A0"/>
    <w:rsid w:val="00F62159"/>
    <w:rsid w:val="00F66D33"/>
    <w:rsid w:val="00FE3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F967A"/>
  <w15:chartTrackingRefBased/>
  <w15:docId w15:val="{6297BD8B-949D-471B-9F9F-CF9FAAB83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6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DD685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9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9F4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A920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20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20A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20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20A0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BC6C1B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aliases w:val="webb, 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qFormat/>
    <w:rsid w:val="003C2730"/>
    <w:pPr>
      <w:spacing w:before="100" w:beforeAutospacing="1" w:after="100" w:afterAutospacing="1"/>
    </w:pPr>
    <w:rPr>
      <w:lang w:val="en-US" w:eastAsia="en-US"/>
    </w:rPr>
  </w:style>
  <w:style w:type="character" w:customStyle="1" w:styleId="NormalWebChar">
    <w:name w:val="Normal (Web) Char"/>
    <w:aliases w:val="webb Char, 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basedOn w:val="DefaultParagraphFont"/>
    <w:link w:val="NormalWeb"/>
    <w:uiPriority w:val="99"/>
    <w:locked/>
    <w:rsid w:val="0010739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0739D"/>
    <w:pPr>
      <w:ind w:left="720"/>
      <w:contextualSpacing/>
    </w:pPr>
    <w:rPr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0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e-draft.am" TargetMode="External"/><Relationship Id="rId5" Type="http://schemas.openxmlformats.org/officeDocument/2006/relationships/hyperlink" Target="http://www.minurban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4E0B8-7C4B-46A4-95B0-6C7140E70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734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Norik Manukyan</dc:creator>
  <cp:keywords>https://mul2-mud.gov.am/tasks/840296/oneclick?token=e86c95dcb6f526276f9a8e359e24df98</cp:keywords>
  <dc:description/>
  <cp:lastModifiedBy>Varduhi Dashyan</cp:lastModifiedBy>
  <cp:revision>23</cp:revision>
  <cp:lastPrinted>2023-02-08T08:14:00Z</cp:lastPrinted>
  <dcterms:created xsi:type="dcterms:W3CDTF">2024-06-13T12:48:00Z</dcterms:created>
  <dcterms:modified xsi:type="dcterms:W3CDTF">2025-12-11T09:13:00Z</dcterms:modified>
</cp:coreProperties>
</file>