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5F48A" w14:textId="77777777" w:rsidR="00BE6398" w:rsidRDefault="00BE6398" w:rsidP="00BE639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  <w:bookmarkStart w:id="0" w:name="_GoBack"/>
      <w:bookmarkEnd w:id="0"/>
      <w:r>
        <w:rPr>
          <w:rFonts w:ascii="GHEA Grapalat" w:hAnsi="GHEA Grapalat"/>
          <w:color w:val="000000"/>
          <w:lang w:val="hy-AM"/>
        </w:rPr>
        <w:t>Հ</w:t>
      </w:r>
      <w:r w:rsidRPr="00615686">
        <w:rPr>
          <w:rFonts w:ascii="GHEA Grapalat" w:hAnsi="GHEA Grapalat"/>
          <w:color w:val="000000"/>
          <w:lang w:val="hy-AM"/>
        </w:rPr>
        <w:t>ավելված</w:t>
      </w:r>
    </w:p>
    <w:p w14:paraId="03132768" w14:textId="77777777" w:rsidR="00BE6398" w:rsidRDefault="00BE6398" w:rsidP="00BE639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կառավարության 2025 թվականի </w:t>
      </w:r>
    </w:p>
    <w:p w14:paraId="10DB6905" w14:textId="77777777" w:rsidR="00BE6398" w:rsidRDefault="00BE6398" w:rsidP="00BE639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.....-ի թիվ .....-Ն որոշման  </w:t>
      </w:r>
    </w:p>
    <w:p w14:paraId="4C58AD0D" w14:textId="77777777" w:rsidR="00BE6398" w:rsidRDefault="00BE6398" w:rsidP="00BE639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</w:p>
    <w:p w14:paraId="00F39A1A" w14:textId="77777777" w:rsidR="00BE6398" w:rsidRDefault="00BE6398" w:rsidP="00BE6398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GHEA Grapalat" w:hAnsi="GHEA Grapalat"/>
          <w:color w:val="000000"/>
          <w:lang w:val="hy-AM"/>
        </w:rPr>
      </w:pPr>
    </w:p>
    <w:p w14:paraId="1C6B8AC6" w14:textId="77777777" w:rsidR="00BE6398" w:rsidRDefault="00BE6398" w:rsidP="00BE639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Օ</w:t>
      </w:r>
      <w:r w:rsidRPr="00615686">
        <w:rPr>
          <w:rFonts w:ascii="GHEA Grapalat" w:hAnsi="GHEA Grapalat"/>
          <w:color w:val="000000"/>
          <w:lang w:val="hy-AM"/>
        </w:rPr>
        <w:t xml:space="preserve">ՏԱՐԵՐԿՐՅԱ </w:t>
      </w:r>
      <w:r>
        <w:rPr>
          <w:rFonts w:ascii="GHEA Grapalat" w:hAnsi="GHEA Grapalat"/>
          <w:color w:val="000000"/>
          <w:lang w:val="hy-AM"/>
        </w:rPr>
        <w:t xml:space="preserve">ԵՎ </w:t>
      </w:r>
      <w:r w:rsidRPr="00615686">
        <w:rPr>
          <w:rFonts w:ascii="GHEA Grapalat" w:hAnsi="GHEA Grapalat"/>
          <w:color w:val="000000"/>
          <w:lang w:val="hy-AM"/>
        </w:rPr>
        <w:t>ՄԻՋԱԶԳԱՅԻՆ ԿԱԶՄԱԿԵՐՊՈՒԹՅՈՒՆՆԵՐԻ ԿՈՂՄԻՑ ԿԱԶՄԱԿԵՐՊՎՈՂ ՇԱՐՈՒՆԱԿԱԿԱՆ ՄԱՍՆԱԳԻՏԱԿԱՆ ԶԱՐԳԱՑՈՒՄՆ ԱՊԱՀՈՎՈՂ ՄԻՋՈՑԱՌՈՒՄՆԵՐԻՆ ԱՌՑԱՆՑ ՄԱՍՆԱԿՑՈՒԹՅԱՆ ԴԵՊՔՈՒՄ ԴՐԱՆՑ ՀԱՄԱՐ ՆԱԽԱՏԵՍՎԱԾ ՎՃԱՐԻ ՓՈԽՀԱՏՈՒՑՄԱՆ</w:t>
      </w:r>
      <w:r>
        <w:rPr>
          <w:rFonts w:ascii="GHEA Grapalat" w:hAnsi="GHEA Grapalat"/>
          <w:color w:val="000000"/>
          <w:lang w:val="hy-AM"/>
        </w:rPr>
        <w:t xml:space="preserve"> ԿԱՐԳԸ</w:t>
      </w:r>
      <w:r w:rsidRPr="00615686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ԵՎ </w:t>
      </w:r>
      <w:r w:rsidRPr="00615686">
        <w:rPr>
          <w:rFonts w:ascii="GHEA Grapalat" w:hAnsi="GHEA Grapalat"/>
          <w:color w:val="000000"/>
          <w:lang w:val="hy-AM"/>
        </w:rPr>
        <w:t>ԴԵՊՔԵՐ</w:t>
      </w:r>
      <w:r>
        <w:rPr>
          <w:rFonts w:ascii="GHEA Grapalat" w:hAnsi="GHEA Grapalat"/>
          <w:color w:val="000000"/>
          <w:lang w:val="hy-AM"/>
        </w:rPr>
        <w:t>Ը</w:t>
      </w:r>
    </w:p>
    <w:p w14:paraId="64B791AA" w14:textId="77777777" w:rsidR="00BE6398" w:rsidRDefault="00BE6398" w:rsidP="00BE6398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</w:p>
    <w:p w14:paraId="715C13E3" w14:textId="77777777" w:rsidR="00BE6398" w:rsidRPr="00B867F7" w:rsidRDefault="00BE6398" w:rsidP="00BE6398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</w:p>
    <w:p w14:paraId="7473EDFD" w14:textId="77777777" w:rsidR="00BE6398" w:rsidRPr="00B867F7" w:rsidRDefault="00BE6398" w:rsidP="00BE63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Սույն կարգով կարգավորվում են ավագ և միջին բուժաշխատողների (այսուհետ` բուժաշխատող) շարունակական մասնագիտական զարգացումն ապահովող միջոցառումներին (այսուհետ` միջոցառում) առցանց մասնակցության դեպքում դրանց համար նախատեսված վճարի փոխհատուցման հետ կապված հարաբերությունները:</w:t>
      </w:r>
    </w:p>
    <w:p w14:paraId="1E7DECF0" w14:textId="77777777" w:rsidR="00BE6398" w:rsidRPr="004045EC" w:rsidRDefault="00BE6398" w:rsidP="00BE639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rFonts w:ascii="GHEA Grapalat" w:hAnsi="GHEA Grapalat"/>
          <w:color w:val="000000"/>
          <w:lang w:val="hy-AM"/>
        </w:rPr>
      </w:pPr>
      <w:r w:rsidRPr="004045EC">
        <w:rPr>
          <w:rFonts w:ascii="GHEA Grapalat" w:hAnsi="GHEA Grapalat"/>
          <w:lang w:val="hy-AM"/>
        </w:rPr>
        <w:t>Փոխհատուցման ենթակա են «Բնակչության բժշկական օգնության և սպասարկման մասին» օրենքով նախատեսված օտարերկրյա և միջազգային կազմակերպությունների կողմից կազմակերպվող միջոցառումներին առցանց մասնակցության դեպքում դրանց համար բուժաշխատողի կատարված ծախսերը` սույն կարգի դրույթներին համաձայն: Բուժաշխատողի կատարված ծախսերի փ</w:t>
      </w:r>
      <w:r w:rsidRPr="004045EC">
        <w:rPr>
          <w:rFonts w:ascii="GHEA Grapalat" w:hAnsi="GHEA Grapalat"/>
          <w:color w:val="000000"/>
          <w:lang w:val="hy-AM"/>
        </w:rPr>
        <w:t>ոխհատուցումը կատարվում է Հայաստանի Հանրապետության առողջապահության բնագավառի պետական կառավարման լիազոր մարմնի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4045EC">
        <w:rPr>
          <w:rFonts w:ascii="GHEA Grapalat" w:hAnsi="GHEA Grapalat"/>
          <w:color w:val="000000"/>
          <w:lang w:val="hy-AM"/>
        </w:rPr>
        <w:t xml:space="preserve"> (այսուհետ` Լիազոր մարմին) </w:t>
      </w:r>
      <w:r>
        <w:rPr>
          <w:rFonts w:ascii="GHEA Grapalat" w:hAnsi="GHEA Grapalat"/>
          <w:color w:val="000000"/>
          <w:lang w:val="hy-AM"/>
        </w:rPr>
        <w:t>կողմից հետևյալ դեպքերում`</w:t>
      </w:r>
      <w:r w:rsidRPr="004045EC">
        <w:rPr>
          <w:rFonts w:ascii="GHEA Grapalat" w:hAnsi="GHEA Grapalat"/>
          <w:color w:val="000000"/>
          <w:lang w:val="hy-AM"/>
        </w:rPr>
        <w:t xml:space="preserve"> </w:t>
      </w:r>
    </w:p>
    <w:p w14:paraId="5FF76790" w14:textId="77777777" w:rsidR="00BE6398" w:rsidRPr="00BB31F0" w:rsidRDefault="00BE6398" w:rsidP="00BE6398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BB31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բուժաշխատողը մասնակցել է </w:t>
      </w:r>
      <w:r w:rsidRPr="00BB31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Pr="00BB31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անրապետության </w:t>
      </w:r>
      <w:r w:rsidRPr="00BB31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առողջապահության բնագավառում պետական քաղաքականության գերակա համարվող ոլորտներին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առողջապահության առաջնային պահպանման օղակ, սրտանոթային հիվանդություններ, ուռուցքային հիվանդություններ, շաքարային դիաբետ</w:t>
      </w:r>
      <w:r w:rsidRPr="00BB31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վերաբերող միջոցառումներ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ին, </w:t>
      </w:r>
    </w:p>
    <w:p w14:paraId="314CD7E1" w14:textId="77777777" w:rsidR="00BE6398" w:rsidRDefault="00BE6398" w:rsidP="00BE6398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բուժաշխատողը մարզ</w:t>
      </w:r>
      <w:r w:rsidRPr="00BB31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կամ </w:t>
      </w:r>
      <w:r w:rsidRPr="00BB31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սահմանամերձ համայնքներ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առողջապահական կազմակերպության աշխատակից է, </w:t>
      </w:r>
    </w:p>
    <w:p w14:paraId="6C02A109" w14:textId="77777777" w:rsidR="00BE6398" w:rsidRDefault="00BE6398" w:rsidP="00BE6398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BE8CF5B" w14:textId="77777777" w:rsidR="00BE6398" w:rsidRPr="00BB31F0" w:rsidRDefault="00BE6398" w:rsidP="00BE6398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3) բուժաշխատողը մասնակցել է </w:t>
      </w:r>
      <w:r w:rsidRPr="00BB31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Կառավարության կողմից հաստատված պարտադիր շարունակական մասնագիտական զարգացումն ապահովող միջոցառումների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ն, </w:t>
      </w:r>
    </w:p>
    <w:p w14:paraId="6D679DEA" w14:textId="77777777" w:rsidR="00BE6398" w:rsidRDefault="00BE6398" w:rsidP="00BE6398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4) </w:t>
      </w:r>
      <w:r w:rsidRPr="00A829C0">
        <w:rPr>
          <w:rFonts w:ascii="GHEA Grapalat" w:hAnsi="GHEA Grapalat"/>
          <w:color w:val="000000"/>
          <w:sz w:val="24"/>
          <w:szCs w:val="24"/>
          <w:lang w:val="hy-AM"/>
        </w:rPr>
        <w:t>բուժաշխատողը</w:t>
      </w:r>
      <w:r w:rsidRPr="00865D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A61E8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Լեռնային Ղարաբաղի</w:t>
      </w:r>
      <w:r w:rsidRPr="00BB31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ց բռնի տեղահանված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է, </w:t>
      </w:r>
    </w:p>
    <w:p w14:paraId="3B21FB44" w14:textId="77777777" w:rsidR="00BE6398" w:rsidRPr="0076601E" w:rsidRDefault="00BE6398" w:rsidP="00BE6398">
      <w:pPr>
        <w:spacing w:after="0" w:line="360" w:lineRule="auto"/>
        <w:ind w:firstLine="851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</w:t>
      </w:r>
      <w:r w:rsidRPr="00A829C0">
        <w:rPr>
          <w:rFonts w:ascii="GHEA Grapalat" w:hAnsi="GHEA Grapalat"/>
          <w:color w:val="000000"/>
          <w:sz w:val="24"/>
          <w:szCs w:val="24"/>
          <w:lang w:val="hy-AM"/>
        </w:rPr>
        <w:t>բուժաշխատողը</w:t>
      </w:r>
      <w:r w:rsidRPr="00865D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6601E">
        <w:rPr>
          <w:rFonts w:ascii="GHEA Grapalat" w:hAnsi="GHEA Grapalat"/>
          <w:color w:val="000000"/>
          <w:sz w:val="24"/>
          <w:szCs w:val="24"/>
          <w:lang w:val="hy-AM"/>
        </w:rPr>
        <w:t xml:space="preserve">2016,2020,2022 թվականների ռազմական գործողություններին մասնակից է:   </w:t>
      </w:r>
    </w:p>
    <w:p w14:paraId="21B130DA" w14:textId="77777777" w:rsidR="00BE6398" w:rsidRDefault="00BE6398" w:rsidP="00BE6398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Փոխհատուցման ենթակա գումարի առավելագույն սահմանաչափը սահմանվում է 250.000 (երկու հարյուր հիսուն հազար) ՀՀ դրամին համարժեք չափով: </w:t>
      </w:r>
    </w:p>
    <w:p w14:paraId="25ABEA2C" w14:textId="77777777" w:rsidR="00BE6398" w:rsidRDefault="00BE6398" w:rsidP="00BE6398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 </w:t>
      </w:r>
      <w:bookmarkStart w:id="1" w:name="_Hlk213784651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Բուժաշխատողի հավաստագրման </w:t>
      </w:r>
      <w:bookmarkEnd w:id="1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յուրաքանչյուր հնգամյա փուլի համար բուժաշխատողի կողմից կատարված ծախսերը փոխհատուցվում են մեկ անգամ և միանվագ:  </w:t>
      </w:r>
    </w:p>
    <w:p w14:paraId="4F435EB1" w14:textId="77777777" w:rsidR="00BE6398" w:rsidRDefault="00BE6398" w:rsidP="00BE6398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5. Սույն կարգի 2-րդ կետով սահմանված դեպքերից որևէ մեկի առկայության դեպքում բուժաշխատողի կողմից </w:t>
      </w:r>
      <w:r w:rsidRPr="007A26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մանը </w:t>
      </w:r>
      <w:r w:rsidRPr="007A26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առցանց մասնակցության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A26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 կատարված ծախսեր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փոխհատուցվում են Հայաստանի Հանրապետության պետական բյուջեի «Առողջապահություն» բաժնի «</w:t>
      </w:r>
      <w:r w:rsidRPr="007A26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Խորհրդատվական, մասնագիտական աջակցություն և հետազոտություններ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բյուջետային ծրագրի շրջանակներում: </w:t>
      </w:r>
      <w:r w:rsidRPr="007A26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66949BCB" w14:textId="77777777" w:rsidR="00BE6398" w:rsidRPr="00D874D9" w:rsidRDefault="00BE6398" w:rsidP="00BE6398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6. Փոխհատուցման համար բուժաշխատողը Լիազոր մարմին է ներկայացնում դիմում` դրանում պարտադիր  նշելով միջոցառումը կազմակերպող կազմակերպության տվյալները, միջոցառման թեմայի, մեկնարկի օրվա և տևողության վերաբերյալ տեղեկատվություն: Դիմումին կցվում է </w:t>
      </w:r>
      <w:r w:rsidRPr="007A26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մանը </w:t>
      </w:r>
      <w:r w:rsidRPr="007A26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առցանց մասնակցության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 կատարված ծախսը հիմնավորող փաստաթուղթ(եր), ինչպես նաև միջոցառմանը բուժաշխատողի մասնակցությունը հիմնավորող փաստաթուղթ (սերտիֆիկատ, վկայական կամ այլ հիմնավորող փաստաթղթեր):</w:t>
      </w:r>
    </w:p>
    <w:p w14:paraId="6E299F5F" w14:textId="77777777" w:rsidR="00BE6398" w:rsidRDefault="00BE6398" w:rsidP="00BE6398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7. Սույն կարգի 6-րդ կետով սահմանված փաստաթղթերը ներկայացնելուց հետո, Լիազոր մարմինը 15 աշխատանքային օրվա ընթացքում որոշում է կայացնում բուժաշխատողի կողմից կատարված ծախսերը փոխհատուցելու մասին` բուժաշխատողի կողմից </w:t>
      </w:r>
      <w:r w:rsidRPr="007A26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մանը </w:t>
      </w:r>
      <w:r w:rsidRPr="007A26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համար կատարված ծախսի չափով, սակայն ոչ ավելի քան սույն կարգի 3-րդ կետով սահմանված գումարի չափը:</w:t>
      </w:r>
    </w:p>
    <w:p w14:paraId="4DD3FD8A" w14:textId="77777777" w:rsidR="00BE6398" w:rsidRDefault="00BE6398" w:rsidP="00BE6398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8. Բուժաշխատողի կողմից </w:t>
      </w:r>
      <w:r w:rsidRPr="007A26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մանն </w:t>
      </w:r>
      <w:r w:rsidRPr="007A26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առցանց մասնակցության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A26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համար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կատարված ծախսերը չեն փոխհատուցվում, եթե`</w:t>
      </w:r>
    </w:p>
    <w:p w14:paraId="58B2850D" w14:textId="77777777" w:rsidR="00BE6398" w:rsidRDefault="00BE6398" w:rsidP="00BE6398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35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բուժաշխատողի կողմից առցանց մասնակցած </w:t>
      </w:r>
      <w:r w:rsidRPr="007A261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միջոցառ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ումը կազմակերպված չի եղել </w:t>
      </w:r>
      <w:r w:rsidRPr="007165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«Բնակչության բժշկական օգնության և սպասարկման մասին» օրենքով նախատեսված օտարերկրյա և միջազգային կազմակերպությունների կողմից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կամ,</w:t>
      </w:r>
    </w:p>
    <w:p w14:paraId="53A72F78" w14:textId="77777777" w:rsidR="00BE6398" w:rsidRDefault="00BE6398" w:rsidP="00BE6398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353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միջոցառումը կազմակերպվել է </w:t>
      </w:r>
      <w:r w:rsidRPr="007165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«Բնակչության բժշկական օգնության և սպասարկման մասին» օրենքով նախատեսված օտարերկրյա և միջազգային կազմակերպությունների կողմից</w:t>
      </w:r>
      <w:r w:rsidRPr="00865D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սակայն առկա չէ սույն կարգի 2-րդ կետով սահմանված դեպքերից որևէ մեկը: </w:t>
      </w:r>
    </w:p>
    <w:p w14:paraId="4FD4F013" w14:textId="77777777" w:rsidR="00BE6398" w:rsidRDefault="00BE6398" w:rsidP="00BE6398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9. Սույն կարգով նախատեսված փոխհատուցման գումարը բուժաշխատողին վճարվում է 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Լիազոր մարմնի`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բուժաշխատողի կողմից կատարված ծախսերը փոխհատուցելու մասին</w:t>
      </w:r>
      <w:r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որոշումը ընդունելուց հետո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15 աշխատանքային օրվա ընթացքում, անկանխիկ, վ</w:t>
      </w:r>
      <w:r w:rsidRPr="00CF49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ճարման օրվա արտարժույթի Հայաստանի Հանրապետության կենտրոնական բանկի կողմից հրապարակված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49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փոխարժեքով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բացառությամբ սույն կարգի 10-րդ կետով սահմանված դեպքերի: </w:t>
      </w:r>
    </w:p>
    <w:p w14:paraId="04F6D9C8" w14:textId="3FA7C22F" w:rsidR="00421CBC" w:rsidRPr="00BE6398" w:rsidRDefault="00BE6398" w:rsidP="00BE6398">
      <w:pPr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10. Սույն կարգի 5-րդ կետով սահմանված բյուջետային ծրագրի համապատասխան բյուջետային միջոցառմամբ նախատեսված ֆինանսական միջոցների բացակայության դեպքում փոխհատուցման գումարը բուժաշխատողին վճարվում է համապատասխան ֆինանսական միջոցները հատկացնելուց հետո 15 աշխատանքային օրվա ընթացքում, անկանխիկ, վ</w:t>
      </w:r>
      <w:r w:rsidRPr="00CF49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ճարման օրվա արտարժույթի Հայաստանի Հանրապետության կենտրոնական բանկի կողմից հրապարակված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497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փոխարժեքով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Այս մասով նշում է կատարվում սույն կարգի 7-րդ կետով սահմանված Լիազոր մարմնի կողմից ընդունվող որոշման մեջ: </w:t>
      </w:r>
    </w:p>
    <w:sectPr w:rsidR="00421CBC" w:rsidRPr="00BE6398" w:rsidSect="00BE6398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E1A75"/>
    <w:multiLevelType w:val="hybridMultilevel"/>
    <w:tmpl w:val="0C34A878"/>
    <w:lvl w:ilvl="0" w:tplc="1DCC844E">
      <w:start w:val="1"/>
      <w:numFmt w:val="decimal"/>
      <w:lvlText w:val="%1."/>
      <w:lvlJc w:val="left"/>
      <w:pPr>
        <w:ind w:left="73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98"/>
    <w:rsid w:val="00092FA3"/>
    <w:rsid w:val="00296A89"/>
    <w:rsid w:val="00312D14"/>
    <w:rsid w:val="003940E7"/>
    <w:rsid w:val="00421CBC"/>
    <w:rsid w:val="00563ADD"/>
    <w:rsid w:val="006C2247"/>
    <w:rsid w:val="00983264"/>
    <w:rsid w:val="00A6180F"/>
    <w:rsid w:val="00BE6398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CC62880"/>
  <w15:chartTrackingRefBased/>
  <w15:docId w15:val="{7EE644FF-DD36-4E17-88E6-4D4B1783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639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E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1</cp:revision>
  <cp:lastPrinted>2008-01-25T12:43:00Z</cp:lastPrinted>
  <dcterms:created xsi:type="dcterms:W3CDTF">2025-11-12T05:19:00Z</dcterms:created>
  <dcterms:modified xsi:type="dcterms:W3CDTF">2025-11-12T05:22:00Z</dcterms:modified>
</cp:coreProperties>
</file>