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D6FD6" w14:textId="77777777" w:rsidR="0026553C" w:rsidRPr="00A00E96" w:rsidRDefault="0026553C" w:rsidP="00A00E96">
      <w:pPr>
        <w:spacing w:line="360" w:lineRule="auto"/>
        <w:jc w:val="center"/>
        <w:rPr>
          <w:rFonts w:ascii="GHEA Grapalat" w:hAnsi="GHEA Grapalat"/>
          <w:b/>
          <w:lang w:val="hy-AM" w:eastAsia="en-US"/>
        </w:rPr>
      </w:pPr>
      <w:bookmarkStart w:id="0" w:name="OLE_LINK1"/>
      <w:r w:rsidRPr="00A00E96">
        <w:rPr>
          <w:rFonts w:ascii="GHEA Grapalat" w:hAnsi="GHEA Grapalat"/>
          <w:b/>
          <w:lang w:val="hy-AM"/>
        </w:rPr>
        <w:t>ՀԻՄՆԱՎՈՐՈՒՄ</w:t>
      </w:r>
    </w:p>
    <w:p w14:paraId="11F061CE" w14:textId="0B1306E5" w:rsidR="0026553C" w:rsidRPr="00A00E96" w:rsidRDefault="000A210C" w:rsidP="00A00E96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caps/>
          <w:lang w:val="hy-AM"/>
        </w:rPr>
      </w:pPr>
      <w:r w:rsidRPr="00FE6715">
        <w:rPr>
          <w:rFonts w:ascii="GHEA Grapalat" w:hAnsi="GHEA Grapalat"/>
          <w:b/>
          <w:bCs/>
          <w:spacing w:val="-4"/>
          <w:lang w:val="hy-AM"/>
        </w:rPr>
        <w:t>«</w:t>
      </w:r>
      <w:r w:rsidR="00FE6715" w:rsidRPr="00FE6715">
        <w:rPr>
          <w:rFonts w:ascii="GHEA Grapalat" w:hAnsi="GHEA Grapalat"/>
          <w:b/>
          <w:bCs/>
          <w:spacing w:val="-4"/>
          <w:lang w:val="hy-AM"/>
        </w:rPr>
        <w:t xml:space="preserve">ՀԱՅԱՍՏԱՆԻ ՀԱՆՐԱՊԵՏՈՒԹՅԱՆ ՊԵՏԱԿԱՆ ՄԱՍՆԱԿՑՈՒԹՅԱՄԲ ԸՆԿԵՐՈՒԹՅՈՒՆՆԵՐԻ </w:t>
      </w:r>
      <w:r w:rsidR="00722F10">
        <w:rPr>
          <w:rFonts w:ascii="GHEA Grapalat" w:hAnsi="GHEA Grapalat"/>
          <w:b/>
          <w:bCs/>
          <w:spacing w:val="-4"/>
          <w:lang w:val="hy-AM"/>
        </w:rPr>
        <w:t xml:space="preserve">ԵՎ ՄԻՆՈՐԻՏԱՐ ՄԱՍՆԱԿՑՈՒԹՅԱՄԲ ԸՆԿԵՐՈՒԹՅՈՒՆՆԵՐԻ </w:t>
      </w:r>
      <w:r w:rsidR="00FE6715" w:rsidRPr="00FE6715">
        <w:rPr>
          <w:rFonts w:ascii="GHEA Grapalat" w:hAnsi="GHEA Grapalat"/>
          <w:b/>
          <w:bCs/>
          <w:spacing w:val="-4"/>
          <w:lang w:val="hy-AM"/>
        </w:rPr>
        <w:t>ՍԵՓԱԿԱՆՈՒԹՅԱՆ ՔԱՂԱՔԱԿԱՆՈՒԹՅԱՆ ՄԱՍԻՆ</w:t>
      </w:r>
      <w:r w:rsidR="00A00E96" w:rsidRPr="00FE6715">
        <w:rPr>
          <w:rFonts w:ascii="GHEA Grapalat" w:hAnsi="GHEA Grapalat"/>
          <w:b/>
          <w:bCs/>
          <w:spacing w:val="-4"/>
          <w:lang w:val="hy-AM"/>
        </w:rPr>
        <w:t>»</w:t>
      </w:r>
      <w:r w:rsidR="00FE6715">
        <w:rPr>
          <w:rFonts w:ascii="GHEA Grapalat" w:hAnsi="GHEA Grapalat"/>
          <w:b/>
          <w:bCs/>
          <w:spacing w:val="-4"/>
          <w:lang w:val="hy-AM"/>
        </w:rPr>
        <w:t xml:space="preserve"> ՀՀ ԿԱՌԱՎԱՐՈՒԹՅԱՆ ՈՐՈՇՄԱՆ </w:t>
      </w:r>
      <w:r w:rsidR="00A00E96" w:rsidRPr="00A00E96">
        <w:rPr>
          <w:rFonts w:ascii="GHEA Grapalat" w:hAnsi="GHEA Grapalat"/>
          <w:b/>
          <w:color w:val="000000"/>
          <w:lang w:val="hy-AM"/>
        </w:rPr>
        <w:t>ՆԱԽԱԳԾԻ</w:t>
      </w:r>
    </w:p>
    <w:p w14:paraId="4DE4D7B4" w14:textId="77777777" w:rsidR="0026553C" w:rsidRPr="00A00E96" w:rsidRDefault="0026553C" w:rsidP="00A00E96">
      <w:pPr>
        <w:spacing w:line="360" w:lineRule="auto"/>
        <w:ind w:right="23"/>
        <w:rPr>
          <w:rFonts w:ascii="GHEA Grapalat" w:hAnsi="GHEA Grapalat"/>
          <w:b/>
          <w:lang w:val="hy-AM"/>
        </w:rPr>
      </w:pPr>
    </w:p>
    <w:p w14:paraId="02E59CBE" w14:textId="21D8AE89" w:rsidR="00BF0D4F" w:rsidRPr="00BF0D4F" w:rsidRDefault="00BF0D4F" w:rsidP="00F86F77">
      <w:pPr>
        <w:pStyle w:val="ListParagraph"/>
        <w:numPr>
          <w:ilvl w:val="0"/>
          <w:numId w:val="2"/>
        </w:numPr>
        <w:tabs>
          <w:tab w:val="left" w:pos="567"/>
        </w:tabs>
        <w:spacing w:line="360" w:lineRule="auto"/>
        <w:ind w:left="0" w:right="23" w:firstLine="567"/>
        <w:jc w:val="both"/>
        <w:rPr>
          <w:rFonts w:ascii="GHEA Grapalat" w:hAnsi="GHEA Grapalat" w:cs="Times Armenian"/>
          <w:lang w:val="pt-BR"/>
        </w:rPr>
      </w:pPr>
      <w:r w:rsidRPr="00BF0D4F">
        <w:rPr>
          <w:rFonts w:ascii="GHEA Grapalat" w:hAnsi="GHEA Grapalat"/>
          <w:b/>
          <w:lang w:val="pt-BR"/>
        </w:rPr>
        <w:t>Կարգավորման ենթակա ոլորտի կամ խնդրի սահմանումը.</w:t>
      </w:r>
    </w:p>
    <w:p w14:paraId="5E665CCA" w14:textId="1D0B787D" w:rsidR="00FE6715" w:rsidRDefault="00FE6715" w:rsidP="00FE6715">
      <w:pPr>
        <w:pStyle w:val="ListParagraph"/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>
        <w:rPr>
          <w:rFonts w:ascii="GHEA Grapalat" w:eastAsia="Montserrat" w:hAnsi="GHEA Grapalat" w:cs="Montserrat"/>
          <w:lang w:val="hy-AM"/>
        </w:rPr>
        <w:t>2024</w:t>
      </w:r>
      <w:r w:rsidR="00147CC7">
        <w:rPr>
          <w:rFonts w:ascii="GHEA Grapalat" w:eastAsia="Montserrat" w:hAnsi="GHEA Grapalat" w:cs="Montserrat"/>
          <w:lang w:val="hy-AM"/>
        </w:rPr>
        <w:t xml:space="preserve"> </w:t>
      </w:r>
      <w:r>
        <w:rPr>
          <w:rFonts w:ascii="GHEA Grapalat" w:eastAsia="Montserrat" w:hAnsi="GHEA Grapalat" w:cs="Montserrat"/>
          <w:lang w:val="hy-AM"/>
        </w:rPr>
        <w:t>թ</w:t>
      </w:r>
      <w:r w:rsidR="00147CC7">
        <w:rPr>
          <w:rFonts w:ascii="GHEA Grapalat" w:eastAsia="Montserrat" w:hAnsi="GHEA Grapalat" w:cs="Montserrat"/>
          <w:lang w:val="hy-AM"/>
        </w:rPr>
        <w:t>վականին</w:t>
      </w:r>
      <w:r>
        <w:rPr>
          <w:rFonts w:ascii="GHEA Grapalat" w:eastAsia="Montserrat" w:hAnsi="GHEA Grapalat" w:cs="Montserrat"/>
          <w:lang w:val="hy-AM"/>
        </w:rPr>
        <w:t xml:space="preserve"> Ֆինանսների նախարարությունը՝ Արժույթի միջազգային հիմնադրամի </w:t>
      </w:r>
      <w:r w:rsidRPr="00FE6715">
        <w:rPr>
          <w:rFonts w:ascii="GHEA Grapalat" w:eastAsia="Montserrat" w:hAnsi="GHEA Grapalat" w:cs="Montserrat"/>
          <w:lang w:val="pt-BR"/>
        </w:rPr>
        <w:t>(</w:t>
      </w:r>
      <w:r>
        <w:rPr>
          <w:rFonts w:ascii="GHEA Grapalat" w:eastAsia="Montserrat" w:hAnsi="GHEA Grapalat" w:cs="Montserrat"/>
          <w:lang w:val="hy-AM"/>
        </w:rPr>
        <w:t>այսուհետ՝ Հիմնադրամ</w:t>
      </w:r>
      <w:r w:rsidRPr="00FE6715">
        <w:rPr>
          <w:rFonts w:ascii="GHEA Grapalat" w:eastAsia="Montserrat" w:hAnsi="GHEA Grapalat" w:cs="Montserrat"/>
          <w:lang w:val="pt-BR"/>
        </w:rPr>
        <w:t>)</w:t>
      </w:r>
      <w:r>
        <w:rPr>
          <w:rFonts w:ascii="GHEA Grapalat" w:eastAsia="Montserrat" w:hAnsi="GHEA Grapalat" w:cs="Montserrat"/>
          <w:lang w:val="hy-AM"/>
        </w:rPr>
        <w:t xml:space="preserve"> </w:t>
      </w:r>
      <w:r w:rsidR="00147CC7">
        <w:rPr>
          <w:rFonts w:ascii="GHEA Grapalat" w:eastAsia="Montserrat" w:hAnsi="GHEA Grapalat" w:cs="Montserrat"/>
          <w:lang w:val="hy-AM"/>
        </w:rPr>
        <w:t xml:space="preserve">հետ </w:t>
      </w:r>
      <w:r>
        <w:rPr>
          <w:rFonts w:ascii="GHEA Grapalat" w:eastAsia="Montserrat" w:hAnsi="GHEA Grapalat" w:cs="Montserrat"/>
          <w:lang w:val="hy-AM"/>
        </w:rPr>
        <w:t>համատեղ, նախաձեռնել է</w:t>
      </w:r>
      <w:r w:rsidR="008969DB">
        <w:rPr>
          <w:rFonts w:ascii="GHEA Grapalat" w:eastAsia="Montserrat" w:hAnsi="GHEA Grapalat" w:cs="Montserrat"/>
          <w:lang w:val="hy-AM"/>
        </w:rPr>
        <w:t>ր</w:t>
      </w:r>
      <w:r>
        <w:rPr>
          <w:rFonts w:ascii="GHEA Grapalat" w:eastAsia="Montserrat" w:hAnsi="GHEA Grapalat" w:cs="Montserrat"/>
          <w:lang w:val="hy-AM"/>
        </w:rPr>
        <w:t xml:space="preserve"> «Պ</w:t>
      </w:r>
      <w:r w:rsidRPr="00FE6715">
        <w:rPr>
          <w:rFonts w:ascii="GHEA Grapalat" w:eastAsia="Montserrat" w:hAnsi="GHEA Grapalat" w:cs="Montserrat"/>
          <w:lang w:val="hy-AM"/>
        </w:rPr>
        <w:t>ետական մասնակցությամբ ընկերությունների սեփականության քաղաքականության մասին</w:t>
      </w:r>
      <w:r>
        <w:rPr>
          <w:rFonts w:ascii="GHEA Grapalat" w:eastAsia="Montserrat" w:hAnsi="GHEA Grapalat" w:cs="Montserrat"/>
          <w:lang w:val="hy-AM"/>
        </w:rPr>
        <w:t>» հայեցակարգային մոտեցումների մշակման աշխատանքները: Հայեցակարգ</w:t>
      </w:r>
      <w:r w:rsidR="006E7F41">
        <w:rPr>
          <w:rFonts w:ascii="GHEA Grapalat" w:eastAsia="Montserrat" w:hAnsi="GHEA Grapalat" w:cs="Montserrat"/>
          <w:lang w:val="hy-AM"/>
        </w:rPr>
        <w:t>ային մոտեցումներ</w:t>
      </w:r>
      <w:r>
        <w:rPr>
          <w:rFonts w:ascii="GHEA Grapalat" w:eastAsia="Montserrat" w:hAnsi="GHEA Grapalat" w:cs="Montserrat"/>
          <w:lang w:val="hy-AM"/>
        </w:rPr>
        <w:t xml:space="preserve">ով սահմանվել </w:t>
      </w:r>
      <w:r w:rsidR="008969DB">
        <w:rPr>
          <w:rFonts w:ascii="GHEA Grapalat" w:eastAsia="Montserrat" w:hAnsi="GHEA Grapalat" w:cs="Montserrat"/>
          <w:lang w:val="hy-AM"/>
        </w:rPr>
        <w:t>էին</w:t>
      </w:r>
      <w:r>
        <w:rPr>
          <w:rFonts w:ascii="GHEA Grapalat" w:eastAsia="Montserrat" w:hAnsi="GHEA Grapalat" w:cs="Montserrat"/>
          <w:lang w:val="hy-AM"/>
        </w:rPr>
        <w:t xml:space="preserve"> </w:t>
      </w:r>
      <w:r w:rsidRPr="00A4097B">
        <w:rPr>
          <w:rFonts w:ascii="GHEA Grapalat" w:hAnsi="GHEA Grapalat" w:cs="Arial"/>
          <w:lang w:val="hy-AM"/>
        </w:rPr>
        <w:t>Հայաստանի</w:t>
      </w:r>
      <w:r w:rsidRPr="00A4097B">
        <w:rPr>
          <w:rFonts w:ascii="GHEA Grapalat" w:hAnsi="GHEA Grapalat"/>
          <w:lang w:val="hy-AM"/>
        </w:rPr>
        <w:t xml:space="preserve"> </w:t>
      </w:r>
      <w:r w:rsidRPr="00A4097B">
        <w:rPr>
          <w:rFonts w:ascii="GHEA Grapalat" w:hAnsi="GHEA Grapalat" w:cs="Arial"/>
          <w:lang w:val="hy-AM"/>
        </w:rPr>
        <w:t>Հանրապետությունում</w:t>
      </w:r>
      <w:r w:rsidRPr="00A4097B">
        <w:rPr>
          <w:rFonts w:ascii="GHEA Grapalat" w:hAnsi="GHEA Grapalat"/>
          <w:lang w:val="hy-AM"/>
        </w:rPr>
        <w:t xml:space="preserve"> </w:t>
      </w:r>
      <w:r w:rsidRPr="001C1BB0">
        <w:rPr>
          <w:rFonts w:ascii="GHEA Grapalat" w:hAnsi="GHEA Grapalat"/>
          <w:lang w:val="hy-AM"/>
        </w:rPr>
        <w:t>պ</w:t>
      </w:r>
      <w:r w:rsidRPr="00A4097B">
        <w:rPr>
          <w:rFonts w:ascii="GHEA Grapalat" w:hAnsi="GHEA Grapalat"/>
          <w:lang w:val="hy-AM"/>
        </w:rPr>
        <w:t xml:space="preserve">ետական մասնակցությամբ ընկերությունների </w:t>
      </w:r>
      <w:r w:rsidRPr="001C1BB0">
        <w:rPr>
          <w:rFonts w:ascii="GHEA Grapalat" w:hAnsi="GHEA Grapalat"/>
          <w:lang w:val="hy-AM"/>
        </w:rPr>
        <w:t xml:space="preserve">(այսուհետ՝ ՊՄԸ) սեփականության </w:t>
      </w:r>
      <w:r w:rsidRPr="00A4097B">
        <w:rPr>
          <w:rFonts w:ascii="GHEA Grapalat" w:hAnsi="GHEA Grapalat"/>
          <w:lang w:val="hy-AM"/>
        </w:rPr>
        <w:t>քաղաքականության սկզբունքները</w:t>
      </w:r>
      <w:r>
        <w:rPr>
          <w:rFonts w:ascii="GHEA Grapalat" w:hAnsi="GHEA Grapalat"/>
          <w:lang w:val="hy-AM"/>
        </w:rPr>
        <w:t>՝</w:t>
      </w:r>
      <w:r w:rsidRPr="00A4097B">
        <w:rPr>
          <w:rFonts w:ascii="GHEA Grapalat" w:hAnsi="GHEA Grapalat"/>
          <w:lang w:val="hy-AM"/>
        </w:rPr>
        <w:t xml:space="preserve"> ելնելով հանրային միջոցների արդյունավետ կառավարման, թափանցիկության, հաշվետվողականության և մրցակցային հավասար դաշտի երաշխավորման ՀՀ կառավարության նպատակներից։</w:t>
      </w:r>
    </w:p>
    <w:p w14:paraId="65A2BC20" w14:textId="0F9BC88C" w:rsidR="00FE6715" w:rsidRDefault="00FE6715" w:rsidP="00FE6715">
      <w:pPr>
        <w:pStyle w:val="ListParagraph"/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Հաշվի առնելով այն հանգամանքը, որ ՀՀ կառավարությունը՝ հիմնվելով հայեցակարգի վրա, </w:t>
      </w:r>
      <w:r w:rsidRPr="00FE6715">
        <w:rPr>
          <w:rFonts w:ascii="GHEA Grapalat" w:hAnsi="GHEA Grapalat"/>
          <w:lang w:val="hy-AM"/>
        </w:rPr>
        <w:t>հանձնառություն է ստանձն</w:t>
      </w:r>
      <w:r w:rsidR="001F4FFF">
        <w:rPr>
          <w:rFonts w:ascii="GHEA Grapalat" w:hAnsi="GHEA Grapalat"/>
          <w:lang w:val="hy-AM"/>
        </w:rPr>
        <w:t>ել</w:t>
      </w:r>
      <w:r w:rsidRPr="00FE6715">
        <w:rPr>
          <w:rFonts w:ascii="GHEA Grapalat" w:hAnsi="GHEA Grapalat"/>
          <w:lang w:val="hy-AM"/>
        </w:rPr>
        <w:t xml:space="preserve"> մշակել</w:t>
      </w:r>
      <w:r w:rsidR="001F4FFF">
        <w:rPr>
          <w:rFonts w:ascii="GHEA Grapalat" w:hAnsi="GHEA Grapalat"/>
          <w:lang w:val="hy-AM"/>
        </w:rPr>
        <w:t>ու</w:t>
      </w:r>
      <w:r w:rsidRPr="00FE6715">
        <w:rPr>
          <w:rFonts w:ascii="GHEA Grapalat" w:hAnsi="GHEA Grapalat"/>
          <w:lang w:val="hy-AM"/>
        </w:rPr>
        <w:t xml:space="preserve"> ՊՄԸ-ների սեփականության միասնական քաղաքականություն</w:t>
      </w:r>
      <w:r w:rsidR="001F4FFF">
        <w:rPr>
          <w:rFonts w:ascii="GHEA Grapalat" w:hAnsi="GHEA Grapalat"/>
          <w:lang w:val="hy-AM"/>
        </w:rPr>
        <w:t>ը</w:t>
      </w:r>
      <w:r w:rsidRPr="00FE6715">
        <w:rPr>
          <w:rFonts w:ascii="GHEA Grapalat" w:hAnsi="GHEA Grapalat"/>
          <w:lang w:val="hy-AM"/>
        </w:rPr>
        <w:t>՝ հստակություն ապահովելու պետության՝ որպես սեփականատիրոջ նպատակների, առաջնահերթությունների և դրանց հասնելու համար կիրառվելիք ռազմավարակա</w:t>
      </w:r>
      <w:r>
        <w:rPr>
          <w:rFonts w:ascii="GHEA Grapalat" w:hAnsi="GHEA Grapalat"/>
          <w:lang w:val="hy-AM"/>
        </w:rPr>
        <w:t xml:space="preserve">ն գործիքակազմի ուղղություններով, </w:t>
      </w:r>
      <w:r w:rsidR="00147CC7">
        <w:rPr>
          <w:rFonts w:ascii="GHEA Grapalat" w:hAnsi="GHEA Grapalat"/>
          <w:lang w:val="hy-AM"/>
        </w:rPr>
        <w:t>մշակվել</w:t>
      </w:r>
      <w:r>
        <w:rPr>
          <w:rFonts w:ascii="GHEA Grapalat" w:hAnsi="GHEA Grapalat"/>
          <w:lang w:val="hy-AM"/>
        </w:rPr>
        <w:t xml:space="preserve"> է</w:t>
      </w:r>
      <w:r w:rsidR="001F4FFF">
        <w:rPr>
          <w:rFonts w:ascii="GHEA Grapalat" w:hAnsi="GHEA Grapalat"/>
          <w:lang w:val="hy-AM"/>
        </w:rPr>
        <w:t xml:space="preserve"> </w:t>
      </w:r>
      <w:r w:rsidR="001F4FFF" w:rsidRPr="001F4FFF">
        <w:rPr>
          <w:rFonts w:ascii="GHEA Grapalat" w:hAnsi="GHEA Grapalat"/>
          <w:lang w:val="hy-AM"/>
        </w:rPr>
        <w:t>«</w:t>
      </w:r>
      <w:r w:rsidR="001F4FFF">
        <w:rPr>
          <w:rFonts w:ascii="GHEA Grapalat" w:hAnsi="GHEA Grapalat"/>
          <w:lang w:val="hy-AM"/>
        </w:rPr>
        <w:t>Հայաստանի Հ</w:t>
      </w:r>
      <w:r w:rsidR="001F4FFF" w:rsidRPr="001F4FFF">
        <w:rPr>
          <w:rFonts w:ascii="GHEA Grapalat" w:hAnsi="GHEA Grapalat"/>
          <w:lang w:val="hy-AM"/>
        </w:rPr>
        <w:t xml:space="preserve">անրապետության պետական մասնակցությամբ ընկերությունների </w:t>
      </w:r>
      <w:r w:rsidR="00722F10">
        <w:rPr>
          <w:rFonts w:ascii="GHEA Grapalat" w:hAnsi="GHEA Grapalat"/>
          <w:lang w:val="hy-AM"/>
        </w:rPr>
        <w:t xml:space="preserve">և մինորիտար մասնակցությամբ ընկերությունների </w:t>
      </w:r>
      <w:r w:rsidR="001F4FFF" w:rsidRPr="001F4FFF">
        <w:rPr>
          <w:rFonts w:ascii="GHEA Grapalat" w:hAnsi="GHEA Grapalat"/>
          <w:lang w:val="hy-AM"/>
        </w:rPr>
        <w:t>սեփական</w:t>
      </w:r>
      <w:r w:rsidR="001F4FFF">
        <w:rPr>
          <w:rFonts w:ascii="GHEA Grapalat" w:hAnsi="GHEA Grapalat"/>
          <w:lang w:val="hy-AM"/>
        </w:rPr>
        <w:t>ության քաղաքականության մասին» Հ</w:t>
      </w:r>
      <w:r w:rsidR="006E7F41">
        <w:rPr>
          <w:rFonts w:ascii="GHEA Grapalat" w:hAnsi="GHEA Grapalat"/>
          <w:lang w:val="hy-AM"/>
        </w:rPr>
        <w:t>Հ</w:t>
      </w:r>
      <w:r w:rsidR="001F4FFF">
        <w:rPr>
          <w:rFonts w:ascii="GHEA Grapalat" w:hAnsi="GHEA Grapalat"/>
          <w:lang w:val="hy-AM"/>
        </w:rPr>
        <w:t xml:space="preserve"> կառավարության որոշման նախագիծը:</w:t>
      </w:r>
    </w:p>
    <w:p w14:paraId="730DB42C" w14:textId="77777777" w:rsidR="00FE6715" w:rsidRDefault="00FE6715" w:rsidP="00FE6715">
      <w:pPr>
        <w:pStyle w:val="ListParagraph"/>
        <w:spacing w:line="276" w:lineRule="auto"/>
        <w:ind w:left="0" w:firstLine="567"/>
        <w:jc w:val="both"/>
        <w:rPr>
          <w:rFonts w:ascii="GHEA Grapalat" w:eastAsia="Montserrat" w:hAnsi="GHEA Grapalat" w:cs="Montserrat"/>
          <w:lang w:val="hy-AM"/>
        </w:rPr>
      </w:pPr>
    </w:p>
    <w:p w14:paraId="2C166BE7" w14:textId="6D8E7380" w:rsidR="0061528A" w:rsidRPr="0061528A" w:rsidRDefault="0061528A" w:rsidP="00F86F77">
      <w:pPr>
        <w:pStyle w:val="ListParagraph"/>
        <w:numPr>
          <w:ilvl w:val="0"/>
          <w:numId w:val="2"/>
        </w:numPr>
        <w:spacing w:line="360" w:lineRule="auto"/>
        <w:ind w:left="0" w:firstLine="567"/>
        <w:jc w:val="both"/>
        <w:rPr>
          <w:rFonts w:ascii="GHEA Grapalat" w:hAnsi="GHEA Grapalat" w:cs="Sylfaen"/>
          <w:b/>
          <w:lang w:val="hy-AM"/>
        </w:rPr>
      </w:pPr>
      <w:r w:rsidRPr="0061528A">
        <w:rPr>
          <w:rFonts w:ascii="GHEA Grapalat" w:hAnsi="GHEA Grapalat" w:cs="Sylfaen"/>
          <w:b/>
          <w:lang w:val="hy-AM"/>
        </w:rPr>
        <w:t>Առկա իրավիճակը և իրավական ակտի ընդունման անհրաժեշտությունը.</w:t>
      </w:r>
    </w:p>
    <w:p w14:paraId="20E462F3" w14:textId="718AA790" w:rsidR="002804AB" w:rsidRDefault="002804AB" w:rsidP="006E7F41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2024 թվականի տվյալներով՝ </w:t>
      </w:r>
      <w:r w:rsidR="006E7F41" w:rsidRPr="006E7F41">
        <w:rPr>
          <w:rFonts w:ascii="GHEA Grapalat" w:hAnsi="GHEA Grapalat"/>
          <w:lang w:val="hy-AM"/>
        </w:rPr>
        <w:t xml:space="preserve">Հայաստանի Հանրապետությունում </w:t>
      </w:r>
      <w:r w:rsidR="00063C21">
        <w:rPr>
          <w:rFonts w:ascii="GHEA Grapalat" w:hAnsi="GHEA Grapalat"/>
          <w:lang w:val="hy-AM"/>
        </w:rPr>
        <w:t xml:space="preserve">գործում են թվով </w:t>
      </w:r>
      <w:r>
        <w:rPr>
          <w:rFonts w:ascii="GHEA Grapalat" w:hAnsi="GHEA Grapalat"/>
          <w:lang w:val="hy-AM"/>
        </w:rPr>
        <w:t>184 պետական և համայնքային մասնակցությամբ ընկերություններ: Առկա է նաև 19</w:t>
      </w:r>
      <w:r w:rsidRPr="002804AB">
        <w:rPr>
          <w:rFonts w:ascii="GHEA Grapalat" w:hAnsi="GHEA Grapalat"/>
          <w:lang w:val="hy-AM"/>
        </w:rPr>
        <w:t xml:space="preserve"> ընկերություն, որտեղ </w:t>
      </w:r>
      <w:r>
        <w:rPr>
          <w:rFonts w:ascii="GHEA Grapalat" w:hAnsi="GHEA Grapalat"/>
          <w:lang w:val="hy-AM"/>
        </w:rPr>
        <w:t>պ</w:t>
      </w:r>
      <w:r w:rsidR="008969DB">
        <w:rPr>
          <w:rFonts w:ascii="GHEA Grapalat" w:hAnsi="GHEA Grapalat"/>
          <w:lang w:val="hy-AM"/>
        </w:rPr>
        <w:t>ետությունն</w:t>
      </w:r>
      <w:r w:rsidRPr="002804AB">
        <w:rPr>
          <w:rFonts w:ascii="GHEA Grapalat" w:hAnsi="GHEA Grapalat"/>
          <w:lang w:val="hy-AM"/>
        </w:rPr>
        <w:t xml:space="preserve"> ունի մինչև 50 տոկոս </w:t>
      </w:r>
      <w:r w:rsidR="008969DB">
        <w:rPr>
          <w:rFonts w:ascii="GHEA Grapalat" w:hAnsi="GHEA Grapalat"/>
          <w:lang w:val="hy-AM"/>
        </w:rPr>
        <w:t xml:space="preserve">մինորիտար </w:t>
      </w:r>
      <w:r w:rsidRPr="002804AB">
        <w:rPr>
          <w:rFonts w:ascii="GHEA Grapalat" w:hAnsi="GHEA Grapalat"/>
          <w:lang w:val="hy-AM"/>
        </w:rPr>
        <w:t xml:space="preserve">բաժնեմաս: Ընկերությունները </w:t>
      </w:r>
      <w:r>
        <w:rPr>
          <w:rFonts w:ascii="GHEA Grapalat" w:hAnsi="GHEA Grapalat"/>
          <w:lang w:val="hy-AM"/>
        </w:rPr>
        <w:lastRenderedPageBreak/>
        <w:t xml:space="preserve">հիմնականում գործում են </w:t>
      </w:r>
      <w:r w:rsidRPr="002804AB">
        <w:rPr>
          <w:rFonts w:ascii="GHEA Grapalat" w:hAnsi="GHEA Grapalat"/>
          <w:lang w:val="hy-AM"/>
        </w:rPr>
        <w:t>այնպիսի ռազմավարական ոլորտներում, ինչպիսիք են էներգետիկան, առողջապահությունը, ջրային տնտեսությունը:</w:t>
      </w:r>
    </w:p>
    <w:p w14:paraId="16AFA253" w14:textId="3A5BB900" w:rsidR="00611D3C" w:rsidRDefault="00611D3C" w:rsidP="006E7F41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Փաստորեն, </w:t>
      </w:r>
      <w:r w:rsidRPr="00611D3C">
        <w:rPr>
          <w:rFonts w:ascii="GHEA Grapalat" w:hAnsi="GHEA Grapalat"/>
          <w:lang w:val="hy-AM"/>
        </w:rPr>
        <w:t xml:space="preserve">Հայաստանի Հանրապետությունում </w:t>
      </w:r>
      <w:r>
        <w:rPr>
          <w:rFonts w:ascii="GHEA Grapalat" w:hAnsi="GHEA Grapalat"/>
          <w:lang w:val="hy-AM"/>
        </w:rPr>
        <w:t xml:space="preserve">ՊՄԸ-ները </w:t>
      </w:r>
      <w:r w:rsidR="00022ABD">
        <w:rPr>
          <w:rFonts w:ascii="GHEA Grapalat" w:hAnsi="GHEA Grapalat"/>
          <w:lang w:val="hy-AM"/>
        </w:rPr>
        <w:t xml:space="preserve">և </w:t>
      </w:r>
      <w:r w:rsidR="008969DB">
        <w:rPr>
          <w:rFonts w:ascii="GHEA Grapalat" w:hAnsi="GHEA Grapalat"/>
          <w:lang w:val="hy-AM"/>
        </w:rPr>
        <w:t xml:space="preserve">մինորիտար մասնակցությամբ ընկերությունները </w:t>
      </w:r>
      <w:r w:rsidR="008969DB" w:rsidRPr="008969DB">
        <w:rPr>
          <w:rFonts w:ascii="GHEA Grapalat" w:hAnsi="GHEA Grapalat"/>
          <w:lang w:val="hy-AM"/>
        </w:rPr>
        <w:t>(</w:t>
      </w:r>
      <w:r w:rsidR="008969DB">
        <w:rPr>
          <w:rFonts w:ascii="GHEA Grapalat" w:hAnsi="GHEA Grapalat"/>
          <w:lang w:val="hy-AM"/>
        </w:rPr>
        <w:t>այսուհետ՝ ՄՄԸ</w:t>
      </w:r>
      <w:r w:rsidR="008969DB" w:rsidRPr="008969DB">
        <w:rPr>
          <w:rFonts w:ascii="GHEA Grapalat" w:hAnsi="GHEA Grapalat"/>
          <w:lang w:val="hy-AM"/>
        </w:rPr>
        <w:t>)</w:t>
      </w:r>
      <w:r w:rsidR="00022ABD">
        <w:rPr>
          <w:rFonts w:ascii="GHEA Grapalat" w:hAnsi="GHEA Grapalat"/>
          <w:lang w:val="hy-AM"/>
        </w:rPr>
        <w:t xml:space="preserve"> </w:t>
      </w:r>
      <w:r w:rsidRPr="00611D3C">
        <w:rPr>
          <w:rFonts w:ascii="GHEA Grapalat" w:hAnsi="GHEA Grapalat"/>
          <w:lang w:val="hy-AM"/>
        </w:rPr>
        <w:t>կարևոր դեր են խաղում հանրային ծառայությունների մատուցման,</w:t>
      </w:r>
      <w:r>
        <w:rPr>
          <w:rFonts w:ascii="GHEA Grapalat" w:hAnsi="GHEA Grapalat"/>
          <w:lang w:val="hy-AM"/>
        </w:rPr>
        <w:t xml:space="preserve"> ռազմավարական ոլորտների զարգացման, </w:t>
      </w:r>
      <w:r w:rsidR="00022ABD">
        <w:rPr>
          <w:rFonts w:ascii="GHEA Grapalat" w:hAnsi="GHEA Grapalat"/>
          <w:lang w:val="hy-AM"/>
        </w:rPr>
        <w:t xml:space="preserve">տնտեսական ակտիվության խթանման, </w:t>
      </w:r>
      <w:r w:rsidRPr="00611D3C">
        <w:rPr>
          <w:rFonts w:ascii="GHEA Grapalat" w:hAnsi="GHEA Grapalat"/>
          <w:lang w:val="hy-AM"/>
        </w:rPr>
        <w:t>ինչպես նաև սոցիալ-տնտեսական</w:t>
      </w:r>
      <w:r>
        <w:rPr>
          <w:rFonts w:ascii="GHEA Grapalat" w:hAnsi="GHEA Grapalat"/>
          <w:lang w:val="hy-AM"/>
        </w:rPr>
        <w:t xml:space="preserve"> կայունության ապահովման </w:t>
      </w:r>
      <w:r w:rsidRPr="00611D3C">
        <w:rPr>
          <w:rFonts w:ascii="GHEA Grapalat" w:hAnsi="GHEA Grapalat"/>
          <w:lang w:val="hy-AM"/>
        </w:rPr>
        <w:t xml:space="preserve">մի շարք ոլորտներում: Այնուամենայնիվ, ներկայումս բացակայում է իրավական ուժ ունեցող </w:t>
      </w:r>
      <w:r w:rsidR="009973A4" w:rsidRPr="00611D3C">
        <w:rPr>
          <w:rFonts w:ascii="GHEA Grapalat" w:hAnsi="GHEA Grapalat"/>
          <w:lang w:val="hy-AM"/>
        </w:rPr>
        <w:t xml:space="preserve">միասնական </w:t>
      </w:r>
      <w:r w:rsidRPr="00611D3C">
        <w:rPr>
          <w:rFonts w:ascii="GHEA Grapalat" w:hAnsi="GHEA Grapalat"/>
          <w:lang w:val="hy-AM"/>
        </w:rPr>
        <w:t>փաստաթուղթ, որը կ</w:t>
      </w:r>
      <w:r w:rsidR="009973A4">
        <w:rPr>
          <w:rFonts w:ascii="GHEA Grapalat" w:hAnsi="GHEA Grapalat"/>
          <w:lang w:val="hy-AM"/>
        </w:rPr>
        <w:t xml:space="preserve">հստակեցնի </w:t>
      </w:r>
      <w:r w:rsidRPr="00611D3C">
        <w:rPr>
          <w:rFonts w:ascii="GHEA Grapalat" w:hAnsi="GHEA Grapalat"/>
          <w:lang w:val="hy-AM"/>
        </w:rPr>
        <w:t>պետության՝ որպես սեփականատիրոջ</w:t>
      </w:r>
      <w:r w:rsidR="000F54B4">
        <w:rPr>
          <w:rFonts w:ascii="GHEA Grapalat" w:hAnsi="GHEA Grapalat"/>
          <w:lang w:val="hy-AM"/>
        </w:rPr>
        <w:t xml:space="preserve"> </w:t>
      </w:r>
      <w:r w:rsidR="000F54B4" w:rsidRPr="000F54B4">
        <w:rPr>
          <w:rFonts w:ascii="GHEA Grapalat" w:hAnsi="GHEA Grapalat"/>
          <w:lang w:val="hy-AM"/>
        </w:rPr>
        <w:t>(</w:t>
      </w:r>
      <w:r w:rsidR="000F54B4">
        <w:rPr>
          <w:rFonts w:ascii="GHEA Grapalat" w:hAnsi="GHEA Grapalat"/>
          <w:lang w:val="hy-AM"/>
        </w:rPr>
        <w:t>բաժնետիրոջ</w:t>
      </w:r>
      <w:r w:rsidR="000F54B4" w:rsidRPr="000F54B4">
        <w:rPr>
          <w:rFonts w:ascii="GHEA Grapalat" w:hAnsi="GHEA Grapalat"/>
          <w:lang w:val="hy-AM"/>
        </w:rPr>
        <w:t>)</w:t>
      </w:r>
      <w:r w:rsidRPr="00611D3C">
        <w:rPr>
          <w:rFonts w:ascii="GHEA Grapalat" w:hAnsi="GHEA Grapalat"/>
          <w:lang w:val="hy-AM"/>
        </w:rPr>
        <w:t xml:space="preserve"> դերը, նպատակներ</w:t>
      </w:r>
      <w:r>
        <w:rPr>
          <w:rFonts w:ascii="GHEA Grapalat" w:hAnsi="GHEA Grapalat"/>
          <w:lang w:val="hy-AM"/>
        </w:rPr>
        <w:t xml:space="preserve">ը, </w:t>
      </w:r>
      <w:r w:rsidRPr="00611D3C">
        <w:rPr>
          <w:rFonts w:ascii="GHEA Grapalat" w:hAnsi="GHEA Grapalat"/>
          <w:lang w:val="hy-AM"/>
        </w:rPr>
        <w:t>առաջնահերթություններ</w:t>
      </w:r>
      <w:r>
        <w:rPr>
          <w:rFonts w:ascii="GHEA Grapalat" w:hAnsi="GHEA Grapalat"/>
          <w:lang w:val="hy-AM"/>
        </w:rPr>
        <w:t>ն ու գործառույթները, ի</w:t>
      </w:r>
      <w:r w:rsidRPr="00611D3C">
        <w:rPr>
          <w:rFonts w:ascii="GHEA Grapalat" w:hAnsi="GHEA Grapalat"/>
          <w:lang w:val="hy-AM"/>
        </w:rPr>
        <w:t>նչպես նաև</w:t>
      </w:r>
      <w:r w:rsidR="008969DB">
        <w:rPr>
          <w:rFonts w:ascii="GHEA Grapalat" w:hAnsi="GHEA Grapalat"/>
          <w:lang w:val="hy-AM"/>
        </w:rPr>
        <w:t>՝</w:t>
      </w:r>
      <w:r w:rsidRPr="00611D3C">
        <w:rPr>
          <w:rFonts w:ascii="GHEA Grapalat" w:hAnsi="GHEA Grapalat"/>
          <w:lang w:val="hy-AM"/>
        </w:rPr>
        <w:t xml:space="preserve"> կառավարման ռազմավարական մոտեցումները:</w:t>
      </w:r>
    </w:p>
    <w:p w14:paraId="5E8E10C7" w14:textId="14C2E1E5" w:rsidR="000F54B4" w:rsidRPr="006E7F41" w:rsidRDefault="006E7F41" w:rsidP="006E7F41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6E7F41">
        <w:rPr>
          <w:rFonts w:ascii="GHEA Grapalat" w:hAnsi="GHEA Grapalat"/>
          <w:lang w:val="hy-AM"/>
        </w:rPr>
        <w:t>Գործող մեխանիզմների բազմազանությունը, իրավակարգավորումների մասնատված բնույթը և կիրառվող մոտեցումների անհամաչափությունը խոչընդոտում են պետության կողմից ՊՄԸ-ների նկատմամբ արդյունավետ վերահսկողության և ռազմավարական կառավարման իրականացումը։ Այս իրողությունները նաև սահմանափակում են թափանցիկության, հաշվետվողականության և արդար մրցակցության սկզբունքների լիարժեք իրականացումը։</w:t>
      </w:r>
      <w:r w:rsidR="000F54B4">
        <w:rPr>
          <w:rFonts w:ascii="GHEA Grapalat" w:hAnsi="GHEA Grapalat"/>
          <w:lang w:val="hy-AM"/>
        </w:rPr>
        <w:t xml:space="preserve"> Բացի այդ, </w:t>
      </w:r>
      <w:r w:rsidR="000F54B4" w:rsidRPr="000F54B4">
        <w:rPr>
          <w:rFonts w:ascii="GHEA Grapalat" w:hAnsi="GHEA Grapalat"/>
          <w:lang w:val="hy-AM"/>
        </w:rPr>
        <w:t>առկա են դերերի ոչ հստակ տարանջատումներ պետա</w:t>
      </w:r>
      <w:r w:rsidR="000F54B4">
        <w:rPr>
          <w:rFonts w:ascii="GHEA Grapalat" w:hAnsi="GHEA Grapalat"/>
          <w:lang w:val="hy-AM"/>
        </w:rPr>
        <w:t>կան կառավարման մարմինների միջև:</w:t>
      </w:r>
    </w:p>
    <w:p w14:paraId="6AC6F400" w14:textId="1A99BAB2" w:rsidR="006E7F41" w:rsidRDefault="006E7F41" w:rsidP="008969DB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6E7F41">
        <w:rPr>
          <w:rFonts w:ascii="GHEA Grapalat" w:hAnsi="GHEA Grapalat"/>
          <w:lang w:val="hy-AM"/>
        </w:rPr>
        <w:t>Այս համատեքստում առաջացել է անհրաժեշտություն սահմանելու հստակ և համակարգված պետական քաղաքականություն, որն ուղղված կլինի պետության՝ որպես սեփականատիրոջ, նպատակների, առաջնահերթությունների և գործիքակազմի ձևակերպմանը։ Ներկայացվող նախագծի մշակումը պայմանավորված է այդ կարիքի բավարարմամբ և ուղղված է սեփականության քաղաքականության ընդհանուր շրջանակի ձևավորմանը՝ նպաստելով պետական ակտիվների արդյունավետ</w:t>
      </w:r>
      <w:r w:rsidR="00B60A74">
        <w:rPr>
          <w:rFonts w:ascii="GHEA Grapalat" w:hAnsi="GHEA Grapalat"/>
          <w:lang w:val="hy-AM"/>
        </w:rPr>
        <w:t xml:space="preserve"> և </w:t>
      </w:r>
      <w:r w:rsidRPr="006E7F41">
        <w:rPr>
          <w:rFonts w:ascii="GHEA Grapalat" w:hAnsi="GHEA Grapalat"/>
          <w:lang w:val="hy-AM"/>
        </w:rPr>
        <w:t xml:space="preserve">թափանցիկ </w:t>
      </w:r>
      <w:r w:rsidR="00B60A74">
        <w:rPr>
          <w:rFonts w:ascii="GHEA Grapalat" w:hAnsi="GHEA Grapalat"/>
          <w:lang w:val="hy-AM"/>
        </w:rPr>
        <w:t>կ</w:t>
      </w:r>
      <w:r w:rsidRPr="006E7F41">
        <w:rPr>
          <w:rFonts w:ascii="GHEA Grapalat" w:hAnsi="GHEA Grapalat"/>
          <w:lang w:val="hy-AM"/>
        </w:rPr>
        <w:t>առավարմանը։</w:t>
      </w:r>
    </w:p>
    <w:p w14:paraId="6B5976F9" w14:textId="7AC54CE1" w:rsidR="008969DB" w:rsidRDefault="008969DB" w:rsidP="008969DB">
      <w:pPr>
        <w:spacing w:line="360" w:lineRule="auto"/>
        <w:ind w:firstLine="578"/>
        <w:jc w:val="both"/>
        <w:rPr>
          <w:rFonts w:ascii="GHEA Grapalat" w:hAnsi="GHEA Grapalat" w:cs="GHEA Grapalat"/>
          <w:shd w:val="clear" w:color="auto" w:fill="FFFFFF"/>
          <w:lang w:val="hy-AM"/>
        </w:rPr>
      </w:pPr>
      <w:r>
        <w:rPr>
          <w:rFonts w:ascii="GHEA Grapalat" w:hAnsi="GHEA Grapalat"/>
          <w:lang w:val="hy-AM"/>
        </w:rPr>
        <w:t xml:space="preserve">Նախագծի ընդունումը բխում է նաև </w:t>
      </w:r>
      <w:r w:rsidRPr="008937D7">
        <w:rPr>
          <w:rFonts w:ascii="GHEA Grapalat" w:hAnsi="GHEA Grapalat"/>
          <w:lang w:val="hy-AM"/>
        </w:rPr>
        <w:t xml:space="preserve">Արժույթի միջազգային հիմնադրամի աջակցությամբ իրականացվող Պահուստային ծրագրի (Stand-by Arrangement) 4-րդ վերանայման ներքո սահմանված կառուցվածքային </w:t>
      </w:r>
      <w:r>
        <w:rPr>
          <w:rFonts w:ascii="GHEA Grapalat" w:hAnsi="GHEA Grapalat"/>
          <w:lang w:val="hy-AM"/>
        </w:rPr>
        <w:t xml:space="preserve">հենանիշային և </w:t>
      </w:r>
      <w:r w:rsidRPr="00325D99">
        <w:rPr>
          <w:rFonts w:ascii="GHEA Grapalat" w:hAnsi="GHEA Grapalat" w:cs="GHEA Grapalat"/>
          <w:shd w:val="clear" w:color="auto" w:fill="FFFFFF"/>
          <w:lang w:val="hy-AM"/>
        </w:rPr>
        <w:t>ԱԶԲ «Հարկաբյուջետային կայունության և ֆինանսական շուկաների զարգացման ծրագիր – Ենթածրագիր 3» քաղաքականության աղյուսակի մաս կազմող պարտավորություն</w:t>
      </w:r>
      <w:r>
        <w:rPr>
          <w:rFonts w:ascii="GHEA Grapalat" w:hAnsi="GHEA Grapalat" w:cs="GHEA Grapalat"/>
          <w:shd w:val="clear" w:color="auto" w:fill="FFFFFF"/>
          <w:lang w:val="hy-AM"/>
        </w:rPr>
        <w:t>ներից։</w:t>
      </w:r>
    </w:p>
    <w:p w14:paraId="7CC81340" w14:textId="5E76D208" w:rsidR="00796D64" w:rsidRPr="00796D64" w:rsidRDefault="0061528A" w:rsidP="000F4808">
      <w:pPr>
        <w:pStyle w:val="ListParagraph"/>
        <w:numPr>
          <w:ilvl w:val="0"/>
          <w:numId w:val="2"/>
        </w:numPr>
        <w:spacing w:line="360" w:lineRule="auto"/>
        <w:ind w:left="0" w:right="23" w:firstLine="567"/>
        <w:jc w:val="both"/>
        <w:rPr>
          <w:rFonts w:ascii="GHEA Grapalat" w:hAnsi="GHEA Grapalat"/>
          <w:b/>
          <w:lang w:val="pt-BR"/>
        </w:rPr>
      </w:pPr>
      <w:bookmarkStart w:id="1" w:name="_GoBack"/>
      <w:bookmarkEnd w:id="0"/>
      <w:bookmarkEnd w:id="1"/>
      <w:r w:rsidRPr="0061528A">
        <w:rPr>
          <w:rFonts w:ascii="GHEA Grapalat" w:hAnsi="GHEA Grapalat"/>
          <w:b/>
          <w:lang w:val="pt-BR"/>
        </w:rPr>
        <w:lastRenderedPageBreak/>
        <w:t>Կարգավորման նպատակը, ակնկալվող արդյունքը.</w:t>
      </w:r>
    </w:p>
    <w:p w14:paraId="2DA0D5E7" w14:textId="77777777" w:rsidR="000F54B4" w:rsidRDefault="000F54B4" w:rsidP="000F54B4">
      <w:pPr>
        <w:tabs>
          <w:tab w:val="left" w:pos="810"/>
        </w:tabs>
        <w:spacing w:line="360" w:lineRule="auto"/>
        <w:ind w:right="23" w:firstLine="567"/>
        <w:jc w:val="both"/>
        <w:rPr>
          <w:rFonts w:ascii="GHEA Grapalat" w:hAnsi="GHEA Grapalat"/>
          <w:lang w:val="pt-BR"/>
        </w:rPr>
      </w:pPr>
      <w:r w:rsidRPr="000F54B4">
        <w:rPr>
          <w:rFonts w:ascii="GHEA Grapalat" w:hAnsi="GHEA Grapalat"/>
          <w:lang w:val="pt-BR"/>
        </w:rPr>
        <w:t xml:space="preserve">Նախագծի կարգավորման նպատակն է սահմանել </w:t>
      </w:r>
      <w:r>
        <w:rPr>
          <w:rFonts w:ascii="GHEA Grapalat" w:hAnsi="GHEA Grapalat"/>
          <w:lang w:val="hy-AM"/>
        </w:rPr>
        <w:t>ՊՄԸ-ների և ՄՄԸ-ների ն</w:t>
      </w:r>
      <w:r w:rsidRPr="000F54B4">
        <w:rPr>
          <w:rFonts w:ascii="GHEA Grapalat" w:hAnsi="GHEA Grapalat"/>
          <w:lang w:val="pt-BR"/>
        </w:rPr>
        <w:t>կատմամբ պետության՝ որպես բաժնետիրոջ, սեփականության իրավունքի իրացման միասնական, հստակ և թափանցիկ քաղաքականություն։ Այն ուղղված է պետական մասնակցության դերի հիմնավորմանը, ռազմավարական նպատակների ձևակերպմանը, կառավարման կառուցվածքների ու գործառույթների հստակեցմանը, ինչպես նաև հանրային միջոցների արդյունավետ, հաշվետու և մրցակցային չեզոք սկզբունքներով կառավարմանը:</w:t>
      </w:r>
    </w:p>
    <w:p w14:paraId="50209196" w14:textId="77777777" w:rsidR="000F54B4" w:rsidRDefault="000F54B4" w:rsidP="000F54B4">
      <w:pPr>
        <w:tabs>
          <w:tab w:val="left" w:pos="810"/>
        </w:tabs>
        <w:spacing w:line="360" w:lineRule="auto"/>
        <w:ind w:right="23" w:firstLine="567"/>
        <w:jc w:val="both"/>
        <w:rPr>
          <w:rFonts w:ascii="GHEA Grapalat" w:hAnsi="GHEA Grapalat"/>
          <w:lang w:val="hy-AM"/>
        </w:rPr>
      </w:pPr>
      <w:r w:rsidRPr="000F54B4">
        <w:rPr>
          <w:rFonts w:ascii="GHEA Grapalat" w:hAnsi="GHEA Grapalat"/>
          <w:lang w:val="pt-BR"/>
        </w:rPr>
        <w:t>Նախագծ</w:t>
      </w:r>
      <w:r>
        <w:rPr>
          <w:rFonts w:ascii="GHEA Grapalat" w:hAnsi="GHEA Grapalat"/>
          <w:lang w:val="hy-AM"/>
        </w:rPr>
        <w:t>ով, մասնավորապես, առաջարկվում է.</w:t>
      </w:r>
    </w:p>
    <w:p w14:paraId="629B0415" w14:textId="77777777" w:rsidR="000F54B4" w:rsidRDefault="000F54B4" w:rsidP="00B0602B">
      <w:pPr>
        <w:pStyle w:val="ListParagraph"/>
        <w:numPr>
          <w:ilvl w:val="0"/>
          <w:numId w:val="28"/>
        </w:numPr>
        <w:tabs>
          <w:tab w:val="left" w:pos="810"/>
        </w:tabs>
        <w:spacing w:line="360" w:lineRule="auto"/>
        <w:ind w:left="0" w:right="23" w:firstLine="567"/>
        <w:jc w:val="both"/>
        <w:rPr>
          <w:rFonts w:ascii="GHEA Grapalat" w:hAnsi="GHEA Grapalat"/>
          <w:lang w:val="pt-BR"/>
        </w:rPr>
      </w:pPr>
      <w:r w:rsidRPr="000F54B4">
        <w:rPr>
          <w:rFonts w:ascii="GHEA Grapalat" w:hAnsi="GHEA Grapalat"/>
          <w:lang w:val="pt-BR"/>
        </w:rPr>
        <w:t>ձևակերպել պետության՝ որպես սեփականատիրոջ դերը, նպատակներն ու առաջնահերթությունները՝ տարբեր տեսակի ընկերությունների նկատմամբ,</w:t>
      </w:r>
    </w:p>
    <w:p w14:paraId="4F19BAD7" w14:textId="77777777" w:rsidR="000F54B4" w:rsidRDefault="000F54B4" w:rsidP="00906BF5">
      <w:pPr>
        <w:pStyle w:val="ListParagraph"/>
        <w:numPr>
          <w:ilvl w:val="0"/>
          <w:numId w:val="28"/>
        </w:numPr>
        <w:tabs>
          <w:tab w:val="left" w:pos="810"/>
        </w:tabs>
        <w:spacing w:line="360" w:lineRule="auto"/>
        <w:ind w:left="0" w:right="23" w:firstLine="567"/>
        <w:jc w:val="both"/>
        <w:rPr>
          <w:rFonts w:ascii="GHEA Grapalat" w:hAnsi="GHEA Grapalat"/>
          <w:lang w:val="pt-BR"/>
        </w:rPr>
      </w:pPr>
      <w:r w:rsidRPr="000F54B4">
        <w:rPr>
          <w:rFonts w:ascii="GHEA Grapalat" w:hAnsi="GHEA Grapalat"/>
          <w:lang w:val="pt-BR"/>
        </w:rPr>
        <w:t>ապահովել պետական մարմինների միջև լիազորությունների հստակ տարանջատում և պատասխանատվության բաշխում,</w:t>
      </w:r>
    </w:p>
    <w:p w14:paraId="415E6131" w14:textId="4D7D8EBE" w:rsidR="000F54B4" w:rsidRDefault="000F54B4" w:rsidP="00712BF7">
      <w:pPr>
        <w:pStyle w:val="ListParagraph"/>
        <w:numPr>
          <w:ilvl w:val="0"/>
          <w:numId w:val="28"/>
        </w:numPr>
        <w:tabs>
          <w:tab w:val="left" w:pos="810"/>
        </w:tabs>
        <w:spacing w:line="360" w:lineRule="auto"/>
        <w:ind w:left="0" w:right="23" w:firstLine="567"/>
        <w:jc w:val="both"/>
        <w:rPr>
          <w:rFonts w:ascii="GHEA Grapalat" w:hAnsi="GHEA Grapalat"/>
          <w:lang w:val="pt-BR"/>
        </w:rPr>
      </w:pPr>
      <w:r w:rsidRPr="000F54B4">
        <w:rPr>
          <w:rFonts w:ascii="GHEA Grapalat" w:hAnsi="GHEA Grapalat"/>
          <w:lang w:val="hy-AM"/>
        </w:rPr>
        <w:t>ն</w:t>
      </w:r>
      <w:r w:rsidRPr="000F54B4">
        <w:rPr>
          <w:rFonts w:ascii="GHEA Grapalat" w:hAnsi="GHEA Grapalat"/>
          <w:lang w:val="pt-BR"/>
        </w:rPr>
        <w:t xml:space="preserve">երդնել սեփականության հիմնավորման </w:t>
      </w:r>
      <w:r w:rsidRPr="0065489C">
        <w:rPr>
          <w:rFonts w:ascii="GHEA Grapalat" w:hAnsi="GHEA Grapalat"/>
          <w:lang w:val="pt-BR"/>
        </w:rPr>
        <w:t xml:space="preserve">և ռազմավարական </w:t>
      </w:r>
      <w:r w:rsidR="0065489C" w:rsidRPr="0065489C">
        <w:rPr>
          <w:rFonts w:ascii="GHEA Grapalat" w:hAnsi="GHEA Grapalat"/>
          <w:lang w:val="hy-AM"/>
        </w:rPr>
        <w:t>կառավարման</w:t>
      </w:r>
      <w:r w:rsidRPr="0065489C">
        <w:rPr>
          <w:rFonts w:ascii="GHEA Grapalat" w:hAnsi="GHEA Grapalat"/>
          <w:lang w:val="pt-BR"/>
        </w:rPr>
        <w:t xml:space="preserve"> գործիքակազմի միատեսակ համակարգ,</w:t>
      </w:r>
    </w:p>
    <w:p w14:paraId="2DD3B5BF" w14:textId="77777777" w:rsidR="000F54B4" w:rsidRDefault="000F54B4" w:rsidP="007358B0">
      <w:pPr>
        <w:pStyle w:val="ListParagraph"/>
        <w:numPr>
          <w:ilvl w:val="0"/>
          <w:numId w:val="28"/>
        </w:numPr>
        <w:tabs>
          <w:tab w:val="left" w:pos="810"/>
        </w:tabs>
        <w:spacing w:line="360" w:lineRule="auto"/>
        <w:ind w:left="0" w:right="23" w:firstLine="567"/>
        <w:jc w:val="both"/>
        <w:rPr>
          <w:rFonts w:ascii="GHEA Grapalat" w:hAnsi="GHEA Grapalat"/>
          <w:lang w:val="pt-BR"/>
        </w:rPr>
      </w:pPr>
      <w:r w:rsidRPr="000F54B4">
        <w:rPr>
          <w:rFonts w:ascii="GHEA Grapalat" w:hAnsi="GHEA Grapalat"/>
          <w:lang w:val="pt-BR"/>
        </w:rPr>
        <w:t>բարձրացնել կորպորատիվ կառավարման, ֆինանսական վերահսկողության և հաշվետվողականության մակարդակը,</w:t>
      </w:r>
    </w:p>
    <w:p w14:paraId="5A9FE5C8" w14:textId="7269994D" w:rsidR="000F54B4" w:rsidRDefault="000F54B4" w:rsidP="00233425">
      <w:pPr>
        <w:pStyle w:val="ListParagraph"/>
        <w:numPr>
          <w:ilvl w:val="0"/>
          <w:numId w:val="28"/>
        </w:numPr>
        <w:tabs>
          <w:tab w:val="left" w:pos="810"/>
        </w:tabs>
        <w:spacing w:line="360" w:lineRule="auto"/>
        <w:ind w:left="0" w:right="23" w:firstLine="567"/>
        <w:jc w:val="both"/>
        <w:rPr>
          <w:rFonts w:ascii="GHEA Grapalat" w:hAnsi="GHEA Grapalat"/>
          <w:lang w:val="pt-BR"/>
        </w:rPr>
      </w:pPr>
      <w:r w:rsidRPr="000F54B4">
        <w:rPr>
          <w:rFonts w:ascii="GHEA Grapalat" w:hAnsi="GHEA Grapalat"/>
          <w:lang w:val="pt-BR"/>
        </w:rPr>
        <w:t>սահմանել ելքի ռազմավարություն,</w:t>
      </w:r>
    </w:p>
    <w:p w14:paraId="45782E18" w14:textId="31391F89" w:rsidR="000F54B4" w:rsidRPr="00AC246E" w:rsidRDefault="0065489C" w:rsidP="00233425">
      <w:pPr>
        <w:pStyle w:val="ListParagraph"/>
        <w:numPr>
          <w:ilvl w:val="0"/>
          <w:numId w:val="28"/>
        </w:numPr>
        <w:tabs>
          <w:tab w:val="left" w:pos="810"/>
        </w:tabs>
        <w:spacing w:line="360" w:lineRule="auto"/>
        <w:ind w:left="0" w:right="23" w:firstLine="567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hy-AM"/>
        </w:rPr>
        <w:t>կառավարել</w:t>
      </w:r>
      <w:r w:rsidR="000F54B4" w:rsidRPr="000F54B4">
        <w:rPr>
          <w:rFonts w:ascii="GHEA Grapalat" w:hAnsi="GHEA Grapalat"/>
          <w:lang w:val="pt-BR"/>
        </w:rPr>
        <w:t xml:space="preserve"> ֆիսկալ ռիսկերը և </w:t>
      </w:r>
      <w:r>
        <w:rPr>
          <w:rFonts w:ascii="GHEA Grapalat" w:hAnsi="GHEA Grapalat"/>
          <w:lang w:val="hy-AM"/>
        </w:rPr>
        <w:t>նպաստել</w:t>
      </w:r>
      <w:r w:rsidR="000F54B4" w:rsidRPr="000F54B4">
        <w:rPr>
          <w:rFonts w:ascii="GHEA Grapalat" w:hAnsi="GHEA Grapalat"/>
          <w:lang w:val="pt-BR"/>
        </w:rPr>
        <w:t xml:space="preserve"> պետական միջոցների անարդյունավետ օգտագործմ</w:t>
      </w:r>
      <w:r>
        <w:rPr>
          <w:rFonts w:ascii="GHEA Grapalat" w:hAnsi="GHEA Grapalat"/>
          <w:lang w:val="hy-AM"/>
        </w:rPr>
        <w:t>ան</w:t>
      </w:r>
      <w:r w:rsidR="000F54B4" w:rsidRPr="000F54B4">
        <w:rPr>
          <w:rFonts w:ascii="GHEA Grapalat" w:hAnsi="GHEA Grapalat"/>
          <w:lang w:val="pt-BR"/>
        </w:rPr>
        <w:t>ը</w:t>
      </w:r>
      <w:r w:rsidR="000F54B4">
        <w:rPr>
          <w:rFonts w:ascii="GHEA Grapalat" w:hAnsi="GHEA Grapalat"/>
          <w:lang w:val="hy-AM"/>
        </w:rPr>
        <w:t>,</w:t>
      </w:r>
    </w:p>
    <w:p w14:paraId="10EA28A7" w14:textId="4729428D" w:rsidR="000F54B4" w:rsidRPr="000F54B4" w:rsidRDefault="0065489C" w:rsidP="00233425">
      <w:pPr>
        <w:pStyle w:val="ListParagraph"/>
        <w:numPr>
          <w:ilvl w:val="0"/>
          <w:numId w:val="28"/>
        </w:numPr>
        <w:tabs>
          <w:tab w:val="left" w:pos="810"/>
        </w:tabs>
        <w:spacing w:line="360" w:lineRule="auto"/>
        <w:ind w:left="0" w:right="23" w:firstLine="567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hy-AM"/>
        </w:rPr>
        <w:t>բարելավել</w:t>
      </w:r>
      <w:r w:rsidR="000F54B4">
        <w:rPr>
          <w:rFonts w:ascii="GHEA Grapalat" w:hAnsi="GHEA Grapalat"/>
          <w:lang w:val="hy-AM"/>
        </w:rPr>
        <w:t xml:space="preserve"> ՊՄԸ-ների շահաբաժինների բաշխման քաղաքականությունը,</w:t>
      </w:r>
    </w:p>
    <w:p w14:paraId="493C6930" w14:textId="09F98113" w:rsidR="000F54B4" w:rsidRPr="00B60A74" w:rsidRDefault="000F54B4" w:rsidP="00233425">
      <w:pPr>
        <w:pStyle w:val="ListParagraph"/>
        <w:numPr>
          <w:ilvl w:val="0"/>
          <w:numId w:val="28"/>
        </w:numPr>
        <w:tabs>
          <w:tab w:val="left" w:pos="810"/>
        </w:tabs>
        <w:spacing w:line="360" w:lineRule="auto"/>
        <w:ind w:left="0" w:right="23" w:firstLine="567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hy-AM"/>
        </w:rPr>
        <w:t>սահմանել ՊՄԸ</w:t>
      </w:r>
      <w:r w:rsidR="00B60A74">
        <w:rPr>
          <w:rFonts w:ascii="GHEA Grapalat" w:hAnsi="GHEA Grapalat"/>
          <w:lang w:val="hy-AM"/>
        </w:rPr>
        <w:t>-ների</w:t>
      </w:r>
      <w:r>
        <w:rPr>
          <w:rFonts w:ascii="GHEA Grapalat" w:hAnsi="GHEA Grapalat"/>
          <w:lang w:val="hy-AM"/>
        </w:rPr>
        <w:t xml:space="preserve"> սեփականության քաղաքականության իրագործման գործողությունների ծրագիրը՝ ներկայացնելով ծրագրով սահմանվող գործողությունների </w:t>
      </w:r>
      <w:r w:rsidR="0065489C">
        <w:rPr>
          <w:rFonts w:ascii="GHEA Grapalat" w:hAnsi="GHEA Grapalat"/>
          <w:lang w:val="hy-AM"/>
        </w:rPr>
        <w:t>պատասխանատու մարմիններին և գործողությունների</w:t>
      </w:r>
      <w:r>
        <w:rPr>
          <w:rFonts w:ascii="GHEA Grapalat" w:hAnsi="GHEA Grapalat"/>
          <w:lang w:val="hy-AM"/>
        </w:rPr>
        <w:t xml:space="preserve"> իրականացման ժամկետ</w:t>
      </w:r>
      <w:r w:rsidR="0065489C">
        <w:rPr>
          <w:rFonts w:ascii="GHEA Grapalat" w:hAnsi="GHEA Grapalat"/>
          <w:lang w:val="hy-AM"/>
        </w:rPr>
        <w:t>ներ</w:t>
      </w:r>
      <w:r>
        <w:rPr>
          <w:rFonts w:ascii="GHEA Grapalat" w:hAnsi="GHEA Grapalat"/>
          <w:lang w:val="hy-AM"/>
        </w:rPr>
        <w:t>ը:</w:t>
      </w:r>
    </w:p>
    <w:p w14:paraId="0B9E43F5" w14:textId="77777777" w:rsidR="00157AD8" w:rsidRPr="0065489C" w:rsidRDefault="00157AD8" w:rsidP="00B60A74">
      <w:pPr>
        <w:tabs>
          <w:tab w:val="left" w:pos="810"/>
        </w:tabs>
        <w:spacing w:line="360" w:lineRule="auto"/>
        <w:ind w:right="23" w:firstLine="567"/>
        <w:jc w:val="both"/>
        <w:rPr>
          <w:rFonts w:ascii="GHEA Grapalat" w:hAnsi="GHEA Grapalat"/>
          <w:lang w:val="pt-BR"/>
        </w:rPr>
      </w:pPr>
    </w:p>
    <w:p w14:paraId="3349F93C" w14:textId="6CA185FE" w:rsidR="00B60A74" w:rsidRDefault="00B60A74" w:rsidP="00B60A74">
      <w:pPr>
        <w:tabs>
          <w:tab w:val="left" w:pos="810"/>
        </w:tabs>
        <w:spacing w:line="360" w:lineRule="auto"/>
        <w:ind w:right="23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Նախագծի ընդունման արդյունքում.</w:t>
      </w:r>
    </w:p>
    <w:p w14:paraId="11B50D75" w14:textId="27F6DCB1" w:rsidR="00B60A74" w:rsidRPr="00B60A74" w:rsidRDefault="00B60A74" w:rsidP="00B60A74">
      <w:pPr>
        <w:pStyle w:val="ListParagraph"/>
        <w:numPr>
          <w:ilvl w:val="0"/>
          <w:numId w:val="28"/>
        </w:numPr>
        <w:tabs>
          <w:tab w:val="left" w:pos="810"/>
        </w:tabs>
        <w:spacing w:line="360" w:lineRule="auto"/>
        <w:ind w:left="0" w:right="23" w:firstLine="567"/>
        <w:jc w:val="both"/>
        <w:rPr>
          <w:rFonts w:ascii="GHEA Grapalat" w:hAnsi="GHEA Grapalat"/>
          <w:lang w:val="hy-AM"/>
        </w:rPr>
      </w:pPr>
      <w:r>
        <w:rPr>
          <w:rFonts w:ascii="GHEA Grapalat" w:eastAsia="Montserrat" w:hAnsi="GHEA Grapalat" w:cs="Montserrat"/>
          <w:lang w:val="hy-AM"/>
        </w:rPr>
        <w:t>կ</w:t>
      </w:r>
      <w:r w:rsidRPr="00B60A74">
        <w:rPr>
          <w:rFonts w:ascii="GHEA Grapalat" w:eastAsia="Montserrat" w:hAnsi="GHEA Grapalat" w:cs="Montserrat"/>
          <w:lang w:val="hy-AM"/>
        </w:rPr>
        <w:t>ձևակերպ</w:t>
      </w:r>
      <w:r>
        <w:rPr>
          <w:rFonts w:ascii="GHEA Grapalat" w:eastAsia="Montserrat" w:hAnsi="GHEA Grapalat" w:cs="Montserrat"/>
          <w:lang w:val="hy-AM"/>
        </w:rPr>
        <w:t xml:space="preserve">վեն </w:t>
      </w:r>
      <w:r w:rsidRPr="00B60A74">
        <w:rPr>
          <w:rFonts w:ascii="GHEA Grapalat" w:eastAsia="Montserrat" w:hAnsi="GHEA Grapalat" w:cs="Montserrat"/>
          <w:lang w:val="hy-AM"/>
        </w:rPr>
        <w:t xml:space="preserve">պետական մասնակցության </w:t>
      </w:r>
      <w:r>
        <w:rPr>
          <w:rFonts w:ascii="GHEA Grapalat" w:eastAsia="Montserrat" w:hAnsi="GHEA Grapalat" w:cs="Montserrat"/>
          <w:lang w:val="hy-AM"/>
        </w:rPr>
        <w:t>հիմնավորումները, կ</w:t>
      </w:r>
      <w:r w:rsidRPr="00B60A74">
        <w:rPr>
          <w:rFonts w:ascii="GHEA Grapalat" w:eastAsia="Montserrat" w:hAnsi="GHEA Grapalat" w:cs="Montserrat"/>
          <w:lang w:val="hy-AM"/>
        </w:rPr>
        <w:t>սահմանվեն պետական մասնակցությամբ և մինորիտար մասնակցությամբ ընկերություններում բաժնեմասնակցության պահպանման հիմնավորումները՝ ելնելով ազգային</w:t>
      </w:r>
      <w:r>
        <w:rPr>
          <w:rFonts w:ascii="GHEA Grapalat" w:eastAsia="Montserrat" w:hAnsi="GHEA Grapalat" w:cs="Montserrat"/>
          <w:lang w:val="hy-AM"/>
        </w:rPr>
        <w:t>,</w:t>
      </w:r>
      <w:r w:rsidRPr="00B60A74">
        <w:rPr>
          <w:rFonts w:ascii="GHEA Grapalat" w:eastAsia="Montserrat" w:hAnsi="GHEA Grapalat" w:cs="Montserrat"/>
          <w:lang w:val="hy-AM"/>
        </w:rPr>
        <w:t xml:space="preserve"> ռազմավարական, սոցիալական և տնտեսական առաջնահերթություններից</w:t>
      </w:r>
      <w:r>
        <w:rPr>
          <w:rFonts w:ascii="GHEA Grapalat" w:eastAsia="Montserrat" w:hAnsi="GHEA Grapalat" w:cs="Montserrat"/>
          <w:lang w:val="hy-AM"/>
        </w:rPr>
        <w:t>,</w:t>
      </w:r>
    </w:p>
    <w:p w14:paraId="7BFE7971" w14:textId="77777777" w:rsidR="00B60A74" w:rsidRPr="00B60A74" w:rsidRDefault="00B60A74" w:rsidP="00B60A74">
      <w:pPr>
        <w:pStyle w:val="ListParagraph"/>
        <w:numPr>
          <w:ilvl w:val="0"/>
          <w:numId w:val="28"/>
        </w:numPr>
        <w:tabs>
          <w:tab w:val="left" w:pos="810"/>
        </w:tabs>
        <w:spacing w:line="360" w:lineRule="auto"/>
        <w:ind w:left="0" w:right="23" w:firstLine="567"/>
        <w:jc w:val="both"/>
        <w:rPr>
          <w:rFonts w:ascii="GHEA Grapalat" w:hAnsi="GHEA Grapalat"/>
          <w:lang w:val="hy-AM"/>
        </w:rPr>
      </w:pPr>
      <w:r>
        <w:rPr>
          <w:rFonts w:ascii="GHEA Grapalat" w:eastAsia="Montserrat" w:hAnsi="GHEA Grapalat" w:cs="Montserrat"/>
          <w:lang w:val="hy-AM"/>
        </w:rPr>
        <w:lastRenderedPageBreak/>
        <w:t xml:space="preserve">հստակ կտարանջատվեն </w:t>
      </w:r>
      <w:r w:rsidRPr="00B60A74">
        <w:rPr>
          <w:rFonts w:ascii="GHEA Grapalat" w:eastAsia="Montserrat" w:hAnsi="GHEA Grapalat" w:cs="Montserrat"/>
          <w:lang w:val="hy-AM"/>
        </w:rPr>
        <w:t>պետական մարմինների միջև լիազորություններ</w:t>
      </w:r>
      <w:r>
        <w:rPr>
          <w:rFonts w:ascii="GHEA Grapalat" w:eastAsia="Montserrat" w:hAnsi="GHEA Grapalat" w:cs="Montserrat"/>
          <w:lang w:val="hy-AM"/>
        </w:rPr>
        <w:t>ը,</w:t>
      </w:r>
    </w:p>
    <w:p w14:paraId="258476D8" w14:textId="53940242" w:rsidR="00B60A74" w:rsidRPr="00B60A74" w:rsidRDefault="00B60A74" w:rsidP="00B60A74">
      <w:pPr>
        <w:pStyle w:val="ListParagraph"/>
        <w:numPr>
          <w:ilvl w:val="0"/>
          <w:numId w:val="28"/>
        </w:numPr>
        <w:tabs>
          <w:tab w:val="left" w:pos="810"/>
        </w:tabs>
        <w:spacing w:line="360" w:lineRule="auto"/>
        <w:ind w:left="0" w:right="23" w:firstLine="567"/>
        <w:jc w:val="both"/>
        <w:rPr>
          <w:rFonts w:ascii="GHEA Grapalat" w:hAnsi="GHEA Grapalat"/>
          <w:lang w:val="hy-AM"/>
        </w:rPr>
      </w:pPr>
      <w:r>
        <w:rPr>
          <w:rFonts w:ascii="GHEA Grapalat" w:eastAsia="Montserrat" w:hAnsi="GHEA Grapalat" w:cs="Montserrat"/>
          <w:lang w:val="hy-AM"/>
        </w:rPr>
        <w:t xml:space="preserve">կսահմանվեն </w:t>
      </w:r>
      <w:r w:rsidRPr="00B60A74">
        <w:rPr>
          <w:rFonts w:ascii="GHEA Grapalat" w:eastAsia="Montserrat" w:hAnsi="GHEA Grapalat" w:cs="Montserrat"/>
          <w:lang w:val="hy-AM"/>
        </w:rPr>
        <w:t>ՊՄԸ-ների</w:t>
      </w:r>
      <w:r w:rsidR="00157AD8">
        <w:rPr>
          <w:rFonts w:ascii="GHEA Grapalat" w:eastAsia="Montserrat" w:hAnsi="GHEA Grapalat" w:cs="Montserrat"/>
          <w:lang w:val="hy-AM"/>
        </w:rPr>
        <w:t xml:space="preserve"> թիրախները և</w:t>
      </w:r>
      <w:r w:rsidRPr="00B60A74">
        <w:rPr>
          <w:rFonts w:ascii="GHEA Grapalat" w:eastAsia="Montserrat" w:hAnsi="GHEA Grapalat" w:cs="Montserrat"/>
          <w:lang w:val="hy-AM"/>
        </w:rPr>
        <w:t xml:space="preserve"> </w:t>
      </w:r>
      <w:r>
        <w:rPr>
          <w:rFonts w:ascii="GHEA Grapalat" w:eastAsia="Montserrat" w:hAnsi="GHEA Grapalat" w:cs="Montserrat"/>
          <w:lang w:val="hy-AM"/>
        </w:rPr>
        <w:t>նպատակները</w:t>
      </w:r>
      <w:r w:rsidRPr="00B60A74">
        <w:rPr>
          <w:rFonts w:ascii="GHEA Grapalat" w:eastAsia="Montserrat" w:hAnsi="GHEA Grapalat" w:cs="Montserrat"/>
          <w:lang w:val="hy-AM"/>
        </w:rPr>
        <w:t>՝ համապատասխան արդյունավետության ցուցանիշներով,</w:t>
      </w:r>
    </w:p>
    <w:p w14:paraId="6F1E60AA" w14:textId="6007AB19" w:rsidR="00B60A74" w:rsidRPr="00B60A74" w:rsidRDefault="00B60A74" w:rsidP="00B60A74">
      <w:pPr>
        <w:pStyle w:val="ListParagraph"/>
        <w:numPr>
          <w:ilvl w:val="0"/>
          <w:numId w:val="28"/>
        </w:numPr>
        <w:tabs>
          <w:tab w:val="left" w:pos="810"/>
        </w:tabs>
        <w:spacing w:line="360" w:lineRule="auto"/>
        <w:ind w:left="0" w:right="23" w:firstLine="567"/>
        <w:jc w:val="both"/>
        <w:rPr>
          <w:rFonts w:ascii="GHEA Grapalat" w:hAnsi="GHEA Grapalat"/>
          <w:lang w:val="hy-AM"/>
        </w:rPr>
      </w:pPr>
      <w:r>
        <w:rPr>
          <w:rFonts w:ascii="GHEA Grapalat" w:eastAsia="Montserrat" w:hAnsi="GHEA Grapalat" w:cs="Montserrat"/>
          <w:lang w:val="hy-AM"/>
        </w:rPr>
        <w:t>կներդրվեն</w:t>
      </w:r>
      <w:r w:rsidR="0065489C">
        <w:rPr>
          <w:rFonts w:ascii="GHEA Grapalat" w:eastAsia="Montserrat" w:hAnsi="GHEA Grapalat" w:cs="Montserrat"/>
          <w:lang w:val="hy-AM"/>
        </w:rPr>
        <w:t xml:space="preserve"> ՊՄԸ-ների և ՄՄԸ-ների</w:t>
      </w:r>
      <w:r w:rsidRPr="00B60A74">
        <w:rPr>
          <w:rFonts w:ascii="GHEA Grapalat" w:eastAsia="Montserrat" w:hAnsi="GHEA Grapalat" w:cs="Montserrat"/>
          <w:lang w:val="hy-AM"/>
        </w:rPr>
        <w:t xml:space="preserve"> կառավարման միատարր մոտեցումներ</w:t>
      </w:r>
      <w:r>
        <w:rPr>
          <w:rFonts w:ascii="GHEA Grapalat" w:eastAsia="Montserrat" w:hAnsi="GHEA Grapalat" w:cs="Montserrat"/>
          <w:lang w:val="hy-AM"/>
        </w:rPr>
        <w:t xml:space="preserve">, </w:t>
      </w:r>
    </w:p>
    <w:p w14:paraId="042C6E71" w14:textId="5F080C96" w:rsidR="003E233E" w:rsidRPr="000A32D3" w:rsidRDefault="00B60A74" w:rsidP="003E233E">
      <w:pPr>
        <w:pStyle w:val="ListParagraph"/>
        <w:numPr>
          <w:ilvl w:val="0"/>
          <w:numId w:val="28"/>
        </w:numPr>
        <w:tabs>
          <w:tab w:val="left" w:pos="810"/>
        </w:tabs>
        <w:spacing w:line="360" w:lineRule="auto"/>
        <w:ind w:left="0" w:right="23" w:firstLine="567"/>
        <w:jc w:val="both"/>
        <w:rPr>
          <w:rFonts w:ascii="GHEA Grapalat" w:hAnsi="GHEA Grapalat"/>
          <w:lang w:val="hy-AM"/>
        </w:rPr>
      </w:pPr>
      <w:r w:rsidRPr="00B60A74">
        <w:rPr>
          <w:rFonts w:ascii="GHEA Grapalat" w:eastAsia="Montserrat" w:hAnsi="GHEA Grapalat" w:cs="Montserrat"/>
          <w:lang w:val="hy-AM"/>
        </w:rPr>
        <w:t>կկիրառվեն թափանցիկության և հաշվետվողականության միատեսակ չափանիշներ</w:t>
      </w:r>
      <w:r w:rsidR="003E233E">
        <w:rPr>
          <w:rFonts w:ascii="GHEA Grapalat" w:eastAsia="Montserrat" w:hAnsi="GHEA Grapalat" w:cs="Montserrat"/>
          <w:lang w:val="hy-AM"/>
        </w:rPr>
        <w:t>,</w:t>
      </w:r>
    </w:p>
    <w:p w14:paraId="52D7B580" w14:textId="62ECFBA3" w:rsidR="000A32D3" w:rsidRPr="003E233E" w:rsidRDefault="0065489C" w:rsidP="003E233E">
      <w:pPr>
        <w:pStyle w:val="ListParagraph"/>
        <w:numPr>
          <w:ilvl w:val="0"/>
          <w:numId w:val="28"/>
        </w:numPr>
        <w:tabs>
          <w:tab w:val="left" w:pos="810"/>
        </w:tabs>
        <w:spacing w:line="360" w:lineRule="auto"/>
        <w:ind w:left="0" w:right="23" w:firstLine="567"/>
        <w:jc w:val="both"/>
        <w:rPr>
          <w:rFonts w:ascii="GHEA Grapalat" w:hAnsi="GHEA Grapalat"/>
          <w:lang w:val="hy-AM"/>
        </w:rPr>
      </w:pPr>
      <w:r>
        <w:rPr>
          <w:rFonts w:ascii="GHEA Grapalat" w:eastAsia="Montserrat" w:hAnsi="GHEA Grapalat" w:cs="Montserrat"/>
          <w:lang w:val="hy-AM"/>
        </w:rPr>
        <w:t>կբարելավվի</w:t>
      </w:r>
      <w:r w:rsidR="000A32D3">
        <w:rPr>
          <w:rFonts w:ascii="GHEA Grapalat" w:eastAsia="Montserrat" w:hAnsi="GHEA Grapalat" w:cs="Montserrat"/>
          <w:lang w:val="hy-AM"/>
        </w:rPr>
        <w:t xml:space="preserve"> ՊՄԸ-ների շահաբաժինների բաշխման քաղաքականությունը,</w:t>
      </w:r>
    </w:p>
    <w:p w14:paraId="2D9C2FE7" w14:textId="4CDFD11F" w:rsidR="000F54B4" w:rsidRPr="00157AD8" w:rsidRDefault="003E233E" w:rsidP="000F54B4">
      <w:pPr>
        <w:pStyle w:val="ListParagraph"/>
        <w:numPr>
          <w:ilvl w:val="0"/>
          <w:numId w:val="28"/>
        </w:numPr>
        <w:tabs>
          <w:tab w:val="left" w:pos="810"/>
        </w:tabs>
        <w:spacing w:line="360" w:lineRule="auto"/>
        <w:ind w:left="0" w:right="23" w:firstLine="567"/>
        <w:jc w:val="both"/>
        <w:rPr>
          <w:rFonts w:ascii="GHEA Grapalat" w:hAnsi="GHEA Grapalat"/>
          <w:lang w:val="hy-AM"/>
        </w:rPr>
      </w:pPr>
      <w:r>
        <w:rPr>
          <w:rFonts w:ascii="GHEA Grapalat" w:eastAsia="Montserrat" w:hAnsi="GHEA Grapalat" w:cs="Montserrat"/>
          <w:lang w:val="hy-AM"/>
        </w:rPr>
        <w:t>կ</w:t>
      </w:r>
      <w:r w:rsidRPr="003E233E">
        <w:rPr>
          <w:rFonts w:ascii="GHEA Grapalat" w:eastAsia="Montserrat" w:hAnsi="GHEA Grapalat" w:cs="Montserrat"/>
          <w:lang w:val="hy-AM"/>
        </w:rPr>
        <w:t xml:space="preserve">սահմանվեն ՊՄԸ-ների կատարողականի գնահատման չափորոշիչներ, հաշվետվությունների հրապարակման և մշտադիտարկման </w:t>
      </w:r>
      <w:r>
        <w:rPr>
          <w:rFonts w:ascii="GHEA Grapalat" w:eastAsia="Montserrat" w:hAnsi="GHEA Grapalat" w:cs="Montserrat"/>
          <w:lang w:val="hy-AM"/>
        </w:rPr>
        <w:t>մեխանիզմներ</w:t>
      </w:r>
      <w:r w:rsidR="00157AD8">
        <w:rPr>
          <w:rFonts w:ascii="GHEA Grapalat" w:eastAsia="Montserrat" w:hAnsi="GHEA Grapalat" w:cs="Montserrat"/>
          <w:lang w:val="hy-AM"/>
        </w:rPr>
        <w:t>:</w:t>
      </w:r>
    </w:p>
    <w:p w14:paraId="41666701" w14:textId="77777777" w:rsidR="00157AD8" w:rsidRPr="00157AD8" w:rsidRDefault="00157AD8" w:rsidP="00157AD8">
      <w:pPr>
        <w:tabs>
          <w:tab w:val="left" w:pos="810"/>
        </w:tabs>
        <w:spacing w:line="360" w:lineRule="auto"/>
        <w:ind w:right="23"/>
        <w:jc w:val="both"/>
        <w:rPr>
          <w:rFonts w:ascii="GHEA Grapalat" w:hAnsi="GHEA Grapalat"/>
          <w:lang w:val="hy-AM"/>
        </w:rPr>
      </w:pPr>
    </w:p>
    <w:p w14:paraId="2F021460" w14:textId="097A1B0B" w:rsidR="0026553C" w:rsidRPr="00A00E96" w:rsidRDefault="0026553C" w:rsidP="000F4808">
      <w:pPr>
        <w:pStyle w:val="ListParagraph"/>
        <w:numPr>
          <w:ilvl w:val="0"/>
          <w:numId w:val="2"/>
        </w:numPr>
        <w:tabs>
          <w:tab w:val="left" w:pos="1134"/>
        </w:tabs>
        <w:spacing w:line="360" w:lineRule="auto"/>
        <w:ind w:left="0" w:right="23" w:firstLine="567"/>
        <w:jc w:val="both"/>
        <w:rPr>
          <w:rFonts w:ascii="GHEA Grapalat" w:hAnsi="GHEA Grapalat" w:cs="GHEA Mariam"/>
          <w:b/>
          <w:lang w:val="pt-BR"/>
        </w:rPr>
      </w:pPr>
      <w:r w:rsidRPr="00A00E96">
        <w:rPr>
          <w:rFonts w:ascii="GHEA Grapalat" w:hAnsi="GHEA Grapalat" w:cs="GHEA Mariam"/>
          <w:b/>
          <w:lang w:val="hy-AM"/>
        </w:rPr>
        <w:t>Նախագծի մշակման գործընթացում ներգրավված ինստիտուտները և անձինք</w:t>
      </w:r>
    </w:p>
    <w:p w14:paraId="53E1229D" w14:textId="5A12BD53" w:rsidR="0026553C" w:rsidRDefault="0026553C" w:rsidP="000F4808">
      <w:pPr>
        <w:spacing w:line="360" w:lineRule="auto"/>
        <w:ind w:firstLine="567"/>
        <w:jc w:val="both"/>
        <w:rPr>
          <w:rFonts w:ascii="GHEA Grapalat" w:hAnsi="GHEA Grapalat"/>
          <w:bCs/>
          <w:color w:val="000000"/>
          <w:lang w:val="hy-AM"/>
        </w:rPr>
      </w:pPr>
      <w:r w:rsidRPr="00A00E96">
        <w:rPr>
          <w:rFonts w:ascii="GHEA Grapalat" w:hAnsi="GHEA Grapalat"/>
          <w:bCs/>
          <w:color w:val="000000"/>
          <w:lang w:val="hy-AM"/>
        </w:rPr>
        <w:t>Նախագ</w:t>
      </w:r>
      <w:proofErr w:type="spellStart"/>
      <w:r w:rsidRPr="00A00E96">
        <w:rPr>
          <w:rFonts w:ascii="GHEA Grapalat" w:hAnsi="GHEA Grapalat"/>
          <w:bCs/>
          <w:color w:val="000000"/>
          <w:lang w:val="en-US"/>
        </w:rPr>
        <w:t>իծ</w:t>
      </w:r>
      <w:proofErr w:type="spellEnd"/>
      <w:r w:rsidRPr="00A00E96">
        <w:rPr>
          <w:rFonts w:ascii="GHEA Grapalat" w:hAnsi="GHEA Grapalat"/>
          <w:bCs/>
          <w:color w:val="000000"/>
          <w:lang w:val="hy-AM"/>
        </w:rPr>
        <w:t xml:space="preserve">ը մշակվել </w:t>
      </w:r>
      <w:r w:rsidRPr="00A00E96">
        <w:rPr>
          <w:rFonts w:ascii="GHEA Grapalat" w:hAnsi="GHEA Grapalat"/>
          <w:bCs/>
          <w:color w:val="000000"/>
          <w:lang w:val="en-US"/>
        </w:rPr>
        <w:t>է</w:t>
      </w:r>
      <w:r w:rsidRPr="00A00E96">
        <w:rPr>
          <w:rFonts w:ascii="GHEA Grapalat" w:hAnsi="GHEA Grapalat"/>
          <w:bCs/>
          <w:color w:val="000000"/>
          <w:lang w:val="hy-AM"/>
        </w:rPr>
        <w:t xml:space="preserve"> ՀՀ </w:t>
      </w:r>
      <w:r w:rsidR="000E54D5" w:rsidRPr="00A00E96">
        <w:rPr>
          <w:rFonts w:ascii="GHEA Grapalat" w:hAnsi="GHEA Grapalat"/>
          <w:bCs/>
          <w:color w:val="000000"/>
          <w:lang w:val="hy-AM"/>
        </w:rPr>
        <w:t>Ֆինանսների նախարարության</w:t>
      </w:r>
      <w:r w:rsidR="001F4FFF">
        <w:rPr>
          <w:rFonts w:ascii="GHEA Grapalat" w:hAnsi="GHEA Grapalat"/>
          <w:bCs/>
          <w:color w:val="000000"/>
          <w:lang w:val="hy-AM"/>
        </w:rPr>
        <w:t xml:space="preserve"> կողմից՝ </w:t>
      </w:r>
      <w:r w:rsidR="0065489C">
        <w:rPr>
          <w:rFonts w:ascii="GHEA Grapalat" w:hAnsi="GHEA Grapalat"/>
          <w:bCs/>
          <w:color w:val="000000"/>
          <w:lang w:val="hy-AM"/>
        </w:rPr>
        <w:t xml:space="preserve">Արժույթի միջազգային հիմնադրամի </w:t>
      </w:r>
      <w:r w:rsidR="001F4FFF">
        <w:rPr>
          <w:rFonts w:ascii="GHEA Grapalat" w:hAnsi="GHEA Grapalat"/>
          <w:bCs/>
          <w:color w:val="000000"/>
          <w:lang w:val="hy-AM"/>
        </w:rPr>
        <w:t>«</w:t>
      </w:r>
      <w:r w:rsidR="001F4FFF">
        <w:rPr>
          <w:rFonts w:ascii="GHEA Grapalat" w:eastAsia="Montserrat" w:hAnsi="GHEA Grapalat" w:cs="Montserrat"/>
          <w:lang w:val="hy-AM"/>
        </w:rPr>
        <w:t>ՊՄԸ-ների սեփականության քաղաքականության մշակում» տեխնիկական աջակցության</w:t>
      </w:r>
      <w:r w:rsidR="001F4FFF" w:rsidRPr="00A00E96">
        <w:rPr>
          <w:rFonts w:ascii="GHEA Grapalat" w:hAnsi="GHEA Grapalat"/>
          <w:bCs/>
          <w:color w:val="000000"/>
          <w:lang w:val="pt-BR"/>
        </w:rPr>
        <w:t xml:space="preserve"> </w:t>
      </w:r>
      <w:r w:rsidR="001F4FFF">
        <w:rPr>
          <w:rFonts w:ascii="GHEA Grapalat" w:hAnsi="GHEA Grapalat"/>
          <w:bCs/>
          <w:color w:val="000000"/>
          <w:lang w:val="hy-AM"/>
        </w:rPr>
        <w:t>շրջանակում, ինչպես նաև</w:t>
      </w:r>
      <w:r w:rsidR="0065489C">
        <w:rPr>
          <w:rFonts w:ascii="GHEA Grapalat" w:hAnsi="GHEA Grapalat"/>
          <w:bCs/>
          <w:color w:val="000000"/>
          <w:lang w:val="hy-AM"/>
        </w:rPr>
        <w:t>՝</w:t>
      </w:r>
      <w:r w:rsidR="001F4FFF">
        <w:rPr>
          <w:rFonts w:ascii="GHEA Grapalat" w:hAnsi="GHEA Grapalat"/>
          <w:bCs/>
          <w:color w:val="000000"/>
          <w:lang w:val="hy-AM"/>
        </w:rPr>
        <w:t xml:space="preserve"> </w:t>
      </w:r>
      <w:r w:rsidR="0061528A">
        <w:rPr>
          <w:rFonts w:ascii="GHEA Grapalat" w:hAnsi="GHEA Grapalat"/>
          <w:bCs/>
          <w:color w:val="000000"/>
          <w:lang w:val="hy-AM"/>
        </w:rPr>
        <w:t xml:space="preserve">Ասիական զարգացման բանկի </w:t>
      </w:r>
      <w:r w:rsidR="001F4FFF">
        <w:rPr>
          <w:rFonts w:ascii="GHEA Grapalat" w:hAnsi="GHEA Grapalat"/>
          <w:bCs/>
          <w:color w:val="000000"/>
          <w:lang w:val="hy-AM"/>
        </w:rPr>
        <w:t>փորձագիտական աջակցությամբ:</w:t>
      </w:r>
    </w:p>
    <w:p w14:paraId="11A44450" w14:textId="512B38CD" w:rsidR="0042275B" w:rsidRDefault="0042275B" w:rsidP="000F4808">
      <w:pPr>
        <w:spacing w:line="360" w:lineRule="auto"/>
        <w:ind w:firstLine="567"/>
        <w:jc w:val="both"/>
        <w:rPr>
          <w:rFonts w:ascii="GHEA Grapalat" w:hAnsi="GHEA Grapalat"/>
          <w:bCs/>
          <w:color w:val="000000"/>
          <w:lang w:val="hy-AM"/>
        </w:rPr>
      </w:pPr>
    </w:p>
    <w:p w14:paraId="58EF3D32" w14:textId="386F1D3A" w:rsidR="0042275B" w:rsidRPr="00147CC7" w:rsidRDefault="0042275B" w:rsidP="0042275B">
      <w:pPr>
        <w:pStyle w:val="ListParagraph"/>
        <w:numPr>
          <w:ilvl w:val="0"/>
          <w:numId w:val="2"/>
        </w:numPr>
        <w:spacing w:line="360" w:lineRule="auto"/>
        <w:ind w:left="0" w:firstLine="540"/>
        <w:jc w:val="both"/>
        <w:rPr>
          <w:rFonts w:ascii="GHEA Grapalat" w:hAnsi="GHEA Grapalat"/>
          <w:b/>
          <w:lang w:val="af-ZA"/>
        </w:rPr>
      </w:pPr>
      <w:r w:rsidRPr="00147CC7">
        <w:rPr>
          <w:rFonts w:ascii="GHEA Grapalat" w:hAnsi="GHEA Grapalat"/>
          <w:b/>
          <w:lang w:val="af-ZA"/>
        </w:rPr>
        <w:t>Նախագծի ընդունման առնչությամբ ընդունվելիք այլ իրավական ակտերի կամ դրանց ընդունման անհրաժեշտության բացակայության մասին տեղեկանք</w:t>
      </w:r>
    </w:p>
    <w:p w14:paraId="228B62A1" w14:textId="00472D9B" w:rsidR="0042275B" w:rsidRPr="002B258B" w:rsidRDefault="0042275B" w:rsidP="0042275B">
      <w:pPr>
        <w:pStyle w:val="ListParagraph"/>
        <w:spacing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42275B">
        <w:rPr>
          <w:rFonts w:ascii="GHEA Grapalat" w:hAnsi="GHEA Grapalat"/>
          <w:lang w:val="af-ZA"/>
        </w:rPr>
        <w:t>Նախագծի ընդունումը փոփոխություններ կատարելու անհրաժեշտություն</w:t>
      </w:r>
      <w:r w:rsidR="002B258B">
        <w:rPr>
          <w:rFonts w:ascii="GHEA Grapalat" w:hAnsi="GHEA Grapalat"/>
          <w:lang w:val="hy-AM"/>
        </w:rPr>
        <w:t xml:space="preserve"> կառաջացնի «Պետական գույքի մասին» ՀՀ օրենքում և այլ հարակից </w:t>
      </w:r>
      <w:r w:rsidR="002B258B" w:rsidRPr="0042275B">
        <w:rPr>
          <w:rFonts w:ascii="GHEA Grapalat" w:hAnsi="GHEA Grapalat"/>
          <w:lang w:val="af-ZA"/>
        </w:rPr>
        <w:t>իրավական ակտերում</w:t>
      </w:r>
      <w:r w:rsidR="002B258B">
        <w:rPr>
          <w:rFonts w:ascii="GHEA Grapalat" w:hAnsi="GHEA Grapalat"/>
          <w:lang w:val="hy-AM"/>
        </w:rPr>
        <w:t>։</w:t>
      </w:r>
    </w:p>
    <w:p w14:paraId="22F0091D" w14:textId="77777777" w:rsidR="0061528A" w:rsidRPr="0061528A" w:rsidRDefault="0061528A" w:rsidP="0061528A">
      <w:pPr>
        <w:spacing w:line="360" w:lineRule="auto"/>
        <w:ind w:firstLine="567"/>
        <w:jc w:val="both"/>
        <w:rPr>
          <w:rFonts w:ascii="GHEA Grapalat" w:hAnsi="GHEA Grapalat" w:cs="Sylfaen"/>
          <w:sz w:val="18"/>
          <w:lang w:val="pt-BR"/>
        </w:rPr>
      </w:pPr>
    </w:p>
    <w:p w14:paraId="7EF9CE34" w14:textId="5F6A24E7" w:rsidR="0026553C" w:rsidRPr="00A00E96" w:rsidRDefault="001F4FFF" w:rsidP="000F4808">
      <w:pPr>
        <w:pStyle w:val="ListParagraph"/>
        <w:numPr>
          <w:ilvl w:val="0"/>
          <w:numId w:val="2"/>
        </w:numPr>
        <w:tabs>
          <w:tab w:val="left" w:pos="567"/>
        </w:tabs>
        <w:spacing w:line="360" w:lineRule="auto"/>
        <w:ind w:left="0" w:right="23" w:firstLine="567"/>
        <w:jc w:val="both"/>
        <w:rPr>
          <w:rFonts w:ascii="GHEA Grapalat" w:eastAsia="MS Gothic" w:hAnsi="GHEA Grapalat" w:cs="MS Gothic"/>
          <w:color w:val="FF0000"/>
          <w:lang w:val="hy-AM"/>
        </w:rPr>
      </w:pPr>
      <w:r>
        <w:rPr>
          <w:rFonts w:ascii="GHEA Grapalat" w:hAnsi="GHEA Grapalat"/>
          <w:b/>
          <w:lang w:val="hy-AM"/>
        </w:rPr>
        <w:t>Նախագծի</w:t>
      </w:r>
      <w:r w:rsidR="0026553C" w:rsidRPr="00A00E96">
        <w:rPr>
          <w:rFonts w:ascii="GHEA Grapalat" w:hAnsi="GHEA Grapalat"/>
          <w:b/>
          <w:lang w:val="hy-AM"/>
        </w:rPr>
        <w:t xml:space="preserve"> </w:t>
      </w:r>
      <w:r w:rsidR="0026553C" w:rsidRPr="00A00E96">
        <w:rPr>
          <w:rFonts w:ascii="GHEA Grapalat" w:hAnsi="GHEA Grapalat" w:cs="Sylfaen"/>
          <w:b/>
          <w:noProof/>
          <w:lang w:val="hy-AM"/>
        </w:rPr>
        <w:t>ընդունման</w:t>
      </w:r>
      <w:r w:rsidR="0026553C" w:rsidRPr="00A00E96">
        <w:rPr>
          <w:rFonts w:ascii="GHEA Grapalat" w:hAnsi="GHEA Grapalat"/>
          <w:b/>
          <w:noProof/>
          <w:lang w:val="hy-AM"/>
        </w:rPr>
        <w:t xml:space="preserve"> </w:t>
      </w:r>
      <w:r w:rsidR="0026553C" w:rsidRPr="00A00E96">
        <w:rPr>
          <w:rFonts w:ascii="GHEA Grapalat" w:hAnsi="GHEA Grapalat" w:cs="Sylfaen"/>
          <w:b/>
          <w:bCs/>
          <w:iCs/>
          <w:noProof/>
          <w:lang w:val="hy-AM"/>
        </w:rPr>
        <w:t>կապակցությամբ</w:t>
      </w:r>
      <w:r w:rsidR="0026553C" w:rsidRPr="00A00E96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26553C" w:rsidRPr="00A00E96">
        <w:rPr>
          <w:rFonts w:ascii="GHEA Grapalat" w:hAnsi="GHEA Grapalat" w:cs="Sylfaen"/>
          <w:b/>
          <w:bCs/>
          <w:iCs/>
          <w:noProof/>
          <w:lang w:val="hy-AM"/>
        </w:rPr>
        <w:t>պետական</w:t>
      </w:r>
      <w:r w:rsidR="0026553C" w:rsidRPr="00A00E96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26553C" w:rsidRPr="00A00E96">
        <w:rPr>
          <w:rFonts w:ascii="GHEA Grapalat" w:hAnsi="GHEA Grapalat" w:cs="Sylfaen"/>
          <w:b/>
          <w:bCs/>
          <w:iCs/>
          <w:noProof/>
          <w:lang w:val="hy-AM"/>
        </w:rPr>
        <w:t>կամ</w:t>
      </w:r>
      <w:r w:rsidR="0026553C" w:rsidRPr="00A00E96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26553C" w:rsidRPr="00A00E96">
        <w:rPr>
          <w:rFonts w:ascii="GHEA Grapalat" w:hAnsi="GHEA Grapalat" w:cs="Sylfaen"/>
          <w:b/>
          <w:bCs/>
          <w:iCs/>
          <w:noProof/>
          <w:lang w:val="hy-AM"/>
        </w:rPr>
        <w:t>տեղական</w:t>
      </w:r>
      <w:r w:rsidR="00EF213D" w:rsidRPr="00A00E96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26553C" w:rsidRPr="00A00E96">
        <w:rPr>
          <w:rFonts w:ascii="GHEA Grapalat" w:hAnsi="GHEA Grapalat" w:cs="Sylfaen"/>
          <w:b/>
          <w:bCs/>
          <w:iCs/>
          <w:noProof/>
          <w:lang w:val="hy-AM"/>
        </w:rPr>
        <w:t>ինքնակառավարման</w:t>
      </w:r>
      <w:r w:rsidR="0026553C" w:rsidRPr="00A00E96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26553C" w:rsidRPr="00A00E96">
        <w:rPr>
          <w:rFonts w:ascii="GHEA Grapalat" w:hAnsi="GHEA Grapalat" w:cs="Sylfaen"/>
          <w:b/>
          <w:bCs/>
          <w:iCs/>
          <w:noProof/>
          <w:lang w:val="hy-AM"/>
        </w:rPr>
        <w:t>մարմնի</w:t>
      </w:r>
      <w:r w:rsidR="0026553C" w:rsidRPr="00A00E96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26553C" w:rsidRPr="00A00E96">
        <w:rPr>
          <w:rFonts w:ascii="GHEA Grapalat" w:hAnsi="GHEA Grapalat" w:cs="Sylfaen"/>
          <w:b/>
          <w:bCs/>
          <w:iCs/>
          <w:noProof/>
          <w:lang w:val="hy-AM"/>
        </w:rPr>
        <w:t>բյուջեում</w:t>
      </w:r>
      <w:r w:rsidR="0026553C" w:rsidRPr="00A00E96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26553C" w:rsidRPr="00A00E96">
        <w:rPr>
          <w:rFonts w:ascii="GHEA Grapalat" w:hAnsi="GHEA Grapalat" w:cs="Sylfaen"/>
          <w:b/>
          <w:bCs/>
          <w:iCs/>
          <w:noProof/>
          <w:lang w:val="hy-AM"/>
        </w:rPr>
        <w:t>եկամուտների</w:t>
      </w:r>
      <w:r w:rsidR="0026553C" w:rsidRPr="00A00E96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26553C" w:rsidRPr="00A00E96">
        <w:rPr>
          <w:rFonts w:ascii="GHEA Grapalat" w:hAnsi="GHEA Grapalat" w:cs="Sylfaen"/>
          <w:b/>
          <w:bCs/>
          <w:iCs/>
          <w:noProof/>
          <w:lang w:val="hy-AM"/>
        </w:rPr>
        <w:t>և</w:t>
      </w:r>
      <w:r w:rsidR="0026553C" w:rsidRPr="00A00E96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26553C" w:rsidRPr="00A00E96">
        <w:rPr>
          <w:rFonts w:ascii="GHEA Grapalat" w:hAnsi="GHEA Grapalat" w:cs="Sylfaen"/>
          <w:b/>
          <w:bCs/>
          <w:iCs/>
          <w:noProof/>
          <w:lang w:val="hy-AM"/>
        </w:rPr>
        <w:t>ծախսերի</w:t>
      </w:r>
      <w:r w:rsidR="0026553C" w:rsidRPr="00A00E96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26553C" w:rsidRPr="00A00E96">
        <w:rPr>
          <w:rFonts w:ascii="GHEA Grapalat" w:hAnsi="GHEA Grapalat" w:cs="Sylfaen"/>
          <w:b/>
          <w:bCs/>
          <w:iCs/>
          <w:noProof/>
          <w:lang w:val="hy-AM"/>
        </w:rPr>
        <w:t>էական</w:t>
      </w:r>
      <w:r w:rsidR="0026553C" w:rsidRPr="00A00E96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26553C" w:rsidRPr="00A00E96">
        <w:rPr>
          <w:rFonts w:ascii="GHEA Grapalat" w:hAnsi="GHEA Grapalat" w:cs="Sylfaen"/>
          <w:b/>
          <w:bCs/>
          <w:iCs/>
          <w:noProof/>
          <w:lang w:val="hy-AM"/>
        </w:rPr>
        <w:t>ավելացման</w:t>
      </w:r>
      <w:r w:rsidR="0026553C" w:rsidRPr="00A00E96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26553C" w:rsidRPr="00A00E96">
        <w:rPr>
          <w:rFonts w:ascii="GHEA Grapalat" w:hAnsi="GHEA Grapalat" w:cs="Sylfaen"/>
          <w:b/>
          <w:bCs/>
          <w:iCs/>
          <w:noProof/>
          <w:lang w:val="hy-AM"/>
        </w:rPr>
        <w:t>կամ</w:t>
      </w:r>
      <w:r w:rsidR="0026553C" w:rsidRPr="00A00E96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26553C" w:rsidRPr="00A00E96">
        <w:rPr>
          <w:rFonts w:ascii="GHEA Grapalat" w:hAnsi="GHEA Grapalat" w:cs="Sylfaen"/>
          <w:b/>
          <w:bCs/>
          <w:iCs/>
          <w:noProof/>
          <w:lang w:val="hy-AM"/>
        </w:rPr>
        <w:t>նվազեցման</w:t>
      </w:r>
      <w:r w:rsidR="0026553C" w:rsidRPr="00A00E96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26553C" w:rsidRPr="00A00E96">
        <w:rPr>
          <w:rFonts w:ascii="GHEA Grapalat" w:hAnsi="GHEA Grapalat" w:cs="Sylfaen"/>
          <w:b/>
          <w:bCs/>
          <w:iCs/>
          <w:noProof/>
          <w:lang w:val="hy-AM"/>
        </w:rPr>
        <w:t>մասին</w:t>
      </w:r>
    </w:p>
    <w:p w14:paraId="506893AE" w14:textId="771992BD" w:rsidR="0026553C" w:rsidRDefault="0026553C" w:rsidP="000F4808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A00E96">
        <w:rPr>
          <w:rFonts w:ascii="GHEA Grapalat" w:hAnsi="GHEA Grapalat" w:cs="Sylfaen"/>
          <w:lang w:val="hy-AM"/>
        </w:rPr>
        <w:t>Նախագծի</w:t>
      </w:r>
      <w:r w:rsidRPr="00A00E96">
        <w:rPr>
          <w:rFonts w:ascii="GHEA Grapalat" w:hAnsi="GHEA Grapalat"/>
          <w:lang w:val="hy-AM"/>
        </w:rPr>
        <w:t xml:space="preserve"> </w:t>
      </w:r>
      <w:r w:rsidRPr="00A00E96">
        <w:rPr>
          <w:rFonts w:ascii="GHEA Grapalat" w:hAnsi="GHEA Grapalat" w:cs="Sylfaen"/>
          <w:lang w:val="hy-AM"/>
        </w:rPr>
        <w:t>ընդունման</w:t>
      </w:r>
      <w:r w:rsidRPr="00A00E96">
        <w:rPr>
          <w:rFonts w:ascii="GHEA Grapalat" w:hAnsi="GHEA Grapalat"/>
          <w:lang w:val="hy-AM"/>
        </w:rPr>
        <w:t xml:space="preserve"> </w:t>
      </w:r>
      <w:r w:rsidRPr="00A00E96">
        <w:rPr>
          <w:rFonts w:ascii="GHEA Grapalat" w:hAnsi="GHEA Grapalat" w:cs="Sylfaen"/>
          <w:lang w:val="hy-AM"/>
        </w:rPr>
        <w:t>կապակցությամբ</w:t>
      </w:r>
      <w:r w:rsidRPr="00A00E96">
        <w:rPr>
          <w:rFonts w:ascii="GHEA Grapalat" w:hAnsi="GHEA Grapalat"/>
          <w:lang w:val="hy-AM"/>
        </w:rPr>
        <w:t xml:space="preserve"> </w:t>
      </w:r>
      <w:r w:rsidRPr="00A00E96">
        <w:rPr>
          <w:rFonts w:ascii="GHEA Grapalat" w:hAnsi="GHEA Grapalat" w:cs="Sylfaen"/>
          <w:lang w:val="hy-AM"/>
        </w:rPr>
        <w:t>լրացուցիչ</w:t>
      </w:r>
      <w:r w:rsidRPr="00A00E96">
        <w:rPr>
          <w:rFonts w:ascii="GHEA Grapalat" w:hAnsi="GHEA Grapalat"/>
          <w:lang w:val="hy-AM"/>
        </w:rPr>
        <w:t xml:space="preserve"> </w:t>
      </w:r>
      <w:r w:rsidRPr="00A00E96">
        <w:rPr>
          <w:rFonts w:ascii="GHEA Grapalat" w:hAnsi="GHEA Grapalat" w:cs="Sylfaen"/>
          <w:lang w:val="hy-AM"/>
        </w:rPr>
        <w:t>ֆինանսական</w:t>
      </w:r>
      <w:r w:rsidRPr="00A00E96">
        <w:rPr>
          <w:rFonts w:ascii="GHEA Grapalat" w:hAnsi="GHEA Grapalat"/>
          <w:lang w:val="hy-AM"/>
        </w:rPr>
        <w:t xml:space="preserve"> </w:t>
      </w:r>
      <w:r w:rsidRPr="00A00E96">
        <w:rPr>
          <w:rFonts w:ascii="GHEA Grapalat" w:hAnsi="GHEA Grapalat" w:cs="Sylfaen"/>
          <w:lang w:val="hy-AM"/>
        </w:rPr>
        <w:t>միջոցների</w:t>
      </w:r>
      <w:r w:rsidRPr="00A00E96">
        <w:rPr>
          <w:rFonts w:ascii="GHEA Grapalat" w:hAnsi="GHEA Grapalat"/>
          <w:lang w:val="hy-AM"/>
        </w:rPr>
        <w:t xml:space="preserve"> </w:t>
      </w:r>
      <w:r w:rsidRPr="00A00E96">
        <w:rPr>
          <w:rFonts w:ascii="GHEA Grapalat" w:hAnsi="GHEA Grapalat" w:cs="Sylfaen"/>
          <w:lang w:val="hy-AM"/>
        </w:rPr>
        <w:t>անհրաժեշտությունը</w:t>
      </w:r>
      <w:r w:rsidRPr="00A00E96">
        <w:rPr>
          <w:rFonts w:ascii="GHEA Grapalat" w:hAnsi="GHEA Grapalat"/>
          <w:lang w:val="hy-AM"/>
        </w:rPr>
        <w:t xml:space="preserve"> </w:t>
      </w:r>
      <w:r w:rsidRPr="00A00E96">
        <w:rPr>
          <w:rFonts w:ascii="GHEA Grapalat" w:hAnsi="GHEA Grapalat" w:cs="Sylfaen"/>
          <w:lang w:val="hy-AM"/>
        </w:rPr>
        <w:t>բացակայում</w:t>
      </w:r>
      <w:r w:rsidRPr="00A00E96">
        <w:rPr>
          <w:rFonts w:ascii="GHEA Grapalat" w:hAnsi="GHEA Grapalat"/>
          <w:lang w:val="hy-AM"/>
        </w:rPr>
        <w:t xml:space="preserve"> </w:t>
      </w:r>
      <w:r w:rsidRPr="00A00E96">
        <w:rPr>
          <w:rFonts w:ascii="GHEA Grapalat" w:hAnsi="GHEA Grapalat" w:cs="Sylfaen"/>
          <w:lang w:val="hy-AM"/>
        </w:rPr>
        <w:t>է</w:t>
      </w:r>
      <w:r w:rsidRPr="00A00E96">
        <w:rPr>
          <w:rFonts w:ascii="GHEA Grapalat" w:hAnsi="GHEA Grapalat"/>
          <w:lang w:val="hy-AM"/>
        </w:rPr>
        <w:t xml:space="preserve">: </w:t>
      </w:r>
    </w:p>
    <w:p w14:paraId="433A729D" w14:textId="77777777" w:rsidR="0061528A" w:rsidRPr="0061528A" w:rsidRDefault="0061528A" w:rsidP="00A00E96">
      <w:pPr>
        <w:spacing w:line="360" w:lineRule="auto"/>
        <w:ind w:firstLine="567"/>
        <w:jc w:val="both"/>
        <w:rPr>
          <w:rFonts w:ascii="GHEA Grapalat" w:hAnsi="GHEA Grapalat"/>
          <w:sz w:val="14"/>
          <w:lang w:val="hy-AM"/>
        </w:rPr>
      </w:pPr>
    </w:p>
    <w:p w14:paraId="2B19E43E" w14:textId="3EBBC4BA" w:rsidR="0026553C" w:rsidRPr="00A00E96" w:rsidRDefault="0026553C" w:rsidP="000F4808">
      <w:pPr>
        <w:pStyle w:val="ListParagraph"/>
        <w:numPr>
          <w:ilvl w:val="0"/>
          <w:numId w:val="2"/>
        </w:numPr>
        <w:tabs>
          <w:tab w:val="left" w:pos="567"/>
          <w:tab w:val="left" w:pos="1134"/>
        </w:tabs>
        <w:spacing w:line="360" w:lineRule="auto"/>
        <w:ind w:left="0" w:right="23" w:firstLine="567"/>
        <w:jc w:val="both"/>
        <w:rPr>
          <w:rFonts w:ascii="GHEA Grapalat" w:hAnsi="GHEA Grapalat"/>
          <w:b/>
          <w:lang w:val="hy-AM"/>
        </w:rPr>
      </w:pPr>
      <w:r w:rsidRPr="00A00E96">
        <w:rPr>
          <w:rFonts w:ascii="GHEA Grapalat" w:hAnsi="GHEA Grapalat"/>
          <w:b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 (կամ) այլ ռազմավարություններ</w:t>
      </w:r>
    </w:p>
    <w:p w14:paraId="1B55EFF9" w14:textId="099D15D0" w:rsidR="004A76A0" w:rsidRPr="00A00E96" w:rsidRDefault="00B84587" w:rsidP="000F4808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B84587">
        <w:rPr>
          <w:rFonts w:ascii="GHEA Grapalat" w:hAnsi="GHEA Grapalat"/>
          <w:lang w:val="hy-AM"/>
        </w:rPr>
        <w:lastRenderedPageBreak/>
        <w:tab/>
      </w:r>
      <w:r w:rsidR="001720A2">
        <w:rPr>
          <w:rFonts w:ascii="GHEA Grapalat" w:hAnsi="GHEA Grapalat"/>
          <w:lang w:val="hy-AM"/>
        </w:rPr>
        <w:t>Որոշման</w:t>
      </w:r>
      <w:r>
        <w:rPr>
          <w:rFonts w:ascii="GHEA Grapalat" w:hAnsi="GHEA Grapalat"/>
          <w:lang w:val="hy-AM"/>
        </w:rPr>
        <w:t xml:space="preserve"> </w:t>
      </w:r>
      <w:r w:rsidRPr="00B84587">
        <w:rPr>
          <w:rFonts w:ascii="GHEA Grapalat" w:hAnsi="GHEA Grapalat"/>
          <w:lang w:val="hy-AM"/>
        </w:rPr>
        <w:t xml:space="preserve">նախագիծը բխում է Կառավարության 2021-2026թթ. </w:t>
      </w:r>
      <w:r>
        <w:rPr>
          <w:rFonts w:ascii="GHEA Grapalat" w:hAnsi="GHEA Grapalat"/>
          <w:lang w:val="hy-AM"/>
        </w:rPr>
        <w:t>գործունեության</w:t>
      </w:r>
      <w:r w:rsidR="00D96F73">
        <w:rPr>
          <w:rFonts w:ascii="GHEA Grapalat" w:hAnsi="GHEA Grapalat"/>
          <w:lang w:val="hy-AM"/>
        </w:rPr>
        <w:t>՝</w:t>
      </w:r>
      <w:r>
        <w:rPr>
          <w:rFonts w:ascii="GHEA Grapalat" w:hAnsi="GHEA Grapalat"/>
          <w:lang w:val="hy-AM"/>
        </w:rPr>
        <w:t xml:space="preserve"> Ֆինանսների նախարարության կողմից իրականացման ենթակա միջոցառումների ծրագրի </w:t>
      </w:r>
      <w:r w:rsidR="000F4808">
        <w:rPr>
          <w:rFonts w:ascii="GHEA Grapalat" w:hAnsi="GHEA Grapalat"/>
          <w:lang w:val="hy-AM"/>
        </w:rPr>
        <w:t>27-րդ կետով սահմանված՝ «</w:t>
      </w:r>
      <w:r w:rsidR="000F4808" w:rsidRPr="000F4808">
        <w:rPr>
          <w:rFonts w:ascii="GHEA Grapalat" w:hAnsi="GHEA Grapalat"/>
          <w:lang w:val="hy-AM"/>
        </w:rPr>
        <w:t>Պետական</w:t>
      </w:r>
      <w:r w:rsidR="000F4808">
        <w:rPr>
          <w:rFonts w:ascii="GHEA Grapalat" w:hAnsi="GHEA Grapalat"/>
          <w:lang w:val="hy-AM"/>
        </w:rPr>
        <w:t xml:space="preserve"> </w:t>
      </w:r>
      <w:r w:rsidR="000F4808" w:rsidRPr="000F4808">
        <w:rPr>
          <w:rFonts w:ascii="GHEA Grapalat" w:hAnsi="GHEA Grapalat"/>
          <w:lang w:val="hy-AM"/>
        </w:rPr>
        <w:t>մասնակցությամբ</w:t>
      </w:r>
      <w:r w:rsidR="000F4808">
        <w:rPr>
          <w:rFonts w:ascii="GHEA Grapalat" w:hAnsi="GHEA Grapalat"/>
          <w:lang w:val="hy-AM"/>
        </w:rPr>
        <w:t xml:space="preserve"> </w:t>
      </w:r>
      <w:r w:rsidR="000F4808" w:rsidRPr="000F4808">
        <w:rPr>
          <w:rFonts w:ascii="GHEA Grapalat" w:hAnsi="GHEA Grapalat"/>
          <w:lang w:val="hy-AM"/>
        </w:rPr>
        <w:t>ընկերությունների</w:t>
      </w:r>
      <w:r w:rsidR="000F4808">
        <w:rPr>
          <w:rFonts w:ascii="GHEA Grapalat" w:hAnsi="GHEA Grapalat"/>
          <w:lang w:val="hy-AM"/>
        </w:rPr>
        <w:t xml:space="preserve"> </w:t>
      </w:r>
      <w:r w:rsidR="000F4808" w:rsidRPr="000F4808">
        <w:rPr>
          <w:rFonts w:ascii="GHEA Grapalat" w:hAnsi="GHEA Grapalat"/>
          <w:lang w:val="hy-AM"/>
        </w:rPr>
        <w:t>գործունեությունից</w:t>
      </w:r>
      <w:r w:rsidR="000F4808">
        <w:rPr>
          <w:rFonts w:ascii="GHEA Grapalat" w:hAnsi="GHEA Grapalat"/>
          <w:lang w:val="hy-AM"/>
        </w:rPr>
        <w:t xml:space="preserve"> </w:t>
      </w:r>
      <w:r w:rsidR="000F4808" w:rsidRPr="000F4808">
        <w:rPr>
          <w:rFonts w:ascii="GHEA Grapalat" w:hAnsi="GHEA Grapalat"/>
          <w:lang w:val="hy-AM"/>
        </w:rPr>
        <w:t>բխող</w:t>
      </w:r>
      <w:r w:rsidR="000F4808">
        <w:rPr>
          <w:rFonts w:ascii="GHEA Grapalat" w:hAnsi="GHEA Grapalat"/>
          <w:lang w:val="hy-AM"/>
        </w:rPr>
        <w:t xml:space="preserve"> </w:t>
      </w:r>
      <w:r w:rsidR="000F4808" w:rsidRPr="000F4808">
        <w:rPr>
          <w:rFonts w:ascii="GHEA Grapalat" w:hAnsi="GHEA Grapalat"/>
          <w:lang w:val="hy-AM"/>
        </w:rPr>
        <w:t>ֆիսկալ ռիսկերի</w:t>
      </w:r>
      <w:r w:rsidR="000F4808">
        <w:rPr>
          <w:rFonts w:ascii="GHEA Grapalat" w:hAnsi="GHEA Grapalat"/>
          <w:lang w:val="hy-AM"/>
        </w:rPr>
        <w:t xml:space="preserve"> </w:t>
      </w:r>
      <w:r w:rsidR="000F4808" w:rsidRPr="000F4808">
        <w:rPr>
          <w:rFonts w:ascii="GHEA Grapalat" w:hAnsi="GHEA Grapalat"/>
          <w:lang w:val="hy-AM"/>
        </w:rPr>
        <w:t>կառավարման</w:t>
      </w:r>
      <w:r w:rsidR="000F4808">
        <w:rPr>
          <w:rFonts w:ascii="GHEA Grapalat" w:hAnsi="GHEA Grapalat"/>
          <w:lang w:val="hy-AM"/>
        </w:rPr>
        <w:t xml:space="preserve"> </w:t>
      </w:r>
      <w:r w:rsidR="000F4808" w:rsidRPr="000F4808">
        <w:rPr>
          <w:rFonts w:ascii="GHEA Grapalat" w:hAnsi="GHEA Grapalat"/>
          <w:lang w:val="hy-AM"/>
        </w:rPr>
        <w:t>արդյունավետության</w:t>
      </w:r>
      <w:r w:rsidR="000F4808">
        <w:rPr>
          <w:rFonts w:ascii="GHEA Grapalat" w:hAnsi="GHEA Grapalat"/>
          <w:lang w:val="hy-AM"/>
        </w:rPr>
        <w:t xml:space="preserve"> </w:t>
      </w:r>
      <w:r w:rsidR="000F4808" w:rsidRPr="000F4808">
        <w:rPr>
          <w:rFonts w:ascii="GHEA Grapalat" w:hAnsi="GHEA Grapalat"/>
          <w:lang w:val="hy-AM"/>
        </w:rPr>
        <w:t>բարելավում</w:t>
      </w:r>
      <w:r w:rsidR="000F4808">
        <w:rPr>
          <w:rFonts w:ascii="GHEA Grapalat" w:hAnsi="GHEA Grapalat"/>
          <w:lang w:val="hy-AM"/>
        </w:rPr>
        <w:t xml:space="preserve">» </w:t>
      </w:r>
      <w:r>
        <w:rPr>
          <w:rFonts w:ascii="GHEA Grapalat" w:hAnsi="GHEA Grapalat"/>
          <w:lang w:val="hy-AM"/>
        </w:rPr>
        <w:t>նպատակից</w:t>
      </w:r>
      <w:r w:rsidR="001F4FFF">
        <w:rPr>
          <w:rFonts w:ascii="GHEA Grapalat" w:hAnsi="GHEA Grapalat"/>
          <w:lang w:val="hy-AM"/>
        </w:rPr>
        <w:t>, ինչպես նաև «Պետական ֆինանսների կառավարման 2025 թվականի ռազմավարական գործողությունների ծրագրի» 11.1-ին կետով սահմանված՝ «</w:t>
      </w:r>
      <w:r w:rsidR="001F4FFF" w:rsidRPr="001F4FFF">
        <w:rPr>
          <w:rFonts w:ascii="GHEA Grapalat" w:hAnsi="GHEA Grapalat"/>
          <w:lang w:val="hy-AM"/>
        </w:rPr>
        <w:t>Պետական մասնակցությամբ ընկերությունների սեփակա</w:t>
      </w:r>
      <w:r w:rsidR="001F4FFF">
        <w:rPr>
          <w:rFonts w:ascii="GHEA Grapalat" w:hAnsi="GHEA Grapalat"/>
          <w:lang w:val="hy-AM"/>
        </w:rPr>
        <w:t>նության քաղաքականության մշակում» գործողությունից:</w:t>
      </w:r>
      <w:r w:rsidRPr="00B84587">
        <w:rPr>
          <w:rFonts w:ascii="GHEA Grapalat" w:hAnsi="GHEA Grapalat"/>
          <w:lang w:val="hy-AM"/>
        </w:rPr>
        <w:t xml:space="preserve">        </w:t>
      </w:r>
    </w:p>
    <w:sectPr w:rsidR="004A76A0" w:rsidRPr="00A00E96" w:rsidSect="0061528A">
      <w:headerReference w:type="default" r:id="rId8"/>
      <w:footerReference w:type="even" r:id="rId9"/>
      <w:foot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EE072" w14:textId="77777777" w:rsidR="00170928" w:rsidRDefault="00170928" w:rsidP="007F35E3">
      <w:r>
        <w:separator/>
      </w:r>
    </w:p>
  </w:endnote>
  <w:endnote w:type="continuationSeparator" w:id="0">
    <w:p w14:paraId="3C6CEC5B" w14:textId="77777777" w:rsidR="00170928" w:rsidRDefault="00170928" w:rsidP="007F35E3">
      <w:r>
        <w:continuationSeparator/>
      </w:r>
    </w:p>
  </w:endnote>
  <w:endnote w:type="continuationNotice" w:id="1">
    <w:p w14:paraId="5314346C" w14:textId="77777777" w:rsidR="00170928" w:rsidRDefault="00170928" w:rsidP="007F35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BE03E" w14:textId="77777777" w:rsidR="000568D8" w:rsidRDefault="00381D33" w:rsidP="006461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568424" w14:textId="77777777" w:rsidR="000568D8" w:rsidRDefault="00170928" w:rsidP="009825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880028"/>
      <w:docPartObj>
        <w:docPartGallery w:val="Page Numbers (Bottom of Page)"/>
        <w:docPartUnique/>
      </w:docPartObj>
    </w:sdtPr>
    <w:sdtEndPr/>
    <w:sdtContent>
      <w:p w14:paraId="640AE538" w14:textId="0C8A80AA" w:rsidR="00960BF4" w:rsidRDefault="00381D33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22F1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10888D0" w14:textId="77777777" w:rsidR="000568D8" w:rsidRDefault="00170928" w:rsidP="009825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3270D" w14:textId="77777777" w:rsidR="00170928" w:rsidRDefault="00170928" w:rsidP="007F35E3">
      <w:r>
        <w:separator/>
      </w:r>
    </w:p>
  </w:footnote>
  <w:footnote w:type="continuationSeparator" w:id="0">
    <w:p w14:paraId="732D5927" w14:textId="77777777" w:rsidR="00170928" w:rsidRDefault="00170928" w:rsidP="007F35E3">
      <w:r>
        <w:continuationSeparator/>
      </w:r>
    </w:p>
  </w:footnote>
  <w:footnote w:type="continuationNotice" w:id="1">
    <w:p w14:paraId="0A202C32" w14:textId="77777777" w:rsidR="00170928" w:rsidRDefault="00170928" w:rsidP="007F35E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4D0F4" w14:textId="77777777" w:rsidR="007F35E3" w:rsidRDefault="007F35E3" w:rsidP="009825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7148"/>
    <w:multiLevelType w:val="hybridMultilevel"/>
    <w:tmpl w:val="6476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64D9B"/>
    <w:multiLevelType w:val="hybridMultilevel"/>
    <w:tmpl w:val="D79CF96E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B8629D"/>
    <w:multiLevelType w:val="hybridMultilevel"/>
    <w:tmpl w:val="CD5E10C4"/>
    <w:lvl w:ilvl="0" w:tplc="0409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0AEF2340"/>
    <w:multiLevelType w:val="hybridMultilevel"/>
    <w:tmpl w:val="E29AAD1E"/>
    <w:lvl w:ilvl="0" w:tplc="66DC8BE2">
      <w:start w:val="2"/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2F04217"/>
    <w:multiLevelType w:val="hybridMultilevel"/>
    <w:tmpl w:val="7FF8F054"/>
    <w:lvl w:ilvl="0" w:tplc="DCC292D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5" w15:restartNumberingAfterBreak="0">
    <w:nsid w:val="1509229D"/>
    <w:multiLevelType w:val="hybridMultilevel"/>
    <w:tmpl w:val="0D7456C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6B6111"/>
    <w:multiLevelType w:val="hybridMultilevel"/>
    <w:tmpl w:val="E3F02284"/>
    <w:lvl w:ilvl="0" w:tplc="D96A49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754725"/>
    <w:multiLevelType w:val="hybridMultilevel"/>
    <w:tmpl w:val="16004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54C50"/>
    <w:multiLevelType w:val="multilevel"/>
    <w:tmpl w:val="9B082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6957A9"/>
    <w:multiLevelType w:val="hybridMultilevel"/>
    <w:tmpl w:val="D0586B98"/>
    <w:lvl w:ilvl="0" w:tplc="030660E6">
      <w:start w:val="1"/>
      <w:numFmt w:val="decimal"/>
      <w:lvlText w:val="%1."/>
      <w:lvlJc w:val="left"/>
      <w:pPr>
        <w:ind w:left="900" w:hanging="360"/>
      </w:pPr>
      <w:rPr>
        <w:rFonts w:ascii="GHEA Grapalat" w:hAnsi="GHEA Grapalat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4825252"/>
    <w:multiLevelType w:val="hybridMultilevel"/>
    <w:tmpl w:val="A44A2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21FBA"/>
    <w:multiLevelType w:val="hybridMultilevel"/>
    <w:tmpl w:val="03AC2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A780C"/>
    <w:multiLevelType w:val="hybridMultilevel"/>
    <w:tmpl w:val="7D049F0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408D25D2"/>
    <w:multiLevelType w:val="hybridMultilevel"/>
    <w:tmpl w:val="5B147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C1BAF"/>
    <w:multiLevelType w:val="hybridMultilevel"/>
    <w:tmpl w:val="9104BB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E6F20"/>
    <w:multiLevelType w:val="hybridMultilevel"/>
    <w:tmpl w:val="E278ADBC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 w15:restartNumberingAfterBreak="0">
    <w:nsid w:val="53454A22"/>
    <w:multiLevelType w:val="hybridMultilevel"/>
    <w:tmpl w:val="6E72A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B08AD"/>
    <w:multiLevelType w:val="hybridMultilevel"/>
    <w:tmpl w:val="20D4E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71D8A"/>
    <w:multiLevelType w:val="hybridMultilevel"/>
    <w:tmpl w:val="D550F476"/>
    <w:lvl w:ilvl="0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9" w15:restartNumberingAfterBreak="0">
    <w:nsid w:val="5B093185"/>
    <w:multiLevelType w:val="hybridMultilevel"/>
    <w:tmpl w:val="FB1CE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A2EF1"/>
    <w:multiLevelType w:val="hybridMultilevel"/>
    <w:tmpl w:val="FC2C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C5C3F"/>
    <w:multiLevelType w:val="hybridMultilevel"/>
    <w:tmpl w:val="282EC3D0"/>
    <w:lvl w:ilvl="0" w:tplc="DCC292D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D884017"/>
    <w:multiLevelType w:val="hybridMultilevel"/>
    <w:tmpl w:val="D0586B98"/>
    <w:lvl w:ilvl="0" w:tplc="030660E6">
      <w:start w:val="1"/>
      <w:numFmt w:val="decimal"/>
      <w:lvlText w:val="%1."/>
      <w:lvlJc w:val="left"/>
      <w:pPr>
        <w:ind w:left="900" w:hanging="360"/>
      </w:pPr>
      <w:rPr>
        <w:rFonts w:ascii="GHEA Grapalat" w:hAnsi="GHEA Grapalat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03333F0"/>
    <w:multiLevelType w:val="hybridMultilevel"/>
    <w:tmpl w:val="76F072A0"/>
    <w:lvl w:ilvl="0" w:tplc="CBE46D12">
      <w:start w:val="1"/>
      <w:numFmt w:val="decimal"/>
      <w:lvlText w:val="%1."/>
      <w:lvlJc w:val="left"/>
      <w:pPr>
        <w:ind w:left="810" w:hanging="360"/>
      </w:pPr>
      <w:rPr>
        <w:rFonts w:cs="Sylfae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768B0717"/>
    <w:multiLevelType w:val="hybridMultilevel"/>
    <w:tmpl w:val="59241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0833A5"/>
    <w:multiLevelType w:val="hybridMultilevel"/>
    <w:tmpl w:val="F3D8558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88554C6"/>
    <w:multiLevelType w:val="hybridMultilevel"/>
    <w:tmpl w:val="CC2A00BC"/>
    <w:lvl w:ilvl="0" w:tplc="87A2F4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A9F6DB3"/>
    <w:multiLevelType w:val="hybridMultilevel"/>
    <w:tmpl w:val="7B1C7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1625ED"/>
    <w:multiLevelType w:val="hybridMultilevel"/>
    <w:tmpl w:val="48AEB59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7DB6028F"/>
    <w:multiLevelType w:val="hybridMultilevel"/>
    <w:tmpl w:val="A3C07412"/>
    <w:lvl w:ilvl="0" w:tplc="040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0"/>
  </w:num>
  <w:num w:numId="4">
    <w:abstractNumId w:val="25"/>
  </w:num>
  <w:num w:numId="5">
    <w:abstractNumId w:val="12"/>
  </w:num>
  <w:num w:numId="6">
    <w:abstractNumId w:val="18"/>
  </w:num>
  <w:num w:numId="7">
    <w:abstractNumId w:val="19"/>
  </w:num>
  <w:num w:numId="8">
    <w:abstractNumId w:val="24"/>
  </w:num>
  <w:num w:numId="9">
    <w:abstractNumId w:val="16"/>
  </w:num>
  <w:num w:numId="10">
    <w:abstractNumId w:val="27"/>
  </w:num>
  <w:num w:numId="11">
    <w:abstractNumId w:val="20"/>
  </w:num>
  <w:num w:numId="12">
    <w:abstractNumId w:val="14"/>
  </w:num>
  <w:num w:numId="13">
    <w:abstractNumId w:val="13"/>
  </w:num>
  <w:num w:numId="14">
    <w:abstractNumId w:val="17"/>
  </w:num>
  <w:num w:numId="15">
    <w:abstractNumId w:val="15"/>
  </w:num>
  <w:num w:numId="16">
    <w:abstractNumId w:val="2"/>
  </w:num>
  <w:num w:numId="17">
    <w:abstractNumId w:val="29"/>
  </w:num>
  <w:num w:numId="18">
    <w:abstractNumId w:val="4"/>
  </w:num>
  <w:num w:numId="19">
    <w:abstractNumId w:val="7"/>
  </w:num>
  <w:num w:numId="20">
    <w:abstractNumId w:val="21"/>
  </w:num>
  <w:num w:numId="21">
    <w:abstractNumId w:val="28"/>
  </w:num>
  <w:num w:numId="22">
    <w:abstractNumId w:val="6"/>
  </w:num>
  <w:num w:numId="23">
    <w:abstractNumId w:val="10"/>
  </w:num>
  <w:num w:numId="24">
    <w:abstractNumId w:val="22"/>
  </w:num>
  <w:num w:numId="25">
    <w:abstractNumId w:val="3"/>
  </w:num>
  <w:num w:numId="26">
    <w:abstractNumId w:val="5"/>
  </w:num>
  <w:num w:numId="27">
    <w:abstractNumId w:val="26"/>
  </w:num>
  <w:num w:numId="28">
    <w:abstractNumId w:val="1"/>
  </w:num>
  <w:num w:numId="29">
    <w:abstractNumId w:val="11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53C"/>
    <w:rsid w:val="00014AEE"/>
    <w:rsid w:val="00022ABD"/>
    <w:rsid w:val="0002615C"/>
    <w:rsid w:val="00027D71"/>
    <w:rsid w:val="000417BA"/>
    <w:rsid w:val="00056379"/>
    <w:rsid w:val="000627A6"/>
    <w:rsid w:val="00063C21"/>
    <w:rsid w:val="00070715"/>
    <w:rsid w:val="0007278C"/>
    <w:rsid w:val="00080D73"/>
    <w:rsid w:val="000920C6"/>
    <w:rsid w:val="00094630"/>
    <w:rsid w:val="000A210C"/>
    <w:rsid w:val="000A32D3"/>
    <w:rsid w:val="000C1F37"/>
    <w:rsid w:val="000C7738"/>
    <w:rsid w:val="000E0DBC"/>
    <w:rsid w:val="000E54D5"/>
    <w:rsid w:val="000F4808"/>
    <w:rsid w:val="000F54B4"/>
    <w:rsid w:val="001277B6"/>
    <w:rsid w:val="00130098"/>
    <w:rsid w:val="00142A64"/>
    <w:rsid w:val="00146317"/>
    <w:rsid w:val="00146CE8"/>
    <w:rsid w:val="00147CC7"/>
    <w:rsid w:val="0015150E"/>
    <w:rsid w:val="0015318E"/>
    <w:rsid w:val="00157AD8"/>
    <w:rsid w:val="00160D48"/>
    <w:rsid w:val="00170928"/>
    <w:rsid w:val="001720A2"/>
    <w:rsid w:val="00172585"/>
    <w:rsid w:val="001763DB"/>
    <w:rsid w:val="001A1E22"/>
    <w:rsid w:val="001A202F"/>
    <w:rsid w:val="001B7810"/>
    <w:rsid w:val="001C73AA"/>
    <w:rsid w:val="001D33EC"/>
    <w:rsid w:val="001F4FFF"/>
    <w:rsid w:val="0020282D"/>
    <w:rsid w:val="0020738F"/>
    <w:rsid w:val="002155A3"/>
    <w:rsid w:val="00215E1C"/>
    <w:rsid w:val="002264BC"/>
    <w:rsid w:val="00256EFD"/>
    <w:rsid w:val="00260ADB"/>
    <w:rsid w:val="0026553C"/>
    <w:rsid w:val="002804AB"/>
    <w:rsid w:val="002A2089"/>
    <w:rsid w:val="002B258B"/>
    <w:rsid w:val="002B32CD"/>
    <w:rsid w:val="002B5146"/>
    <w:rsid w:val="002E37C7"/>
    <w:rsid w:val="002E5112"/>
    <w:rsid w:val="002F56E8"/>
    <w:rsid w:val="003227F3"/>
    <w:rsid w:val="00322CE8"/>
    <w:rsid w:val="00323F28"/>
    <w:rsid w:val="00326B4E"/>
    <w:rsid w:val="00327ED6"/>
    <w:rsid w:val="003312B0"/>
    <w:rsid w:val="00374F27"/>
    <w:rsid w:val="00376943"/>
    <w:rsid w:val="00381D33"/>
    <w:rsid w:val="003854A4"/>
    <w:rsid w:val="003A37E2"/>
    <w:rsid w:val="003C4C41"/>
    <w:rsid w:val="003C7035"/>
    <w:rsid w:val="003E233E"/>
    <w:rsid w:val="003F2774"/>
    <w:rsid w:val="00401C9B"/>
    <w:rsid w:val="0042275B"/>
    <w:rsid w:val="00425554"/>
    <w:rsid w:val="00434213"/>
    <w:rsid w:val="00440229"/>
    <w:rsid w:val="00445F70"/>
    <w:rsid w:val="0044704D"/>
    <w:rsid w:val="0046179C"/>
    <w:rsid w:val="00466129"/>
    <w:rsid w:val="00466F46"/>
    <w:rsid w:val="00485E5D"/>
    <w:rsid w:val="004919AC"/>
    <w:rsid w:val="00491DCE"/>
    <w:rsid w:val="004A270E"/>
    <w:rsid w:val="004A5C2F"/>
    <w:rsid w:val="004A76A0"/>
    <w:rsid w:val="004B5B07"/>
    <w:rsid w:val="004D7B9F"/>
    <w:rsid w:val="004E4C6C"/>
    <w:rsid w:val="004E73FB"/>
    <w:rsid w:val="00506D86"/>
    <w:rsid w:val="00507D64"/>
    <w:rsid w:val="005419EB"/>
    <w:rsid w:val="00545538"/>
    <w:rsid w:val="00550663"/>
    <w:rsid w:val="0056141D"/>
    <w:rsid w:val="0057266F"/>
    <w:rsid w:val="00573061"/>
    <w:rsid w:val="00574B3E"/>
    <w:rsid w:val="00576FDE"/>
    <w:rsid w:val="005840A5"/>
    <w:rsid w:val="00596285"/>
    <w:rsid w:val="0059759B"/>
    <w:rsid w:val="00597D50"/>
    <w:rsid w:val="005A203A"/>
    <w:rsid w:val="005A5748"/>
    <w:rsid w:val="005B7F58"/>
    <w:rsid w:val="005C18A1"/>
    <w:rsid w:val="005D39C8"/>
    <w:rsid w:val="00600B49"/>
    <w:rsid w:val="00605C9E"/>
    <w:rsid w:val="0061000D"/>
    <w:rsid w:val="00611D3C"/>
    <w:rsid w:val="00611E65"/>
    <w:rsid w:val="0061528A"/>
    <w:rsid w:val="0065489C"/>
    <w:rsid w:val="006579A9"/>
    <w:rsid w:val="00666C29"/>
    <w:rsid w:val="006729E6"/>
    <w:rsid w:val="00681572"/>
    <w:rsid w:val="006B51A1"/>
    <w:rsid w:val="006C7E48"/>
    <w:rsid w:val="006D0587"/>
    <w:rsid w:val="006E7881"/>
    <w:rsid w:val="006E7F41"/>
    <w:rsid w:val="006F376B"/>
    <w:rsid w:val="0070521C"/>
    <w:rsid w:val="00712498"/>
    <w:rsid w:val="00712D09"/>
    <w:rsid w:val="00722F10"/>
    <w:rsid w:val="00730A42"/>
    <w:rsid w:val="00731332"/>
    <w:rsid w:val="00743B2D"/>
    <w:rsid w:val="00750252"/>
    <w:rsid w:val="007543C2"/>
    <w:rsid w:val="00760D74"/>
    <w:rsid w:val="007615C0"/>
    <w:rsid w:val="007669EA"/>
    <w:rsid w:val="0077549A"/>
    <w:rsid w:val="0078067D"/>
    <w:rsid w:val="007958D4"/>
    <w:rsid w:val="00796735"/>
    <w:rsid w:val="00796D64"/>
    <w:rsid w:val="007A07DF"/>
    <w:rsid w:val="007A7CBC"/>
    <w:rsid w:val="007A7EB0"/>
    <w:rsid w:val="007B54F9"/>
    <w:rsid w:val="007E55A9"/>
    <w:rsid w:val="007E7756"/>
    <w:rsid w:val="007E7B34"/>
    <w:rsid w:val="007F029D"/>
    <w:rsid w:val="007F2A47"/>
    <w:rsid w:val="007F35E3"/>
    <w:rsid w:val="007F4695"/>
    <w:rsid w:val="00800834"/>
    <w:rsid w:val="008039A2"/>
    <w:rsid w:val="00826B5A"/>
    <w:rsid w:val="0083241D"/>
    <w:rsid w:val="00835B1F"/>
    <w:rsid w:val="008423B7"/>
    <w:rsid w:val="008454EA"/>
    <w:rsid w:val="0085732A"/>
    <w:rsid w:val="00864A56"/>
    <w:rsid w:val="00872220"/>
    <w:rsid w:val="00873859"/>
    <w:rsid w:val="00892C8E"/>
    <w:rsid w:val="008939AE"/>
    <w:rsid w:val="008969DB"/>
    <w:rsid w:val="00897CDD"/>
    <w:rsid w:val="008A4EFF"/>
    <w:rsid w:val="008A7A2C"/>
    <w:rsid w:val="008B23EE"/>
    <w:rsid w:val="008B51C2"/>
    <w:rsid w:val="008B66CE"/>
    <w:rsid w:val="008C6E52"/>
    <w:rsid w:val="008D24EF"/>
    <w:rsid w:val="008E153A"/>
    <w:rsid w:val="008E79AA"/>
    <w:rsid w:val="008F2683"/>
    <w:rsid w:val="0090176D"/>
    <w:rsid w:val="00905D03"/>
    <w:rsid w:val="009111A8"/>
    <w:rsid w:val="00917DF1"/>
    <w:rsid w:val="00923A73"/>
    <w:rsid w:val="00927D4B"/>
    <w:rsid w:val="0095427E"/>
    <w:rsid w:val="00974F30"/>
    <w:rsid w:val="00981789"/>
    <w:rsid w:val="00982502"/>
    <w:rsid w:val="009973A4"/>
    <w:rsid w:val="009D04C8"/>
    <w:rsid w:val="009D214D"/>
    <w:rsid w:val="009E1A29"/>
    <w:rsid w:val="009F168D"/>
    <w:rsid w:val="00A00E96"/>
    <w:rsid w:val="00A37CAD"/>
    <w:rsid w:val="00A43F0F"/>
    <w:rsid w:val="00A643A5"/>
    <w:rsid w:val="00A75657"/>
    <w:rsid w:val="00A7576C"/>
    <w:rsid w:val="00A82F62"/>
    <w:rsid w:val="00A84650"/>
    <w:rsid w:val="00AC162E"/>
    <w:rsid w:val="00AC246E"/>
    <w:rsid w:val="00AD4010"/>
    <w:rsid w:val="00AD5C20"/>
    <w:rsid w:val="00AE5FDA"/>
    <w:rsid w:val="00AF54EB"/>
    <w:rsid w:val="00B20825"/>
    <w:rsid w:val="00B307EE"/>
    <w:rsid w:val="00B44D1A"/>
    <w:rsid w:val="00B4611F"/>
    <w:rsid w:val="00B56892"/>
    <w:rsid w:val="00B56BE3"/>
    <w:rsid w:val="00B60A74"/>
    <w:rsid w:val="00B84587"/>
    <w:rsid w:val="00B931A8"/>
    <w:rsid w:val="00B97090"/>
    <w:rsid w:val="00B979BD"/>
    <w:rsid w:val="00BA5F99"/>
    <w:rsid w:val="00BB58E2"/>
    <w:rsid w:val="00BC3425"/>
    <w:rsid w:val="00BC706C"/>
    <w:rsid w:val="00BC7A1D"/>
    <w:rsid w:val="00BD0E76"/>
    <w:rsid w:val="00BE3CC8"/>
    <w:rsid w:val="00BF0D4F"/>
    <w:rsid w:val="00BF4076"/>
    <w:rsid w:val="00C00129"/>
    <w:rsid w:val="00C1650B"/>
    <w:rsid w:val="00C26E4D"/>
    <w:rsid w:val="00C2737E"/>
    <w:rsid w:val="00C565F0"/>
    <w:rsid w:val="00C65460"/>
    <w:rsid w:val="00C91E9C"/>
    <w:rsid w:val="00C93D05"/>
    <w:rsid w:val="00CB2FA1"/>
    <w:rsid w:val="00CB6861"/>
    <w:rsid w:val="00CC303E"/>
    <w:rsid w:val="00CE6C91"/>
    <w:rsid w:val="00CE74CA"/>
    <w:rsid w:val="00CF4303"/>
    <w:rsid w:val="00CF46F2"/>
    <w:rsid w:val="00CF555F"/>
    <w:rsid w:val="00D0101D"/>
    <w:rsid w:val="00D02D74"/>
    <w:rsid w:val="00D13E79"/>
    <w:rsid w:val="00D1708D"/>
    <w:rsid w:val="00D178B4"/>
    <w:rsid w:val="00D30FE1"/>
    <w:rsid w:val="00D3173D"/>
    <w:rsid w:val="00D328B1"/>
    <w:rsid w:val="00D32E20"/>
    <w:rsid w:val="00D44858"/>
    <w:rsid w:val="00D47456"/>
    <w:rsid w:val="00D504D6"/>
    <w:rsid w:val="00D5138D"/>
    <w:rsid w:val="00D701C8"/>
    <w:rsid w:val="00D7695E"/>
    <w:rsid w:val="00D96F73"/>
    <w:rsid w:val="00DC7B38"/>
    <w:rsid w:val="00E05AC1"/>
    <w:rsid w:val="00E11C92"/>
    <w:rsid w:val="00E200B6"/>
    <w:rsid w:val="00E26485"/>
    <w:rsid w:val="00E269B8"/>
    <w:rsid w:val="00E31065"/>
    <w:rsid w:val="00E720E6"/>
    <w:rsid w:val="00E77AE5"/>
    <w:rsid w:val="00E85EC6"/>
    <w:rsid w:val="00EB6145"/>
    <w:rsid w:val="00EC2227"/>
    <w:rsid w:val="00ED05DB"/>
    <w:rsid w:val="00EF213D"/>
    <w:rsid w:val="00EF3711"/>
    <w:rsid w:val="00F0238B"/>
    <w:rsid w:val="00F15C35"/>
    <w:rsid w:val="00F16238"/>
    <w:rsid w:val="00F24924"/>
    <w:rsid w:val="00F27662"/>
    <w:rsid w:val="00F6096F"/>
    <w:rsid w:val="00F74295"/>
    <w:rsid w:val="00F76D1F"/>
    <w:rsid w:val="00F80F71"/>
    <w:rsid w:val="00F86F77"/>
    <w:rsid w:val="00F90BDE"/>
    <w:rsid w:val="00F90EDB"/>
    <w:rsid w:val="00F91919"/>
    <w:rsid w:val="00F94AAF"/>
    <w:rsid w:val="00FB43C7"/>
    <w:rsid w:val="00FD4017"/>
    <w:rsid w:val="00FE6715"/>
    <w:rsid w:val="00FF4B4B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9DAFD"/>
  <w15:chartTrackingRefBased/>
  <w15:docId w15:val="{B464F3BE-C3E1-4A5B-A690-1F074AEB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6553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53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26553C"/>
  </w:style>
  <w:style w:type="character" w:styleId="CommentReference">
    <w:name w:val="annotation reference"/>
    <w:uiPriority w:val="99"/>
    <w:rsid w:val="007F35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F35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53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ListParagraph">
    <w:name w:val="List Paragraph"/>
    <w:aliases w:val="List Paragraph 1,NUMBERED PARAGRAPH,List Paragraph (numbered (a)),Use Case List Paragraph,References,ReferencesCxSpLast,lp1,Bullets,Akapit z listą BS,Numbered Paragraph,Main numbered paragraph,Numbered List Paragraph,123 List Paragraph"/>
    <w:basedOn w:val="Normal"/>
    <w:link w:val="ListParagraphChar"/>
    <w:uiPriority w:val="34"/>
    <w:qFormat/>
    <w:rsid w:val="007F3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35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53C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ListParagraphChar">
    <w:name w:val="List Paragraph Char"/>
    <w:aliases w:val="List Paragraph 1 Char,NUMBERED PARAGRAPH Char,List Paragraph (numbered (a)) Char,Use Case List Paragraph Char,References Char,ReferencesCxSpLast Char,lp1 Char,Bullets Char,Akapit z listą BS Char,Numbered Paragraph Char"/>
    <w:link w:val="ListParagraph"/>
    <w:uiPriority w:val="34"/>
    <w:rsid w:val="0026553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02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025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750252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D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D3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styleId="Strong">
    <w:name w:val="Strong"/>
    <w:basedOn w:val="DefaultParagraphFont"/>
    <w:uiPriority w:val="22"/>
    <w:qFormat/>
    <w:rsid w:val="009111A8"/>
    <w:rPr>
      <w:b/>
      <w:bCs/>
    </w:rPr>
  </w:style>
  <w:style w:type="paragraph" w:styleId="NormalWeb">
    <w:name w:val="Normal (Web)"/>
    <w:basedOn w:val="Normal"/>
    <w:uiPriority w:val="99"/>
    <w:unhideWhenUsed/>
    <w:rsid w:val="007F35E3"/>
    <w:pPr>
      <w:spacing w:before="100" w:beforeAutospacing="1" w:after="100" w:afterAutospacing="1"/>
    </w:pPr>
    <w:rPr>
      <w:lang w:val="en-US" w:eastAsia="en-US"/>
    </w:rPr>
  </w:style>
  <w:style w:type="paragraph" w:customStyle="1" w:styleId="xxmsolistparagraph">
    <w:name w:val="x_xmsolistparagraph"/>
    <w:basedOn w:val="Normal"/>
    <w:rsid w:val="007F35E3"/>
    <w:pPr>
      <w:spacing w:before="100" w:beforeAutospacing="1" w:after="100" w:afterAutospacing="1"/>
    </w:pPr>
    <w:rPr>
      <w:lang w:val="en-US" w:eastAsia="en-US"/>
    </w:rPr>
  </w:style>
  <w:style w:type="paragraph" w:customStyle="1" w:styleId="xxmsonormal">
    <w:name w:val="x_xmsonormal"/>
    <w:basedOn w:val="Normal"/>
    <w:rsid w:val="007F35E3"/>
    <w:pPr>
      <w:spacing w:before="100" w:beforeAutospacing="1" w:after="100" w:afterAutospacing="1"/>
    </w:pPr>
    <w:rPr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F35E3"/>
    <w:pPr>
      <w:spacing w:after="120" w:line="480" w:lineRule="auto"/>
      <w:ind w:left="360"/>
    </w:pPr>
    <w:rPr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F35E3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F35E3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7F35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5E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8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85D3E-F5C8-431C-87CB-FE383B5F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5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Անի Ղարաջյան</dc:creator>
  <cp:keywords/>
  <dc:description/>
  <cp:lastModifiedBy>Meri Zakaryan</cp:lastModifiedBy>
  <cp:revision>39</cp:revision>
  <cp:lastPrinted>2025-07-01T12:11:00Z</cp:lastPrinted>
  <dcterms:created xsi:type="dcterms:W3CDTF">2024-03-12T07:59:00Z</dcterms:created>
  <dcterms:modified xsi:type="dcterms:W3CDTF">2025-09-08T10:07:00Z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071d889c3c76b402349e67a68602afefe5810852167987f295dec076985cdedf</vt:lpwstr>
  </property>
</Properties>
</file>