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A47B" w14:textId="77777777" w:rsidR="00E112F5" w:rsidRPr="00372125" w:rsidRDefault="00E112F5" w:rsidP="00D33862">
      <w:pPr>
        <w:spacing w:line="360" w:lineRule="auto"/>
        <w:ind w:firstLine="630"/>
        <w:jc w:val="center"/>
        <w:rPr>
          <w:rFonts w:ascii="GHEA Grapalat" w:hAnsi="GHEA Grapalat" w:cs="Arial"/>
          <w:b/>
          <w:bCs/>
          <w:kern w:val="16"/>
          <w:lang w:val="hy-AM"/>
        </w:rPr>
      </w:pPr>
      <w:r w:rsidRPr="00E80DDC">
        <w:rPr>
          <w:rFonts w:ascii="GHEA Grapalat" w:hAnsi="GHEA Grapalat" w:cs="Arial"/>
          <w:b/>
          <w:bCs/>
          <w:kern w:val="16"/>
          <w:lang w:val="hy-AM"/>
        </w:rPr>
        <w:t>ՀԻՄՆԱՎՈՐՈՒՄ</w:t>
      </w:r>
    </w:p>
    <w:p w14:paraId="54F0A9CD" w14:textId="0CE4A038" w:rsidR="007E3072" w:rsidRPr="00546A05" w:rsidRDefault="007E3072" w:rsidP="00D33862">
      <w:pPr>
        <w:tabs>
          <w:tab w:val="left" w:pos="567"/>
          <w:tab w:val="left" w:pos="9639"/>
        </w:tabs>
        <w:spacing w:line="360" w:lineRule="auto"/>
        <w:ind w:firstLine="630"/>
        <w:jc w:val="center"/>
        <w:rPr>
          <w:rFonts w:ascii="GHEA Grapalat" w:hAnsi="GHEA Grapalat"/>
          <w:b/>
          <w:bCs/>
          <w:lang w:val="hy-AM"/>
        </w:rPr>
      </w:pPr>
      <w:r w:rsidRPr="00D6753E">
        <w:rPr>
          <w:rFonts w:ascii="GHEA Grapalat" w:hAnsi="GHEA Grapalat"/>
          <w:color w:val="000000"/>
          <w:shd w:val="clear" w:color="auto" w:fill="FFFFFF"/>
          <w:lang w:val="hy-AM"/>
        </w:rPr>
        <w:t>«</w:t>
      </w:r>
      <w:r w:rsidRPr="00546A05">
        <w:rPr>
          <w:rFonts w:ascii="GHEA Grapalat" w:hAnsi="GHEA Grapalat"/>
          <w:b/>
          <w:bCs/>
          <w:lang w:val="hy-AM"/>
        </w:rPr>
        <w:t>ՀԱՅԱՍՏԱՆԻ</w:t>
      </w:r>
      <w:r w:rsidRPr="00546A05">
        <w:rPr>
          <w:rFonts w:ascii="GHEA Grapalat" w:hAnsi="GHEA Grapalat"/>
          <w:b/>
          <w:bCs/>
          <w:lang w:val="af-ZA"/>
        </w:rPr>
        <w:t xml:space="preserve"> </w:t>
      </w:r>
      <w:r w:rsidRPr="00546A05">
        <w:rPr>
          <w:rFonts w:ascii="GHEA Grapalat" w:hAnsi="GHEA Grapalat"/>
          <w:b/>
          <w:bCs/>
          <w:lang w:val="hy-AM"/>
        </w:rPr>
        <w:t>ՀԱՆՐԱՊԵՏՈՒԹՅԱՆ</w:t>
      </w:r>
      <w:r w:rsidRPr="00546A05">
        <w:rPr>
          <w:rFonts w:ascii="GHEA Grapalat" w:hAnsi="GHEA Grapalat"/>
          <w:b/>
          <w:bCs/>
          <w:lang w:val="af-ZA"/>
        </w:rPr>
        <w:t xml:space="preserve"> </w:t>
      </w:r>
      <w:r w:rsidRPr="00546A05">
        <w:rPr>
          <w:rFonts w:ascii="GHEA Grapalat" w:hAnsi="GHEA Grapalat"/>
          <w:b/>
          <w:bCs/>
          <w:lang w:val="hy-AM"/>
        </w:rPr>
        <w:t>ԿԱՌԱՎԱՐՈՒԹՅԱՆ</w:t>
      </w:r>
      <w:r w:rsidRPr="00546A05">
        <w:rPr>
          <w:rFonts w:ascii="GHEA Grapalat" w:hAnsi="GHEA Grapalat"/>
          <w:b/>
          <w:bCs/>
          <w:lang w:val="af-ZA"/>
        </w:rPr>
        <w:t xml:space="preserve"> 20</w:t>
      </w:r>
      <w:r w:rsidRPr="00546A05">
        <w:rPr>
          <w:rFonts w:ascii="GHEA Grapalat" w:hAnsi="GHEA Grapalat"/>
          <w:b/>
          <w:bCs/>
          <w:lang w:val="hy-AM"/>
        </w:rPr>
        <w:t>23</w:t>
      </w:r>
      <w:r w:rsidRPr="00546A05">
        <w:rPr>
          <w:rFonts w:ascii="GHEA Grapalat" w:hAnsi="GHEA Grapalat"/>
          <w:b/>
          <w:bCs/>
          <w:lang w:val="af-ZA"/>
        </w:rPr>
        <w:t xml:space="preserve"> </w:t>
      </w:r>
      <w:r w:rsidRPr="00546A05">
        <w:rPr>
          <w:rFonts w:ascii="GHEA Grapalat" w:hAnsi="GHEA Grapalat"/>
          <w:b/>
          <w:bCs/>
          <w:lang w:val="hy-AM"/>
        </w:rPr>
        <w:t xml:space="preserve">ԹՎԱԿԱՆԻ </w:t>
      </w:r>
    </w:p>
    <w:p w14:paraId="2D2EF5B3" w14:textId="743E7810" w:rsidR="00E112F5" w:rsidRPr="0063790D" w:rsidRDefault="007E3072" w:rsidP="00D33862">
      <w:pPr>
        <w:tabs>
          <w:tab w:val="left" w:pos="567"/>
          <w:tab w:val="left" w:pos="9639"/>
        </w:tabs>
        <w:spacing w:line="360" w:lineRule="auto"/>
        <w:ind w:firstLine="630"/>
        <w:jc w:val="center"/>
        <w:rPr>
          <w:rFonts w:ascii="GHEA Grapalat" w:hAnsi="GHEA Grapalat"/>
          <w:b/>
          <w:bCs/>
          <w:lang w:val="hy-AM"/>
        </w:rPr>
      </w:pPr>
      <w:r>
        <w:rPr>
          <w:rFonts w:ascii="GHEA Grapalat" w:hAnsi="GHEA Grapalat"/>
          <w:b/>
          <w:bCs/>
          <w:lang w:val="hy-AM"/>
        </w:rPr>
        <w:t>ՍԵՊՏԵՄԲԵՐԻ 28</w:t>
      </w:r>
      <w:r w:rsidRPr="00546A05">
        <w:rPr>
          <w:rFonts w:ascii="GHEA Grapalat" w:hAnsi="GHEA Grapalat"/>
          <w:b/>
          <w:bCs/>
          <w:lang w:val="af-ZA"/>
        </w:rPr>
        <w:t>-</w:t>
      </w:r>
      <w:r w:rsidRPr="00546A05">
        <w:rPr>
          <w:rFonts w:ascii="GHEA Grapalat" w:hAnsi="GHEA Grapalat"/>
          <w:b/>
          <w:bCs/>
          <w:lang w:val="hy-AM"/>
        </w:rPr>
        <w:t>Ի</w:t>
      </w:r>
      <w:r w:rsidRPr="00546A05">
        <w:rPr>
          <w:rFonts w:ascii="GHEA Grapalat" w:hAnsi="GHEA Grapalat"/>
          <w:b/>
          <w:bCs/>
          <w:lang w:val="af-ZA"/>
        </w:rPr>
        <w:t xml:space="preserve"> N </w:t>
      </w:r>
      <w:r>
        <w:rPr>
          <w:rFonts w:ascii="GHEA Grapalat" w:hAnsi="GHEA Grapalat"/>
          <w:b/>
          <w:bCs/>
          <w:lang w:val="hy-AM"/>
        </w:rPr>
        <w:t>1667</w:t>
      </w:r>
      <w:r w:rsidRPr="00546A05">
        <w:rPr>
          <w:rFonts w:ascii="GHEA Grapalat" w:hAnsi="GHEA Grapalat"/>
          <w:b/>
          <w:bCs/>
          <w:lang w:val="hy-AM"/>
        </w:rPr>
        <w:t>-</w:t>
      </w:r>
      <w:r w:rsidRPr="00546A05">
        <w:rPr>
          <w:rFonts w:ascii="GHEA Grapalat" w:hAnsi="GHEA Grapalat"/>
          <w:b/>
          <w:bCs/>
          <w:lang w:val="af-ZA"/>
        </w:rPr>
        <w:t xml:space="preserve">Ն </w:t>
      </w:r>
      <w:r w:rsidRPr="00546A05">
        <w:rPr>
          <w:rFonts w:ascii="GHEA Grapalat" w:hAnsi="GHEA Grapalat"/>
          <w:b/>
          <w:bCs/>
          <w:lang w:val="hy-AM"/>
        </w:rPr>
        <w:t>ՈՐՈՇՄԱՆ</w:t>
      </w:r>
      <w:r w:rsidRPr="00546A05">
        <w:rPr>
          <w:rFonts w:ascii="GHEA Grapalat" w:hAnsi="GHEA Grapalat"/>
          <w:b/>
          <w:bCs/>
          <w:lang w:val="af-ZA"/>
        </w:rPr>
        <w:t xml:space="preserve"> </w:t>
      </w:r>
      <w:r w:rsidRPr="00546A05">
        <w:rPr>
          <w:rFonts w:ascii="GHEA Grapalat" w:hAnsi="GHEA Grapalat"/>
          <w:b/>
          <w:bCs/>
          <w:lang w:val="hy-AM"/>
        </w:rPr>
        <w:t>ՄԵՋ</w:t>
      </w:r>
      <w:r w:rsidRPr="00546A05">
        <w:rPr>
          <w:rFonts w:ascii="GHEA Grapalat" w:hAnsi="GHEA Grapalat"/>
          <w:b/>
          <w:bCs/>
          <w:lang w:val="af-ZA"/>
        </w:rPr>
        <w:t xml:space="preserve"> </w:t>
      </w:r>
      <w:r w:rsidRPr="00854F03">
        <w:rPr>
          <w:rFonts w:ascii="GHEA Grapalat" w:hAnsi="GHEA Grapalat"/>
          <w:b/>
          <w:bCs/>
          <w:lang w:val="hy-AM"/>
        </w:rPr>
        <w:t>ՓՈՓՈԽՈՒԹՅՈՒՆՆԵՐ</w:t>
      </w:r>
      <w:r w:rsidRPr="00546A05">
        <w:rPr>
          <w:rFonts w:ascii="GHEA Grapalat" w:hAnsi="GHEA Grapalat"/>
          <w:b/>
          <w:bCs/>
          <w:lang w:val="hy-AM"/>
        </w:rPr>
        <w:t xml:space="preserve"> ԵՎ </w:t>
      </w:r>
      <w:r w:rsidRPr="007D38E2">
        <w:rPr>
          <w:rFonts w:ascii="GHEA Grapalat" w:hAnsi="GHEA Grapalat"/>
          <w:b/>
          <w:bCs/>
          <w:lang w:val="hy-AM"/>
        </w:rPr>
        <w:t>ԼՐԱՑՈՒՄ</w:t>
      </w:r>
      <w:r w:rsidRPr="007861B0">
        <w:rPr>
          <w:rFonts w:ascii="GHEA Grapalat" w:hAnsi="GHEA Grapalat"/>
          <w:b/>
          <w:bCs/>
          <w:lang w:val="hy-AM"/>
        </w:rPr>
        <w:t>ՆԵՐ</w:t>
      </w:r>
      <w:r w:rsidRPr="007D38E2">
        <w:rPr>
          <w:rFonts w:ascii="GHEA Grapalat" w:hAnsi="GHEA Grapalat"/>
          <w:b/>
          <w:bCs/>
          <w:lang w:val="hy-AM"/>
        </w:rPr>
        <w:t xml:space="preserve"> </w:t>
      </w:r>
      <w:r w:rsidRPr="00546A05">
        <w:rPr>
          <w:rFonts w:ascii="GHEA Grapalat" w:hAnsi="GHEA Grapalat"/>
          <w:b/>
          <w:bCs/>
          <w:lang w:val="hy-AM"/>
        </w:rPr>
        <w:t>ԿԱՏԱՐԵԼՈՒ</w:t>
      </w:r>
      <w:r w:rsidRPr="007D38E2">
        <w:rPr>
          <w:rFonts w:ascii="GHEA Grapalat" w:hAnsi="GHEA Grapalat"/>
          <w:b/>
          <w:bCs/>
          <w:lang w:val="hy-AM"/>
        </w:rPr>
        <w:t xml:space="preserve"> </w:t>
      </w:r>
      <w:r w:rsidRPr="00546A05">
        <w:rPr>
          <w:rFonts w:ascii="GHEA Grapalat" w:hAnsi="GHEA Grapalat"/>
          <w:b/>
          <w:bCs/>
          <w:lang w:val="hy-AM"/>
        </w:rPr>
        <w:t>ՄԱՍԻՆ</w:t>
      </w:r>
      <w:r w:rsidRPr="00D6753E">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r w:rsidR="00E112F5" w:rsidRPr="00E80DDC">
        <w:rPr>
          <w:rFonts w:ascii="GHEA Grapalat" w:hAnsi="GHEA Grapalat" w:cs="Arial"/>
          <w:b/>
          <w:bCs/>
          <w:kern w:val="16"/>
          <w:lang w:val="hy-AM"/>
        </w:rPr>
        <w:t>ՀՀ ԿԱՌԱՎԱՐՈՒԹՅԱՆ ՈՐՈՇՄԱՆ ՆԱԽԱԳԾԻ</w:t>
      </w:r>
      <w:r w:rsidR="00E112F5" w:rsidRPr="00E80DDC">
        <w:rPr>
          <w:rFonts w:ascii="GHEA Grapalat" w:hAnsi="GHEA Grapalat"/>
          <w:b/>
          <w:lang w:val="af-ZA"/>
        </w:rPr>
        <w:t xml:space="preserve"> </w:t>
      </w:r>
      <w:r w:rsidR="00E112F5" w:rsidRPr="00E80DDC">
        <w:rPr>
          <w:rFonts w:ascii="GHEA Grapalat" w:hAnsi="GHEA Grapalat"/>
          <w:b/>
          <w:lang w:val="hy-AM"/>
        </w:rPr>
        <w:t>ԸՆԴՈՒՆՄԱՆ</w:t>
      </w:r>
    </w:p>
    <w:p w14:paraId="7D949EE1" w14:textId="77777777" w:rsidR="00F715BA" w:rsidRDefault="00F715BA" w:rsidP="00D33862">
      <w:pPr>
        <w:spacing w:line="276" w:lineRule="auto"/>
        <w:ind w:firstLine="630"/>
        <w:jc w:val="center"/>
        <w:rPr>
          <w:rFonts w:ascii="GHEA Grapalat" w:hAnsi="GHEA Grapalat"/>
          <w:b/>
          <w:lang w:val="hy-AM"/>
        </w:rPr>
      </w:pPr>
    </w:p>
    <w:p w14:paraId="49A0092F" w14:textId="77777777" w:rsidR="00BB418A" w:rsidRPr="00E80DDC" w:rsidRDefault="00BB418A" w:rsidP="00D33862">
      <w:pPr>
        <w:spacing w:line="360" w:lineRule="auto"/>
        <w:ind w:firstLine="630"/>
        <w:jc w:val="both"/>
        <w:rPr>
          <w:rFonts w:ascii="GHEA Grapalat" w:hAnsi="GHEA Grapalat"/>
          <w:b/>
          <w:lang w:val="af-ZA"/>
        </w:rPr>
      </w:pPr>
      <w:r w:rsidRPr="00E80DDC">
        <w:rPr>
          <w:rFonts w:ascii="GHEA Grapalat" w:hAnsi="GHEA Grapalat"/>
          <w:b/>
          <w:lang w:val="af-ZA"/>
        </w:rPr>
        <w:t xml:space="preserve">1. </w:t>
      </w:r>
      <w:r w:rsidRPr="00F715BA">
        <w:rPr>
          <w:rFonts w:ascii="GHEA Grapalat" w:hAnsi="GHEA Grapalat"/>
          <w:b/>
          <w:lang w:val="hy-AM"/>
        </w:rPr>
        <w:t>Իրավական</w:t>
      </w:r>
      <w:r w:rsidRPr="00E80DDC">
        <w:rPr>
          <w:rFonts w:ascii="GHEA Grapalat" w:hAnsi="GHEA Grapalat"/>
          <w:b/>
          <w:lang w:val="af-ZA"/>
        </w:rPr>
        <w:t xml:space="preserve"> </w:t>
      </w:r>
      <w:r w:rsidRPr="00F715BA">
        <w:rPr>
          <w:rFonts w:ascii="GHEA Grapalat" w:hAnsi="GHEA Grapalat"/>
          <w:b/>
          <w:lang w:val="hy-AM"/>
        </w:rPr>
        <w:t>ակտի</w:t>
      </w:r>
      <w:r w:rsidRPr="00E80DDC">
        <w:rPr>
          <w:rFonts w:ascii="GHEA Grapalat" w:hAnsi="GHEA Grapalat"/>
          <w:b/>
          <w:lang w:val="af-ZA"/>
        </w:rPr>
        <w:t xml:space="preserve"> </w:t>
      </w:r>
      <w:r w:rsidRPr="00F715BA">
        <w:rPr>
          <w:rFonts w:ascii="GHEA Grapalat" w:hAnsi="GHEA Grapalat"/>
          <w:b/>
          <w:lang w:val="hy-AM"/>
        </w:rPr>
        <w:t>անհրաժեշտությունը</w:t>
      </w:r>
      <w:r w:rsidRPr="00E80DDC">
        <w:rPr>
          <w:rFonts w:ascii="GHEA Grapalat" w:hAnsi="GHEA Grapalat"/>
          <w:b/>
          <w:lang w:val="af-ZA"/>
        </w:rPr>
        <w:t xml:space="preserve"> </w:t>
      </w:r>
    </w:p>
    <w:p w14:paraId="11157E98" w14:textId="2CA1E81D" w:rsidR="009C43A4" w:rsidRDefault="00E73ED8" w:rsidP="00D33862">
      <w:pPr>
        <w:spacing w:line="360" w:lineRule="auto"/>
        <w:ind w:firstLine="630"/>
        <w:jc w:val="both"/>
        <w:rPr>
          <w:rFonts w:ascii="GHEA Grapalat" w:hAnsi="GHEA Grapalat"/>
          <w:shd w:val="clear" w:color="auto" w:fill="FFFFFF"/>
          <w:lang w:val="hy-AM"/>
        </w:rPr>
      </w:pPr>
      <w:r>
        <w:rPr>
          <w:rFonts w:ascii="GHEA Grapalat" w:hAnsi="GHEA Grapalat"/>
          <w:lang w:val="hy-AM"/>
        </w:rPr>
        <w:t>Նախագծի ընդունումը պայմանավորված է</w:t>
      </w:r>
      <w:r w:rsidR="00027611" w:rsidRPr="00027611">
        <w:rPr>
          <w:rFonts w:ascii="GHEA Grapalat" w:hAnsi="GHEA Grapalat"/>
          <w:color w:val="000000"/>
          <w:shd w:val="clear" w:color="auto" w:fill="FFFFFF"/>
          <w:lang w:val="hy-AM"/>
        </w:rPr>
        <w:t xml:space="preserve"> </w:t>
      </w:r>
      <w:r w:rsidR="009C43A4">
        <w:rPr>
          <w:rFonts w:ascii="GHEA Grapalat" w:hAnsi="GHEA Grapalat"/>
          <w:color w:val="000000"/>
          <w:shd w:val="clear" w:color="auto" w:fill="FFFFFF"/>
          <w:lang w:val="hy-AM"/>
        </w:rPr>
        <w:t>պ</w:t>
      </w:r>
      <w:r w:rsidR="009C43A4" w:rsidRPr="007A33EC">
        <w:rPr>
          <w:rFonts w:ascii="GHEA Grapalat" w:hAnsi="GHEA Grapalat"/>
          <w:shd w:val="clear" w:color="auto" w:fill="FFFFFF"/>
          <w:lang w:val="hy-AM"/>
        </w:rPr>
        <w:t>ետական գույքի օտարման և վարձակալության տրամադրման նպատակով էլեկտրոնային համակարգի</w:t>
      </w:r>
      <w:r w:rsidR="00872569">
        <w:rPr>
          <w:rFonts w:ascii="GHEA Grapalat" w:hAnsi="GHEA Grapalat"/>
          <w:shd w:val="clear" w:color="auto" w:fill="FFFFFF"/>
          <w:lang w:val="hy-AM"/>
        </w:rPr>
        <w:t xml:space="preserve"> (այսուհետ՝ Համակարգ)</w:t>
      </w:r>
      <w:r w:rsidR="009C43A4" w:rsidRPr="007A33EC">
        <w:rPr>
          <w:rFonts w:ascii="GHEA Grapalat" w:hAnsi="GHEA Grapalat"/>
          <w:shd w:val="clear" w:color="auto" w:fill="FFFFFF"/>
          <w:lang w:val="hy-AM"/>
        </w:rPr>
        <w:t xml:space="preserve"> միջոցով էլեկտրոնային աճուրդ</w:t>
      </w:r>
      <w:r w:rsidR="009C43A4">
        <w:rPr>
          <w:rFonts w:ascii="GHEA Grapalat" w:hAnsi="GHEA Grapalat"/>
          <w:shd w:val="clear" w:color="auto" w:fill="FFFFFF"/>
          <w:lang w:val="hy-AM"/>
        </w:rPr>
        <w:t>ներ</w:t>
      </w:r>
      <w:r w:rsidR="009C43A4" w:rsidRPr="007A33EC">
        <w:rPr>
          <w:rFonts w:ascii="GHEA Grapalat" w:hAnsi="GHEA Grapalat"/>
          <w:shd w:val="clear" w:color="auto" w:fill="FFFFFF"/>
          <w:lang w:val="hy-AM"/>
        </w:rPr>
        <w:t xml:space="preserve">ի անցկացման </w:t>
      </w:r>
      <w:r w:rsidR="009C43A4">
        <w:rPr>
          <w:rFonts w:ascii="GHEA Grapalat" w:hAnsi="GHEA Grapalat"/>
          <w:shd w:val="clear" w:color="auto" w:fill="FFFFFF"/>
          <w:lang w:val="hy-AM"/>
        </w:rPr>
        <w:t xml:space="preserve">արդյունավետության </w:t>
      </w:r>
      <w:r w:rsidR="00872569">
        <w:rPr>
          <w:rFonts w:ascii="GHEA Grapalat" w:hAnsi="GHEA Grapalat"/>
          <w:shd w:val="clear" w:color="auto" w:fill="FFFFFF"/>
          <w:lang w:val="hy-AM"/>
        </w:rPr>
        <w:t>բ</w:t>
      </w:r>
      <w:r w:rsidR="009C43A4">
        <w:rPr>
          <w:rFonts w:ascii="GHEA Grapalat" w:hAnsi="GHEA Grapalat"/>
          <w:shd w:val="clear" w:color="auto" w:fill="FFFFFF"/>
          <w:lang w:val="hy-AM"/>
        </w:rPr>
        <w:t>արձրացմամբ</w:t>
      </w:r>
      <w:r w:rsidR="00D33862">
        <w:rPr>
          <w:rFonts w:ascii="GHEA Grapalat" w:hAnsi="GHEA Grapalat"/>
          <w:shd w:val="clear" w:color="auto" w:fill="FFFFFF"/>
          <w:lang w:val="hy-AM"/>
        </w:rPr>
        <w:t>, Համակարգի գործարկումից հետո առաջացած թերությունների շտկմամբ</w:t>
      </w:r>
      <w:r w:rsidR="009C43A4">
        <w:rPr>
          <w:rFonts w:ascii="GHEA Grapalat" w:hAnsi="GHEA Grapalat"/>
          <w:shd w:val="clear" w:color="auto" w:fill="FFFFFF"/>
          <w:lang w:val="hy-AM"/>
        </w:rPr>
        <w:t>։</w:t>
      </w:r>
      <w:r w:rsidR="009C43A4" w:rsidRPr="007A33EC">
        <w:rPr>
          <w:rFonts w:ascii="GHEA Grapalat" w:hAnsi="GHEA Grapalat"/>
          <w:shd w:val="clear" w:color="auto" w:fill="FFFFFF"/>
          <w:lang w:val="hy-AM"/>
        </w:rPr>
        <w:t xml:space="preserve"> </w:t>
      </w:r>
    </w:p>
    <w:p w14:paraId="144B2821" w14:textId="3276C2A2" w:rsidR="00F715BA" w:rsidRDefault="009C43A4" w:rsidP="00D33862">
      <w:pPr>
        <w:spacing w:line="360" w:lineRule="auto"/>
        <w:ind w:firstLine="630"/>
        <w:jc w:val="both"/>
        <w:rPr>
          <w:rFonts w:ascii="GHEA Grapalat" w:hAnsi="GHEA Grapalat"/>
          <w:b/>
          <w:lang w:val="hy-AM"/>
        </w:rPr>
      </w:pPr>
      <w:r>
        <w:rPr>
          <w:rFonts w:ascii="GHEA Grapalat" w:hAnsi="GHEA Grapalat"/>
          <w:shd w:val="clear" w:color="auto" w:fill="FFFFFF"/>
          <w:lang w:val="hy-AM"/>
        </w:rPr>
        <w:t xml:space="preserve"> </w:t>
      </w:r>
      <w:r w:rsidR="005851B8" w:rsidRPr="005851B8">
        <w:rPr>
          <w:rFonts w:ascii="GHEA Grapalat" w:hAnsi="GHEA Grapalat"/>
          <w:b/>
          <w:lang w:val="hy-AM"/>
        </w:rPr>
        <w:t>1.1.</w:t>
      </w:r>
      <w:r w:rsidR="00F715BA" w:rsidRPr="00E80DDC">
        <w:rPr>
          <w:rFonts w:ascii="GHEA Grapalat" w:hAnsi="GHEA Grapalat"/>
          <w:b/>
          <w:lang w:val="hy-AM"/>
        </w:rPr>
        <w:t>Կարգավորման</w:t>
      </w:r>
      <w:r w:rsidR="00F715BA" w:rsidRPr="00E80DDC">
        <w:rPr>
          <w:rFonts w:ascii="GHEA Grapalat" w:hAnsi="GHEA Grapalat"/>
          <w:b/>
          <w:lang w:val="af-ZA"/>
        </w:rPr>
        <w:t xml:space="preserve"> </w:t>
      </w:r>
      <w:r w:rsidR="00F715BA" w:rsidRPr="00E80DDC">
        <w:rPr>
          <w:rFonts w:ascii="GHEA Grapalat" w:hAnsi="GHEA Grapalat"/>
          <w:b/>
          <w:lang w:val="hy-AM"/>
        </w:rPr>
        <w:t>հարաբերությունների</w:t>
      </w:r>
      <w:r w:rsidR="00F715BA" w:rsidRPr="00E80DDC">
        <w:rPr>
          <w:rFonts w:ascii="GHEA Grapalat" w:hAnsi="GHEA Grapalat"/>
          <w:b/>
          <w:lang w:val="af-ZA"/>
        </w:rPr>
        <w:t xml:space="preserve"> </w:t>
      </w:r>
      <w:r w:rsidR="00F715BA" w:rsidRPr="00E80DDC">
        <w:rPr>
          <w:rFonts w:ascii="GHEA Grapalat" w:hAnsi="GHEA Grapalat"/>
          <w:b/>
          <w:lang w:val="hy-AM"/>
        </w:rPr>
        <w:t>ներկա</w:t>
      </w:r>
      <w:r w:rsidR="00F715BA" w:rsidRPr="00E80DDC">
        <w:rPr>
          <w:rFonts w:ascii="GHEA Grapalat" w:hAnsi="GHEA Grapalat"/>
          <w:b/>
          <w:lang w:val="af-ZA"/>
        </w:rPr>
        <w:t xml:space="preserve"> </w:t>
      </w:r>
      <w:r w:rsidR="00F715BA" w:rsidRPr="00E80DDC">
        <w:rPr>
          <w:rFonts w:ascii="GHEA Grapalat" w:hAnsi="GHEA Grapalat"/>
          <w:b/>
          <w:lang w:val="hy-AM"/>
        </w:rPr>
        <w:t>վիճակը</w:t>
      </w:r>
      <w:r w:rsidR="00F715BA" w:rsidRPr="00E80DDC">
        <w:rPr>
          <w:rFonts w:ascii="GHEA Grapalat" w:hAnsi="GHEA Grapalat"/>
          <w:b/>
          <w:lang w:val="af-ZA"/>
        </w:rPr>
        <w:t xml:space="preserve"> </w:t>
      </w:r>
      <w:r w:rsidR="00F715BA" w:rsidRPr="00E80DDC">
        <w:rPr>
          <w:rFonts w:ascii="GHEA Grapalat" w:hAnsi="GHEA Grapalat"/>
          <w:b/>
          <w:lang w:val="hy-AM"/>
        </w:rPr>
        <w:t>և</w:t>
      </w:r>
      <w:r w:rsidR="00F715BA" w:rsidRPr="00E80DDC">
        <w:rPr>
          <w:rFonts w:ascii="GHEA Grapalat" w:hAnsi="GHEA Grapalat"/>
          <w:b/>
          <w:lang w:val="af-ZA"/>
        </w:rPr>
        <w:t xml:space="preserve"> </w:t>
      </w:r>
      <w:r w:rsidR="00F715BA" w:rsidRPr="00E80DDC">
        <w:rPr>
          <w:rFonts w:ascii="GHEA Grapalat" w:hAnsi="GHEA Grapalat"/>
          <w:b/>
          <w:lang w:val="hy-AM"/>
        </w:rPr>
        <w:t>առկա</w:t>
      </w:r>
      <w:r w:rsidR="00F715BA" w:rsidRPr="00E80DDC">
        <w:rPr>
          <w:rFonts w:ascii="GHEA Grapalat" w:hAnsi="GHEA Grapalat"/>
          <w:b/>
          <w:lang w:val="af-ZA"/>
        </w:rPr>
        <w:t xml:space="preserve"> </w:t>
      </w:r>
      <w:r w:rsidR="00F715BA" w:rsidRPr="00E80DDC">
        <w:rPr>
          <w:rFonts w:ascii="GHEA Grapalat" w:hAnsi="GHEA Grapalat"/>
          <w:b/>
          <w:lang w:val="hy-AM"/>
        </w:rPr>
        <w:t>խնդիրները</w:t>
      </w:r>
    </w:p>
    <w:p w14:paraId="3E1C05DE" w14:textId="28A66CA0" w:rsidR="00872569" w:rsidRPr="0090290A" w:rsidRDefault="00872569" w:rsidP="00D33862">
      <w:pPr>
        <w:pStyle w:val="2"/>
        <w:tabs>
          <w:tab w:val="left" w:pos="180"/>
        </w:tabs>
        <w:spacing w:after="0" w:line="360" w:lineRule="auto"/>
        <w:ind w:left="0" w:firstLine="630"/>
        <w:jc w:val="both"/>
        <w:rPr>
          <w:rFonts w:ascii="GHEA Grapalat" w:hAnsi="GHEA Grapalat"/>
          <w:color w:val="000000"/>
          <w:shd w:val="clear" w:color="auto" w:fill="FFFFFF"/>
          <w:lang w:val="hy-AM"/>
        </w:rPr>
      </w:pPr>
      <w:r w:rsidRPr="007A33EC">
        <w:rPr>
          <w:rFonts w:ascii="GHEA Grapalat" w:hAnsi="GHEA Grapalat"/>
          <w:shd w:val="clear" w:color="auto" w:fill="FFFFFF"/>
          <w:lang w:val="hy-AM"/>
        </w:rPr>
        <w:t>Հայաստանի Հանրապետության կառավարության 2023 թվականի սեպտեմբերի 28-ի «Պետական գույքի օտարման և վարձակալության տրամադրման նպատակով էլեկտրոնային համակարգի միջոցով էլեկտրոնային աճուրդի անցկացման կարգը հաստատելու մասին» N 1667-Ն որոշմա</w:t>
      </w:r>
      <w:r>
        <w:rPr>
          <w:rFonts w:ascii="GHEA Grapalat" w:hAnsi="GHEA Grapalat"/>
          <w:shd w:val="clear" w:color="auto" w:fill="FFFFFF"/>
          <w:lang w:val="hy-AM"/>
        </w:rPr>
        <w:t>մբ</w:t>
      </w:r>
      <w:r w:rsidR="00D6753E" w:rsidRPr="00D6753E">
        <w:rPr>
          <w:rFonts w:ascii="GHEA Grapalat" w:hAnsi="GHEA Grapalat"/>
          <w:color w:val="000000"/>
          <w:shd w:val="clear" w:color="auto" w:fill="FFFFFF"/>
          <w:lang w:val="hy-AM"/>
        </w:rPr>
        <w:t xml:space="preserve"> (</w:t>
      </w:r>
      <w:r w:rsidR="00D6753E">
        <w:rPr>
          <w:rFonts w:ascii="GHEA Grapalat" w:hAnsi="GHEA Grapalat"/>
          <w:color w:val="000000"/>
          <w:shd w:val="clear" w:color="auto" w:fill="FFFFFF"/>
          <w:lang w:val="hy-AM"/>
        </w:rPr>
        <w:t>այսուհետ՝ Որոշում</w:t>
      </w:r>
      <w:r w:rsidR="00D6753E" w:rsidRPr="00D6753E">
        <w:rPr>
          <w:rFonts w:ascii="GHEA Grapalat" w:hAnsi="GHEA Grapalat"/>
          <w:color w:val="000000"/>
          <w:shd w:val="clear" w:color="auto" w:fill="FFFFFF"/>
          <w:lang w:val="hy-AM"/>
        </w:rPr>
        <w:t>)</w:t>
      </w:r>
      <w:r w:rsidRPr="00854F03">
        <w:rPr>
          <w:rFonts w:ascii="GHEA Grapalat" w:hAnsi="GHEA Grapalat"/>
          <w:shd w:val="clear" w:color="auto" w:fill="FFFFFF"/>
          <w:lang w:val="hy-AM"/>
        </w:rPr>
        <w:t xml:space="preserve"> հաստատված հավելվածի 18-րդ կետ</w:t>
      </w:r>
      <w:r>
        <w:rPr>
          <w:rFonts w:ascii="GHEA Grapalat" w:hAnsi="GHEA Grapalat"/>
          <w:shd w:val="clear" w:color="auto" w:fill="FFFFFF"/>
          <w:lang w:val="hy-AM"/>
        </w:rPr>
        <w:t xml:space="preserve">ի </w:t>
      </w:r>
      <w:r w:rsidRPr="00082DCC">
        <w:rPr>
          <w:rFonts w:ascii="GHEA Grapalat" w:hAnsi="GHEA Grapalat" w:cs="Arial"/>
          <w:color w:val="000000" w:themeColor="text1"/>
          <w:shd w:val="clear" w:color="auto" w:fill="FFFFFF"/>
          <w:lang w:val="hy-AM"/>
        </w:rPr>
        <w:t xml:space="preserve">համաձայն՝ Համակարգում գրանցված անձը կարող է մասնակցել էլեկտրոնային աճուրդին </w:t>
      </w:r>
      <w:r>
        <w:rPr>
          <w:rFonts w:ascii="GHEA Grapalat" w:hAnsi="GHEA Grapalat" w:cs="Arial"/>
          <w:color w:val="000000" w:themeColor="text1"/>
          <w:shd w:val="clear" w:color="auto" w:fill="FFFFFF"/>
          <w:lang w:val="hy-AM"/>
        </w:rPr>
        <w:t xml:space="preserve">Որոշմամբ հաստատված </w:t>
      </w:r>
      <w:r w:rsidRPr="00082DCC">
        <w:rPr>
          <w:rFonts w:ascii="GHEA Grapalat" w:hAnsi="GHEA Grapalat" w:cs="Arial"/>
          <w:color w:val="000000" w:themeColor="text1"/>
          <w:shd w:val="clear" w:color="auto" w:fill="FFFFFF"/>
          <w:lang w:val="hy-AM"/>
        </w:rPr>
        <w:t>կարգի 20-րդ կետով սահմանված ժամկետի ավարտից առնվազն 5 րոպե առաջ նախա</w:t>
      </w:r>
      <w:r w:rsidR="004D2018">
        <w:rPr>
          <w:rFonts w:ascii="GHEA Grapalat" w:hAnsi="GHEA Grapalat" w:cs="Arial"/>
          <w:color w:val="000000" w:themeColor="text1"/>
          <w:shd w:val="clear" w:color="auto" w:fill="FFFFFF"/>
          <w:lang w:val="hy-AM"/>
        </w:rPr>
        <w:t xml:space="preserve">վճար վճարելու դեպքում: </w:t>
      </w:r>
      <w:r w:rsidRPr="00082DCC">
        <w:rPr>
          <w:rFonts w:ascii="GHEA Grapalat" w:hAnsi="GHEA Grapalat" w:cs="Arial"/>
          <w:color w:val="000000" w:themeColor="text1"/>
          <w:shd w:val="clear" w:color="auto" w:fill="FFFFFF"/>
          <w:lang w:val="hy-AM"/>
        </w:rPr>
        <w:t xml:space="preserve">Համակարգի գործարկումից ի վեր </w:t>
      </w:r>
      <w:r w:rsidRPr="0090290A">
        <w:rPr>
          <w:rFonts w:ascii="GHEA Grapalat" w:hAnsi="GHEA Grapalat"/>
          <w:color w:val="000000"/>
          <w:shd w:val="clear" w:color="auto" w:fill="FFFFFF"/>
          <w:lang w:val="hy-AM"/>
        </w:rPr>
        <w:t>գրանցվել են դեպքեր, երբ քաղաքացիները նախավճարը փոխանցել են նախքան աճուրդի մեկնարկը</w:t>
      </w:r>
      <w:r w:rsidR="0090290A" w:rsidRPr="0090290A">
        <w:rPr>
          <w:rFonts w:ascii="GHEA Grapalat" w:hAnsi="GHEA Grapalat"/>
          <w:color w:val="000000"/>
          <w:shd w:val="clear" w:color="auto" w:fill="FFFFFF"/>
          <w:lang w:val="hy-AM"/>
        </w:rPr>
        <w:t xml:space="preserve">։ </w:t>
      </w:r>
    </w:p>
    <w:p w14:paraId="377FE8D7" w14:textId="6B895BB8" w:rsidR="002328E5" w:rsidRPr="0090290A" w:rsidRDefault="00434A84" w:rsidP="002328E5">
      <w:pPr>
        <w:pStyle w:val="2"/>
        <w:tabs>
          <w:tab w:val="left" w:pos="180"/>
        </w:tabs>
        <w:spacing w:after="0" w:line="360" w:lineRule="auto"/>
        <w:ind w:left="0" w:firstLine="630"/>
        <w:jc w:val="both"/>
        <w:rPr>
          <w:rFonts w:ascii="GHEA Grapalat" w:hAnsi="GHEA Grapalat"/>
          <w:color w:val="000000"/>
          <w:shd w:val="clear" w:color="auto" w:fill="FFFFFF"/>
          <w:lang w:val="hy-AM"/>
        </w:rPr>
      </w:pPr>
      <w:r w:rsidRPr="00434A84">
        <w:rPr>
          <w:rFonts w:ascii="GHEA Grapalat" w:hAnsi="GHEA Grapalat" w:cs="Arial"/>
          <w:color w:val="000000" w:themeColor="text1"/>
          <w:shd w:val="clear" w:color="auto" w:fill="FFFFFF"/>
          <w:lang w:val="hy-AM"/>
        </w:rPr>
        <w:t>Պետական գույքի կառավարման կոմիտեի նախագահի 29.12.2023թ</w:t>
      </w:r>
      <w:r w:rsidRPr="00434A84">
        <w:rPr>
          <w:rFonts w:ascii="MS Mincho" w:eastAsia="MS Mincho" w:hAnsi="MS Mincho" w:cs="MS Mincho" w:hint="eastAsia"/>
          <w:color w:val="000000" w:themeColor="text1"/>
          <w:shd w:val="clear" w:color="auto" w:fill="FFFFFF"/>
          <w:lang w:val="hy-AM"/>
        </w:rPr>
        <w:t>․</w:t>
      </w:r>
      <w:r w:rsidRPr="00434A84">
        <w:rPr>
          <w:rFonts w:ascii="GHEA Grapalat" w:hAnsi="GHEA Grapalat" w:cs="Arial"/>
          <w:color w:val="000000" w:themeColor="text1"/>
          <w:shd w:val="clear" w:color="auto" w:fill="FFFFFF"/>
          <w:lang w:val="hy-AM"/>
        </w:rPr>
        <w:t xml:space="preserve"> թիվ 582-Ա հրամանի N 1 Հավելվածի 15-րդ կետի համաձայն՝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պետք է տեղեկացվի տվյալ աճուրդի մասնակիցներին</w:t>
      </w:r>
      <w:r>
        <w:rPr>
          <w:rFonts w:ascii="GHEA Grapalat" w:hAnsi="GHEA Grapalat" w:cs="Arial"/>
          <w:color w:val="000000" w:themeColor="text1"/>
          <w:shd w:val="clear" w:color="auto" w:fill="FFFFFF"/>
          <w:lang w:val="hy-AM"/>
        </w:rPr>
        <w:t>, ս</w:t>
      </w:r>
      <w:r w:rsidRPr="00434A84">
        <w:rPr>
          <w:rFonts w:ascii="GHEA Grapalat" w:hAnsi="GHEA Grapalat" w:cs="Arial"/>
          <w:color w:val="000000" w:themeColor="text1"/>
          <w:shd w:val="clear" w:color="auto" w:fill="FFFFFF"/>
          <w:lang w:val="hy-AM"/>
        </w:rPr>
        <w:t xml:space="preserve">ակայն Հավելվածում </w:t>
      </w:r>
      <w:r w:rsidR="00D33862">
        <w:rPr>
          <w:rFonts w:ascii="GHEA Grapalat" w:hAnsi="GHEA Grapalat" w:cs="Arial"/>
          <w:color w:val="000000" w:themeColor="text1"/>
          <w:shd w:val="clear" w:color="auto" w:fill="FFFFFF"/>
          <w:lang w:val="hy-AM"/>
        </w:rPr>
        <w:t xml:space="preserve">բացակայում են </w:t>
      </w:r>
      <w:r w:rsidRPr="00434A84">
        <w:rPr>
          <w:rFonts w:ascii="GHEA Grapalat" w:hAnsi="GHEA Grapalat" w:cs="Arial"/>
          <w:color w:val="000000" w:themeColor="text1"/>
          <w:shd w:val="clear" w:color="auto" w:fill="FFFFFF"/>
          <w:lang w:val="hy-AM"/>
        </w:rPr>
        <w:t>իրավակարգավորում</w:t>
      </w:r>
      <w:r w:rsidR="009969DC" w:rsidRPr="009969DC">
        <w:rPr>
          <w:rFonts w:ascii="GHEA Grapalat" w:hAnsi="GHEA Grapalat" w:cs="Arial"/>
          <w:color w:val="000000" w:themeColor="text1"/>
          <w:shd w:val="clear" w:color="auto" w:fill="FFFFFF"/>
          <w:lang w:val="hy-AM"/>
        </w:rPr>
        <w:t>ներ</w:t>
      </w:r>
      <w:r w:rsidRPr="00434A84">
        <w:rPr>
          <w:rFonts w:ascii="GHEA Grapalat" w:hAnsi="GHEA Grapalat" w:cs="Arial"/>
          <w:color w:val="000000" w:themeColor="text1"/>
          <w:shd w:val="clear" w:color="auto" w:fill="FFFFFF"/>
          <w:lang w:val="hy-AM"/>
        </w:rPr>
        <w:t xml:space="preserve">, թե ինչ քայլեր պետք է ձեռնարկվեն, երբ տեխնիկական անսարքությունն արձանագրվել է աճուրդի ավարտից հետո։ </w:t>
      </w:r>
    </w:p>
    <w:p w14:paraId="0D156A69" w14:textId="411462DC" w:rsidR="00434A84" w:rsidRDefault="00434A84" w:rsidP="00D33862">
      <w:pPr>
        <w:pStyle w:val="2"/>
        <w:tabs>
          <w:tab w:val="left" w:pos="180"/>
        </w:tabs>
        <w:spacing w:after="0" w:line="360" w:lineRule="auto"/>
        <w:ind w:left="0" w:firstLine="630"/>
        <w:jc w:val="both"/>
        <w:rPr>
          <w:rFonts w:ascii="GHEA Grapalat" w:hAnsi="GHEA Grapalat" w:cs="Arial"/>
          <w:color w:val="000000" w:themeColor="text1"/>
          <w:shd w:val="clear" w:color="auto" w:fill="FFFFFF"/>
          <w:lang w:val="hy-AM"/>
        </w:rPr>
      </w:pPr>
    </w:p>
    <w:p w14:paraId="53A3976A" w14:textId="54CEC97D" w:rsidR="00D33862" w:rsidRPr="0090290A" w:rsidRDefault="00D33862" w:rsidP="00D33862">
      <w:pPr>
        <w:spacing w:line="360" w:lineRule="auto"/>
        <w:ind w:firstLine="630"/>
        <w:jc w:val="both"/>
        <w:rPr>
          <w:rFonts w:ascii="GHEA Grapalat" w:hAnsi="GHEA Grapalat" w:cs="Arial"/>
          <w:color w:val="000000" w:themeColor="text1"/>
          <w:shd w:val="clear" w:color="auto" w:fill="FFFFFF"/>
          <w:lang w:val="hy-AM"/>
        </w:rPr>
      </w:pPr>
      <w:r>
        <w:rPr>
          <w:rFonts w:ascii="GHEA Grapalat" w:hAnsi="GHEA Grapalat" w:cs="Arial"/>
          <w:color w:val="000000" w:themeColor="text1"/>
          <w:shd w:val="clear" w:color="auto" w:fill="FFFFFF"/>
          <w:lang w:val="hy-AM"/>
        </w:rPr>
        <w:lastRenderedPageBreak/>
        <w:t>2025</w:t>
      </w:r>
      <w:r w:rsidRPr="00D33862">
        <w:rPr>
          <w:rFonts w:ascii="GHEA Grapalat" w:hAnsi="GHEA Grapalat" w:cs="Arial"/>
          <w:color w:val="000000" w:themeColor="text1"/>
          <w:shd w:val="clear" w:color="auto" w:fill="FFFFFF"/>
          <w:lang w:val="hy-AM"/>
        </w:rPr>
        <w:t xml:space="preserve"> թվականի մարտ ամսից Համակարգի միջոցով անցկացվում են վարձակալության ենթակա տարածքների էլեկտրոնային աճուրդներ։ Գործընթացի իրականացման ընթացքում </w:t>
      </w:r>
      <w:r>
        <w:rPr>
          <w:rFonts w:ascii="GHEA Grapalat" w:hAnsi="GHEA Grapalat" w:cs="Arial"/>
          <w:color w:val="000000" w:themeColor="text1"/>
          <w:shd w:val="clear" w:color="auto" w:fill="FFFFFF"/>
          <w:lang w:val="hy-AM"/>
        </w:rPr>
        <w:t>ի հայտ են եկել դեպքեր, երբ որոշ մասնակիցներ</w:t>
      </w:r>
      <w:r w:rsidRPr="00D33862">
        <w:rPr>
          <w:rFonts w:ascii="GHEA Grapalat" w:hAnsi="GHEA Grapalat" w:cs="Arial"/>
          <w:color w:val="000000" w:themeColor="text1"/>
          <w:shd w:val="clear" w:color="auto" w:fill="FFFFFF"/>
          <w:lang w:val="hy-AM"/>
        </w:rPr>
        <w:t xml:space="preserve"> բարձրացնելով մեկնարկային արժեքը մինչև շուրջ 3 մլն ՀՀ դր</w:t>
      </w:r>
      <w:r>
        <w:rPr>
          <w:rFonts w:ascii="GHEA Grapalat" w:hAnsi="GHEA Grapalat" w:cs="Arial"/>
          <w:color w:val="000000" w:themeColor="text1"/>
          <w:shd w:val="clear" w:color="auto" w:fill="FFFFFF"/>
          <w:lang w:val="hy-AM"/>
        </w:rPr>
        <w:t>ամ</w:t>
      </w:r>
      <w:r w:rsidRPr="00D33862">
        <w:rPr>
          <w:rFonts w:ascii="GHEA Grapalat" w:hAnsi="GHEA Grapalat" w:cs="Arial"/>
          <w:color w:val="000000" w:themeColor="text1"/>
          <w:shd w:val="clear" w:color="auto" w:fill="FFFFFF"/>
          <w:lang w:val="hy-AM"/>
        </w:rPr>
        <w:t xml:space="preserve">, հրաժարվում են արձանագրությունը ստորագրելուց: </w:t>
      </w:r>
    </w:p>
    <w:p w14:paraId="673342E5" w14:textId="77777777" w:rsidR="00F715BA" w:rsidRDefault="005851B8" w:rsidP="00D33862">
      <w:pPr>
        <w:pStyle w:val="a5"/>
        <w:spacing w:before="0" w:beforeAutospacing="0" w:after="0" w:afterAutospacing="0" w:line="360" w:lineRule="auto"/>
        <w:ind w:firstLine="630"/>
        <w:jc w:val="both"/>
        <w:rPr>
          <w:rFonts w:ascii="GHEA Grapalat" w:hAnsi="GHEA Grapalat"/>
          <w:b/>
          <w:lang w:val="af-ZA"/>
        </w:rPr>
      </w:pPr>
      <w:r>
        <w:rPr>
          <w:rFonts w:ascii="GHEA Grapalat" w:hAnsi="GHEA Grapalat"/>
          <w:b/>
          <w:lang w:val="af-ZA"/>
        </w:rPr>
        <w:t>1.2</w:t>
      </w:r>
      <w:r w:rsidR="00F715BA" w:rsidRPr="00E80DDC">
        <w:rPr>
          <w:rFonts w:ascii="GHEA Grapalat" w:hAnsi="GHEA Grapalat"/>
          <w:b/>
          <w:lang w:val="af-ZA"/>
        </w:rPr>
        <w:t xml:space="preserve">. </w:t>
      </w:r>
      <w:r w:rsidR="00F715BA" w:rsidRPr="00E80DDC">
        <w:rPr>
          <w:rFonts w:ascii="GHEA Grapalat" w:hAnsi="GHEA Grapalat"/>
          <w:b/>
          <w:lang w:val="hy-AM"/>
        </w:rPr>
        <w:t>Առկա</w:t>
      </w:r>
      <w:r w:rsidR="00F715BA" w:rsidRPr="00E80DDC">
        <w:rPr>
          <w:rFonts w:ascii="GHEA Grapalat" w:hAnsi="GHEA Grapalat"/>
          <w:b/>
          <w:lang w:val="af-ZA"/>
        </w:rPr>
        <w:t xml:space="preserve"> </w:t>
      </w:r>
      <w:r w:rsidR="00F715BA" w:rsidRPr="00E80DDC">
        <w:rPr>
          <w:rFonts w:ascii="GHEA Grapalat" w:hAnsi="GHEA Grapalat"/>
          <w:b/>
          <w:lang w:val="hy-AM"/>
        </w:rPr>
        <w:t>խնդիրների</w:t>
      </w:r>
      <w:r w:rsidR="00F715BA" w:rsidRPr="00E80DDC">
        <w:rPr>
          <w:rFonts w:ascii="GHEA Grapalat" w:hAnsi="GHEA Grapalat"/>
          <w:b/>
          <w:lang w:val="af-ZA"/>
        </w:rPr>
        <w:t xml:space="preserve"> </w:t>
      </w:r>
      <w:r w:rsidR="00F715BA" w:rsidRPr="00E80DDC">
        <w:rPr>
          <w:rFonts w:ascii="GHEA Grapalat" w:hAnsi="GHEA Grapalat"/>
          <w:b/>
          <w:lang w:val="hy-AM"/>
        </w:rPr>
        <w:t>առաջարկվող</w:t>
      </w:r>
      <w:r w:rsidR="00F715BA" w:rsidRPr="00E80DDC">
        <w:rPr>
          <w:rFonts w:ascii="GHEA Grapalat" w:hAnsi="GHEA Grapalat"/>
          <w:b/>
          <w:lang w:val="af-ZA"/>
        </w:rPr>
        <w:t xml:space="preserve"> </w:t>
      </w:r>
      <w:r w:rsidR="00F715BA" w:rsidRPr="00E80DDC">
        <w:rPr>
          <w:rFonts w:ascii="GHEA Grapalat" w:hAnsi="GHEA Grapalat"/>
          <w:b/>
          <w:lang w:val="hy-AM"/>
        </w:rPr>
        <w:t>լուծումները</w:t>
      </w:r>
      <w:r w:rsidR="00F715BA" w:rsidRPr="00E80DDC">
        <w:rPr>
          <w:rFonts w:ascii="GHEA Grapalat" w:hAnsi="GHEA Grapalat"/>
          <w:b/>
          <w:lang w:val="af-ZA"/>
        </w:rPr>
        <w:t xml:space="preserve"> </w:t>
      </w:r>
    </w:p>
    <w:p w14:paraId="36E106FB" w14:textId="13657FB6" w:rsidR="00B01860" w:rsidRPr="000E3EB6" w:rsidRDefault="00B01860" w:rsidP="00B01860">
      <w:pPr>
        <w:pStyle w:val="2"/>
        <w:tabs>
          <w:tab w:val="left" w:pos="180"/>
        </w:tabs>
        <w:spacing w:after="0" w:line="360" w:lineRule="auto"/>
        <w:ind w:left="0" w:firstLine="630"/>
        <w:jc w:val="both"/>
        <w:rPr>
          <w:rFonts w:ascii="GHEA Grapalat" w:hAnsi="GHEA Grapalat"/>
          <w:color w:val="000000" w:themeColor="text1"/>
          <w:shd w:val="clear" w:color="auto" w:fill="FFFFFF"/>
          <w:lang w:val="hy-AM"/>
        </w:rPr>
      </w:pPr>
      <w:bookmarkStart w:id="0" w:name="_Hlk204950427"/>
      <w:r>
        <w:rPr>
          <w:rFonts w:ascii="GHEA Grapalat" w:hAnsi="GHEA Grapalat"/>
          <w:color w:val="000000"/>
          <w:shd w:val="clear" w:color="auto" w:fill="FFFFFF"/>
          <w:lang w:val="hy-AM"/>
        </w:rPr>
        <w:t xml:space="preserve">Հաշվի առնելով վերոնշյալը՝ </w:t>
      </w:r>
      <w:r w:rsidRPr="0090290A">
        <w:rPr>
          <w:rFonts w:ascii="GHEA Grapalat" w:hAnsi="GHEA Grapalat"/>
          <w:color w:val="000000"/>
          <w:shd w:val="clear" w:color="auto" w:fill="FFFFFF"/>
          <w:lang w:val="hy-AM"/>
        </w:rPr>
        <w:t xml:space="preserve">Նախագծով առաջարկվել է Որոշման մեջ կատարել </w:t>
      </w:r>
      <w:r w:rsidRPr="000E3EB6">
        <w:rPr>
          <w:rFonts w:ascii="GHEA Grapalat" w:hAnsi="GHEA Grapalat"/>
          <w:color w:val="000000" w:themeColor="text1"/>
          <w:shd w:val="clear" w:color="auto" w:fill="FFFFFF"/>
          <w:lang w:val="hy-AM"/>
        </w:rPr>
        <w:t xml:space="preserve">համապատասխան լրացում, համաձայն որի </w:t>
      </w:r>
      <w:r w:rsidRPr="000E3EB6">
        <w:rPr>
          <w:rFonts w:ascii="GHEA Grapalat" w:hAnsi="GHEA Grapalat"/>
          <w:color w:val="000000" w:themeColor="text1"/>
          <w:lang w:val="hy-AM"/>
        </w:rPr>
        <w:t xml:space="preserve">Համակարգում գրանցված անձը կարող է մասնակցել էլեկտրոնային աճուրդին նաև Որոշմամբ հաստատված կարգի 20-րդ կետով սահմանված ժամկետի </w:t>
      </w:r>
      <w:r w:rsidRPr="000E3EB6">
        <w:rPr>
          <w:rFonts w:ascii="GHEA Grapalat" w:hAnsi="GHEA Grapalat"/>
          <w:color w:val="000000" w:themeColor="text1"/>
          <w:shd w:val="clear" w:color="auto" w:fill="FFFFFF"/>
          <w:lang w:val="hy-AM"/>
        </w:rPr>
        <w:t>մեկնարկից սկսած։</w:t>
      </w:r>
    </w:p>
    <w:p w14:paraId="7C66102A" w14:textId="38EDD2FE" w:rsidR="002437B4" w:rsidRPr="000E3EB6" w:rsidRDefault="002437B4" w:rsidP="002437B4">
      <w:pPr>
        <w:spacing w:line="360" w:lineRule="auto"/>
        <w:ind w:firstLine="630"/>
        <w:jc w:val="both"/>
        <w:rPr>
          <w:rFonts w:ascii="GHEA Grapalat" w:hAnsi="GHEA Grapalat"/>
          <w:color w:val="000000" w:themeColor="text1"/>
          <w:shd w:val="clear" w:color="auto" w:fill="FFFFFF"/>
          <w:lang w:val="hy-AM"/>
        </w:rPr>
      </w:pPr>
      <w:bookmarkStart w:id="1" w:name="_Hlk204950812"/>
      <w:r w:rsidRPr="000E3EB6">
        <w:rPr>
          <w:rFonts w:ascii="GHEA Grapalat" w:hAnsi="GHEA Grapalat"/>
          <w:color w:val="000000" w:themeColor="text1"/>
          <w:shd w:val="clear" w:color="auto" w:fill="FFFFFF"/>
          <w:lang w:val="hy-AM"/>
        </w:rPr>
        <w:t>Նախագծով սահմանվել է պետական գույքի վարձակալության տրամադրման դեպքում էլեկտրոնային աճուրդի մասնակցության նախավճարի չափը՝ համաձայն սանդղակի՝</w:t>
      </w:r>
    </w:p>
    <w:p w14:paraId="399514FD" w14:textId="77777777" w:rsidR="00EE2BF7" w:rsidRPr="00E354E8" w:rsidRDefault="00EE2BF7" w:rsidP="00EE2BF7">
      <w:pPr>
        <w:spacing w:line="360" w:lineRule="auto"/>
        <w:ind w:right="-54" w:firstLine="567"/>
        <w:jc w:val="both"/>
        <w:rPr>
          <w:rFonts w:ascii="GHEA Grapalat" w:hAnsi="GHEA Grapalat"/>
          <w:shd w:val="clear" w:color="auto" w:fill="FFFFFF"/>
          <w:lang w:val="hy-AM"/>
        </w:rPr>
      </w:pPr>
      <w:r w:rsidRPr="00E354E8">
        <w:rPr>
          <w:rFonts w:ascii="GHEA Grapalat" w:hAnsi="GHEA Grapalat"/>
          <w:shd w:val="clear" w:color="auto" w:fill="FFFFFF"/>
          <w:lang w:val="hy-AM"/>
        </w:rPr>
        <w:t xml:space="preserve">1) լոտի մեկնարկային գնի մինչև 100 000 դրամի դեպքում նախավճարի չափը սահմանվում է մեկնարկային գնի </w:t>
      </w:r>
      <w:r>
        <w:rPr>
          <w:rFonts w:ascii="GHEA Grapalat" w:hAnsi="GHEA Grapalat"/>
          <w:shd w:val="clear" w:color="auto" w:fill="FFFFFF"/>
          <w:lang w:val="hy-AM"/>
        </w:rPr>
        <w:t>3</w:t>
      </w:r>
      <w:r w:rsidRPr="00E354E8">
        <w:rPr>
          <w:rFonts w:ascii="GHEA Grapalat" w:hAnsi="GHEA Grapalat"/>
          <w:shd w:val="clear" w:color="auto" w:fill="FFFFFF"/>
          <w:lang w:val="hy-AM"/>
        </w:rPr>
        <w:t>00 տոկոսի չափով.</w:t>
      </w:r>
    </w:p>
    <w:p w14:paraId="27530102" w14:textId="77777777" w:rsidR="00EE2BF7" w:rsidRPr="00E354E8" w:rsidRDefault="00EE2BF7" w:rsidP="00EE2BF7">
      <w:pPr>
        <w:spacing w:line="360" w:lineRule="auto"/>
        <w:ind w:right="-54" w:firstLine="567"/>
        <w:jc w:val="both"/>
        <w:rPr>
          <w:rFonts w:ascii="GHEA Grapalat" w:hAnsi="GHEA Grapalat"/>
          <w:shd w:val="clear" w:color="auto" w:fill="FFFFFF"/>
          <w:lang w:val="hy-AM"/>
        </w:rPr>
      </w:pPr>
      <w:r w:rsidRPr="00E354E8">
        <w:rPr>
          <w:rFonts w:ascii="GHEA Grapalat" w:hAnsi="GHEA Grapalat"/>
          <w:shd w:val="clear" w:color="auto" w:fill="FFFFFF"/>
          <w:lang w:val="hy-AM"/>
        </w:rPr>
        <w:t xml:space="preserve">2) լոտի մեկնարկային գնի 100 001- </w:t>
      </w:r>
      <w:r>
        <w:rPr>
          <w:rFonts w:ascii="GHEA Grapalat" w:hAnsi="GHEA Grapalat"/>
          <w:shd w:val="clear" w:color="auto" w:fill="FFFFFF"/>
          <w:lang w:val="hy-AM"/>
        </w:rPr>
        <w:t>1</w:t>
      </w:r>
      <w:r w:rsidRPr="00E354E8">
        <w:rPr>
          <w:rFonts w:ascii="GHEA Grapalat" w:hAnsi="GHEA Grapalat"/>
          <w:shd w:val="clear" w:color="auto" w:fill="FFFFFF"/>
          <w:lang w:val="hy-AM"/>
        </w:rPr>
        <w:t xml:space="preserve"> 000 000 դրամի դեպքում` </w:t>
      </w:r>
      <w:r>
        <w:rPr>
          <w:rFonts w:ascii="GHEA Grapalat" w:hAnsi="GHEA Grapalat"/>
          <w:shd w:val="clear" w:color="auto" w:fill="FFFFFF"/>
          <w:lang w:val="hy-AM"/>
        </w:rPr>
        <w:t>100</w:t>
      </w:r>
      <w:r w:rsidRPr="00E354E8">
        <w:rPr>
          <w:rFonts w:ascii="GHEA Grapalat" w:hAnsi="GHEA Grapalat"/>
          <w:shd w:val="clear" w:color="auto" w:fill="FFFFFF"/>
          <w:lang w:val="hy-AM"/>
        </w:rPr>
        <w:t xml:space="preserve"> տոկոսի չափով.</w:t>
      </w:r>
    </w:p>
    <w:p w14:paraId="365A6E10" w14:textId="6D0F5556" w:rsidR="00EE2BF7" w:rsidRPr="00E354E8" w:rsidRDefault="00EE2BF7" w:rsidP="00EE2BF7">
      <w:pPr>
        <w:spacing w:line="360" w:lineRule="auto"/>
        <w:ind w:right="36" w:firstLine="567"/>
        <w:jc w:val="both"/>
        <w:rPr>
          <w:rFonts w:ascii="GHEA Grapalat" w:hAnsi="GHEA Grapalat"/>
          <w:shd w:val="clear" w:color="auto" w:fill="FFFFFF"/>
          <w:lang w:val="hy-AM"/>
        </w:rPr>
      </w:pPr>
      <w:r w:rsidRPr="00E354E8">
        <w:rPr>
          <w:rFonts w:ascii="GHEA Grapalat" w:hAnsi="GHEA Grapalat"/>
          <w:shd w:val="clear" w:color="auto" w:fill="FFFFFF"/>
          <w:lang w:val="hy-AM"/>
        </w:rPr>
        <w:t xml:space="preserve">3) լոտի մեկնարկային գնի </w:t>
      </w:r>
      <w:r>
        <w:rPr>
          <w:rFonts w:ascii="GHEA Grapalat" w:hAnsi="GHEA Grapalat"/>
          <w:shd w:val="clear" w:color="auto" w:fill="FFFFFF"/>
          <w:lang w:val="hy-AM"/>
        </w:rPr>
        <w:t>1</w:t>
      </w:r>
      <w:r w:rsidRPr="00E354E8">
        <w:rPr>
          <w:rFonts w:ascii="GHEA Grapalat" w:hAnsi="GHEA Grapalat"/>
          <w:shd w:val="clear" w:color="auto" w:fill="FFFFFF"/>
          <w:lang w:val="hy-AM"/>
        </w:rPr>
        <w:t xml:space="preserve"> 000 001 դրամից </w:t>
      </w:r>
      <w:r w:rsidR="00661CC3">
        <w:rPr>
          <w:rFonts w:ascii="GHEA Grapalat" w:hAnsi="GHEA Grapalat"/>
          <w:shd w:val="clear" w:color="auto" w:fill="FFFFFF"/>
          <w:lang w:val="hy-AM"/>
        </w:rPr>
        <w:t>ավելիի դեպքում` 50 տոկոսի չափով</w:t>
      </w:r>
      <w:r w:rsidR="00661CC3">
        <w:rPr>
          <w:rFonts w:ascii="GHEA Grapalat" w:hAnsi="GHEA Grapalat" w:hint="eastAsia"/>
          <w:shd w:val="clear" w:color="auto" w:fill="FFFFFF"/>
          <w:lang w:val="hy-AM"/>
        </w:rPr>
        <w:t>:</w:t>
      </w:r>
    </w:p>
    <w:p w14:paraId="3256D9AD" w14:textId="7C5FB45C" w:rsidR="002437B4" w:rsidRDefault="00B01860" w:rsidP="004D2018">
      <w:pPr>
        <w:spacing w:line="360" w:lineRule="auto"/>
        <w:ind w:firstLine="540"/>
        <w:jc w:val="both"/>
        <w:rPr>
          <w:rFonts w:ascii="GHEA Grapalat" w:hAnsi="GHEA Grapalat"/>
          <w:shd w:val="clear" w:color="auto" w:fill="FFFFFF"/>
          <w:lang w:val="hy-AM"/>
        </w:rPr>
      </w:pPr>
      <w:r w:rsidRPr="000E3EB6">
        <w:rPr>
          <w:rFonts w:ascii="GHEA Grapalat" w:hAnsi="GHEA Grapalat" w:cs="Arial"/>
          <w:color w:val="000000" w:themeColor="text1"/>
          <w:shd w:val="clear" w:color="auto" w:fill="FFFFFF"/>
          <w:lang w:val="hy-AM"/>
        </w:rPr>
        <w:t xml:space="preserve">Նախագծով սահմանվել է դրույթ, ըստ որի վարձակալության տրամադրման դեպքում աճուրդային արձանագրության չստորագրման արդյունքում չկայացած աճուրդի դեպքում, </w:t>
      </w:r>
      <w:bookmarkEnd w:id="0"/>
      <w:bookmarkEnd w:id="1"/>
      <w:r w:rsidR="002437B4" w:rsidRPr="000E3EB6">
        <w:rPr>
          <w:rFonts w:ascii="GHEA Grapalat" w:hAnsi="GHEA Grapalat"/>
          <w:color w:val="000000" w:themeColor="text1"/>
          <w:shd w:val="clear" w:color="auto" w:fill="FFFFFF"/>
          <w:lang w:val="hy-AM"/>
        </w:rPr>
        <w:t xml:space="preserve">հաջորդ աճուրդը կազմակերպվում է առանց մեկնարկային գնի նվազման, իսկ մասնակցության նախավճարի չափը սահմանվում է՝ </w:t>
      </w:r>
      <w:r w:rsidR="002437B4" w:rsidRPr="000E3EB6">
        <w:rPr>
          <w:rFonts w:ascii="GHEA Grapalat" w:hAnsi="GHEA Grapalat"/>
          <w:color w:val="000000" w:themeColor="text1"/>
          <w:lang w:val="hy-AM"/>
        </w:rPr>
        <w:t>սույն Որոշմամբ սահմանված կարգի 18</w:t>
      </w:r>
      <w:r w:rsidR="002437B4" w:rsidRPr="000E3EB6">
        <w:rPr>
          <w:rFonts w:ascii="MS Mincho" w:eastAsia="MS Mincho" w:hAnsi="MS Mincho" w:cs="MS Mincho" w:hint="eastAsia"/>
          <w:color w:val="000000" w:themeColor="text1"/>
          <w:lang w:val="hy-AM"/>
        </w:rPr>
        <w:t>․</w:t>
      </w:r>
      <w:r w:rsidR="002437B4" w:rsidRPr="000E3EB6">
        <w:rPr>
          <w:rFonts w:ascii="GHEA Grapalat" w:hAnsi="GHEA Grapalat"/>
          <w:color w:val="000000" w:themeColor="text1"/>
          <w:lang w:val="hy-AM"/>
        </w:rPr>
        <w:t>1-ին</w:t>
      </w:r>
      <w:r w:rsidR="004D2018" w:rsidRPr="004D2018">
        <w:rPr>
          <w:rFonts w:ascii="GHEA Grapalat" w:hAnsi="GHEA Grapalat"/>
          <w:color w:val="000000" w:themeColor="text1"/>
          <w:lang w:val="hy-AM"/>
        </w:rPr>
        <w:t xml:space="preserve"> և </w:t>
      </w:r>
      <w:r w:rsidR="004D2018" w:rsidRPr="009A6DD3">
        <w:rPr>
          <w:rFonts w:ascii="GHEA Grapalat" w:hAnsi="GHEA Grapalat"/>
          <w:lang w:val="hy-AM"/>
        </w:rPr>
        <w:t>18.2-րդ կետերով</w:t>
      </w:r>
      <w:r w:rsidR="002437B4" w:rsidRPr="000E3EB6">
        <w:rPr>
          <w:rFonts w:ascii="GHEA Grapalat" w:hAnsi="GHEA Grapalat"/>
          <w:color w:val="000000" w:themeColor="text1"/>
          <w:lang w:val="hy-AM"/>
        </w:rPr>
        <w:t xml:space="preserve"> սահմանված սանդղակով հաշվարկված նախավճարի </w:t>
      </w:r>
      <w:r w:rsidR="00EE2BF7" w:rsidRPr="00752F87">
        <w:rPr>
          <w:rFonts w:ascii="GHEA Grapalat" w:hAnsi="GHEA Grapalat"/>
          <w:lang w:val="hy-AM"/>
        </w:rPr>
        <w:t>մեծությունը բազմապատկելով 1.1 գործակցով</w:t>
      </w:r>
      <w:r w:rsidR="002437B4" w:rsidRPr="000E3EB6">
        <w:rPr>
          <w:rFonts w:ascii="GHEA Grapalat" w:hAnsi="GHEA Grapalat"/>
          <w:color w:val="000000" w:themeColor="text1"/>
          <w:shd w:val="clear" w:color="auto" w:fill="FFFFFF"/>
          <w:lang w:val="hy-AM"/>
        </w:rPr>
        <w:t>։ Ընդ որում</w:t>
      </w:r>
      <w:r w:rsidR="004D2018" w:rsidRPr="004D2018">
        <w:rPr>
          <w:rFonts w:ascii="GHEA Grapalat" w:hAnsi="GHEA Grapalat"/>
          <w:color w:val="000000" w:themeColor="text1"/>
          <w:shd w:val="clear" w:color="auto" w:fill="FFFFFF"/>
          <w:lang w:val="hy-AM"/>
        </w:rPr>
        <w:t xml:space="preserve"> </w:t>
      </w:r>
      <w:r w:rsidR="004D2018" w:rsidRPr="00752F87">
        <w:rPr>
          <w:rFonts w:ascii="GHEA Grapalat" w:hAnsi="GHEA Grapalat"/>
          <w:lang w:val="hy-AM"/>
        </w:rPr>
        <w:t>վարձակալության տրամադրման դեպքում</w:t>
      </w:r>
      <w:r w:rsidR="004D2018">
        <w:rPr>
          <w:rFonts w:ascii="GHEA Grapalat" w:hAnsi="GHEA Grapalat"/>
          <w:lang w:val="hy-AM"/>
        </w:rPr>
        <w:t xml:space="preserve"> </w:t>
      </w:r>
      <w:r w:rsidR="004D2018" w:rsidRPr="00752F87">
        <w:rPr>
          <w:rFonts w:ascii="GHEA Grapalat" w:hAnsi="GHEA Grapalat"/>
          <w:lang w:val="hy-AM"/>
        </w:rPr>
        <w:t>տվյալ մասնակիցը կորցնում է գույքի վարձակալության համար</w:t>
      </w:r>
      <w:r w:rsidR="002437B4" w:rsidRPr="00CA506E">
        <w:rPr>
          <w:rFonts w:ascii="GHEA Grapalat" w:hAnsi="GHEA Grapalat"/>
          <w:shd w:val="clear" w:color="auto" w:fill="FFFFFF"/>
          <w:lang w:val="hy-AM"/>
        </w:rPr>
        <w:t xml:space="preserve"> </w:t>
      </w:r>
      <w:r w:rsidR="004D2018" w:rsidRPr="00D345B2">
        <w:rPr>
          <w:rFonts w:ascii="GHEA Grapalat" w:hAnsi="GHEA Grapalat"/>
          <w:lang w:val="hy-AM"/>
        </w:rPr>
        <w:t>տվյալ լոտի բոլոր հաջորդիվ անցկացվող աճուրդներին մասնակցելու իրավունքը</w:t>
      </w:r>
      <w:r w:rsidR="004D2018" w:rsidRPr="004D2018">
        <w:rPr>
          <w:rFonts w:ascii="GHEA Grapalat" w:hAnsi="GHEA Grapalat"/>
          <w:shd w:val="clear" w:color="auto" w:fill="FFFFFF"/>
          <w:lang w:val="hy-AM"/>
        </w:rPr>
        <w:t>:</w:t>
      </w:r>
    </w:p>
    <w:p w14:paraId="6AFF3D21" w14:textId="6212E365" w:rsidR="004B5DA0" w:rsidRDefault="004B5DA0" w:rsidP="0007214E">
      <w:pPr>
        <w:shd w:val="clear" w:color="auto" w:fill="FFFFFF"/>
        <w:spacing w:line="360" w:lineRule="auto"/>
        <w:ind w:firstLine="562"/>
        <w:jc w:val="both"/>
        <w:rPr>
          <w:rFonts w:ascii="GHEA Grapalat" w:eastAsia="Calibri" w:hAnsi="GHEA Grapalat" w:cs="Arial"/>
          <w:bCs/>
          <w:kern w:val="16"/>
          <w:lang w:val="hy-AM"/>
        </w:rPr>
      </w:pPr>
      <w:r w:rsidRPr="003256E3">
        <w:rPr>
          <w:rFonts w:ascii="GHEA Grapalat" w:eastAsia="Calibri" w:hAnsi="GHEA Grapalat" w:cs="Arial"/>
          <w:bCs/>
          <w:kern w:val="16"/>
          <w:lang w:val="hy-AM"/>
        </w:rPr>
        <w:t>Գործող որոշման մեջ</w:t>
      </w:r>
      <w:r>
        <w:rPr>
          <w:rFonts w:ascii="GHEA Grapalat" w:eastAsia="Calibri" w:hAnsi="GHEA Grapalat" w:cs="Arial"/>
          <w:bCs/>
          <w:kern w:val="16"/>
          <w:lang w:val="hy-AM"/>
        </w:rPr>
        <w:t xml:space="preserve"> տարանջատված չեն շարժական և անշարժ </w:t>
      </w:r>
      <w:r w:rsidR="0007214E">
        <w:rPr>
          <w:rFonts w:ascii="GHEA Grapalat" w:eastAsia="Calibri" w:hAnsi="GHEA Grapalat" w:cs="Arial"/>
          <w:bCs/>
          <w:kern w:val="16"/>
          <w:lang w:val="hy-AM"/>
        </w:rPr>
        <w:t>գույքերն</w:t>
      </w:r>
      <w:r>
        <w:rPr>
          <w:rFonts w:ascii="GHEA Grapalat" w:eastAsia="Calibri" w:hAnsi="GHEA Grapalat" w:cs="Arial"/>
          <w:bCs/>
          <w:kern w:val="16"/>
          <w:lang w:val="hy-AM"/>
        </w:rPr>
        <w:t xml:space="preserve"> </w:t>
      </w:r>
      <w:r w:rsidRPr="003131AD">
        <w:rPr>
          <w:rFonts w:ascii="GHEA Grapalat" w:hAnsi="GHEA Grapalat" w:cs="Sylfaen"/>
          <w:bCs/>
          <w:lang w:val="hy-AM"/>
        </w:rPr>
        <w:t>աճուրդով վաճառքի ներկայացնելու</w:t>
      </w:r>
      <w:r>
        <w:rPr>
          <w:rFonts w:ascii="GHEA Grapalat" w:hAnsi="GHEA Grapalat" w:cs="Sylfaen"/>
          <w:bCs/>
          <w:lang w:val="hy-AM"/>
        </w:rPr>
        <w:t>ց` չվաճառվելու դեպքում</w:t>
      </w:r>
      <w:r>
        <w:rPr>
          <w:rFonts w:ascii="GHEA Grapalat" w:eastAsia="Calibri" w:hAnsi="GHEA Grapalat" w:cs="Arial"/>
          <w:bCs/>
          <w:kern w:val="16"/>
          <w:lang w:val="hy-AM"/>
        </w:rPr>
        <w:t xml:space="preserve"> </w:t>
      </w:r>
      <w:r w:rsidR="0007214E">
        <w:rPr>
          <w:rFonts w:ascii="GHEA Grapalat" w:hAnsi="GHEA Grapalat" w:cs="Sylfaen"/>
          <w:bCs/>
          <w:lang w:val="hy-AM"/>
        </w:rPr>
        <w:t xml:space="preserve">հաջորդ և հերթական </w:t>
      </w:r>
      <w:r w:rsidRPr="003131AD">
        <w:rPr>
          <w:rFonts w:ascii="GHEA Grapalat" w:hAnsi="GHEA Grapalat" w:cs="Sylfaen"/>
          <w:bCs/>
          <w:lang w:val="hy-AM"/>
        </w:rPr>
        <w:t>աճուրդների կազմակերպման ժամանակ մեկնարկային</w:t>
      </w:r>
      <w:r w:rsidRPr="004B5DA0">
        <w:rPr>
          <w:rFonts w:ascii="GHEA Grapalat" w:hAnsi="GHEA Grapalat" w:cs="Sylfaen"/>
          <w:bCs/>
          <w:lang w:val="hy-AM"/>
        </w:rPr>
        <w:t xml:space="preserve"> գնի</w:t>
      </w:r>
      <w:r>
        <w:rPr>
          <w:rFonts w:ascii="GHEA Grapalat" w:eastAsia="Calibri" w:hAnsi="GHEA Grapalat" w:cs="Arial"/>
          <w:bCs/>
          <w:kern w:val="16"/>
          <w:lang w:val="hy-AM"/>
        </w:rPr>
        <w:t xml:space="preserve"> համապատասխան տոկոսային հարաբերակցությամբ իջեցնելու հետ կապված իրավահարաբերությունները,</w:t>
      </w:r>
      <w:r w:rsidR="0007214E" w:rsidRPr="0007214E">
        <w:rPr>
          <w:rFonts w:ascii="GHEA Grapalat" w:eastAsia="Calibri" w:hAnsi="GHEA Grapalat" w:cs="Arial"/>
          <w:bCs/>
          <w:kern w:val="16"/>
          <w:lang w:val="hy-AM"/>
        </w:rPr>
        <w:t xml:space="preserve"> ինչը սույն </w:t>
      </w:r>
      <w:r w:rsidR="00661CC3">
        <w:rPr>
          <w:rFonts w:ascii="GHEA Grapalat" w:eastAsia="Calibri" w:hAnsi="GHEA Grapalat" w:cs="Arial"/>
          <w:bCs/>
          <w:kern w:val="16"/>
          <w:lang w:val="hy-AM"/>
        </w:rPr>
        <w:t>ն</w:t>
      </w:r>
      <w:r w:rsidR="0007214E" w:rsidRPr="0007214E">
        <w:rPr>
          <w:rFonts w:ascii="GHEA Grapalat" w:eastAsia="Calibri" w:hAnsi="GHEA Grapalat" w:cs="Arial"/>
          <w:bCs/>
          <w:kern w:val="16"/>
          <w:lang w:val="hy-AM"/>
        </w:rPr>
        <w:t>ախագծով կարգավորվել է,</w:t>
      </w:r>
      <w:r>
        <w:rPr>
          <w:rFonts w:ascii="GHEA Grapalat" w:eastAsia="Calibri" w:hAnsi="GHEA Grapalat" w:cs="Arial"/>
          <w:bCs/>
          <w:kern w:val="16"/>
          <w:lang w:val="hy-AM"/>
        </w:rPr>
        <w:t xml:space="preserve"> մասնավորապես՝ կարգավորվել է, թե շարժական գույքը</w:t>
      </w:r>
      <w:r w:rsidR="0007214E" w:rsidRPr="0007214E">
        <w:rPr>
          <w:rFonts w:ascii="GHEA Grapalat" w:eastAsia="Calibri" w:hAnsi="GHEA Grapalat" w:cs="Arial"/>
          <w:bCs/>
          <w:kern w:val="16"/>
          <w:lang w:val="hy-AM"/>
        </w:rPr>
        <w:t xml:space="preserve"> չվաճառվելու դեպքում կոնկրետ</w:t>
      </w:r>
      <w:r>
        <w:rPr>
          <w:rFonts w:ascii="GHEA Grapalat" w:eastAsia="Calibri" w:hAnsi="GHEA Grapalat" w:cs="Arial"/>
          <w:bCs/>
          <w:kern w:val="16"/>
          <w:lang w:val="hy-AM"/>
        </w:rPr>
        <w:t xml:space="preserve"> քանի տոկոսով է վաճառքի դրվում, ինչպես նաև՝</w:t>
      </w:r>
      <w:r w:rsidR="00661CC3" w:rsidRPr="00661CC3">
        <w:rPr>
          <w:rFonts w:ascii="GHEA Grapalat" w:eastAsia="Calibri" w:hAnsi="GHEA Grapalat" w:cs="Arial"/>
          <w:bCs/>
          <w:kern w:val="16"/>
          <w:lang w:val="hy-AM"/>
        </w:rPr>
        <w:t xml:space="preserve"> </w:t>
      </w:r>
      <w:r w:rsidR="00661CC3" w:rsidRPr="00661CC3">
        <w:rPr>
          <w:rFonts w:ascii="GHEA Grapalat" w:eastAsia="Calibri" w:hAnsi="GHEA Grapalat" w:cs="Arial"/>
          <w:bCs/>
          <w:kern w:val="16"/>
          <w:lang w:val="hy-AM"/>
        </w:rPr>
        <w:lastRenderedPageBreak/>
        <w:t>առանձին կարգավորմամբ սահմանվել է, թե</w:t>
      </w:r>
      <w:r>
        <w:rPr>
          <w:rFonts w:ascii="GHEA Grapalat" w:eastAsia="Calibri" w:hAnsi="GHEA Grapalat" w:cs="Arial"/>
          <w:bCs/>
          <w:kern w:val="16"/>
          <w:lang w:val="hy-AM"/>
        </w:rPr>
        <w:t xml:space="preserve"> անշարժ գույքը</w:t>
      </w:r>
      <w:r w:rsidR="0007214E" w:rsidRPr="0007214E">
        <w:rPr>
          <w:rFonts w:ascii="GHEA Grapalat" w:eastAsia="Calibri" w:hAnsi="GHEA Grapalat" w:cs="Arial"/>
          <w:bCs/>
          <w:kern w:val="16"/>
          <w:lang w:val="hy-AM"/>
        </w:rPr>
        <w:t xml:space="preserve"> չվաճառվելու դեպքում երկրորդ</w:t>
      </w:r>
      <w:r w:rsidR="0007214E">
        <w:rPr>
          <w:rFonts w:ascii="GHEA Grapalat" w:eastAsia="Calibri" w:hAnsi="GHEA Grapalat" w:cs="Arial"/>
          <w:bCs/>
          <w:kern w:val="16"/>
          <w:lang w:val="hy-AM"/>
        </w:rPr>
        <w:t xml:space="preserve"> և</w:t>
      </w:r>
      <w:r>
        <w:rPr>
          <w:rFonts w:ascii="GHEA Grapalat" w:eastAsia="Calibri" w:hAnsi="GHEA Grapalat" w:cs="Arial"/>
          <w:bCs/>
          <w:kern w:val="16"/>
          <w:lang w:val="hy-AM"/>
        </w:rPr>
        <w:t xml:space="preserve"> հետագա </w:t>
      </w:r>
      <w:r w:rsidR="0007214E">
        <w:rPr>
          <w:rFonts w:ascii="GHEA Grapalat" w:eastAsia="Calibri" w:hAnsi="GHEA Grapalat" w:cs="Arial"/>
          <w:bCs/>
          <w:kern w:val="16"/>
          <w:lang w:val="hy-AM"/>
        </w:rPr>
        <w:t>աճուրդների</w:t>
      </w:r>
      <w:r>
        <w:rPr>
          <w:rFonts w:ascii="GHEA Grapalat" w:eastAsia="Calibri" w:hAnsi="GHEA Grapalat" w:cs="Arial"/>
          <w:bCs/>
          <w:kern w:val="16"/>
          <w:lang w:val="hy-AM"/>
        </w:rPr>
        <w:t xml:space="preserve"> ժամանակ կոնկրետ քանի տոկոսով է վաճառքի </w:t>
      </w:r>
      <w:r w:rsidR="00661CC3">
        <w:rPr>
          <w:rFonts w:ascii="GHEA Grapalat" w:eastAsia="Calibri" w:hAnsi="GHEA Grapalat" w:cs="Arial"/>
          <w:bCs/>
          <w:kern w:val="16"/>
          <w:lang w:val="hy-AM"/>
        </w:rPr>
        <w:t>հանվում</w:t>
      </w:r>
      <w:r>
        <w:rPr>
          <w:rFonts w:ascii="GHEA Grapalat" w:eastAsia="Calibri" w:hAnsi="GHEA Grapalat" w:cs="Arial"/>
          <w:bCs/>
          <w:kern w:val="16"/>
          <w:lang w:val="hy-AM"/>
        </w:rPr>
        <w:t xml:space="preserve">: </w:t>
      </w:r>
    </w:p>
    <w:p w14:paraId="09AA752F" w14:textId="1AFB2C27" w:rsidR="00661CC3" w:rsidRPr="00EB519A" w:rsidRDefault="00661CC3" w:rsidP="00ED07D9">
      <w:pPr>
        <w:shd w:val="clear" w:color="auto" w:fill="FFFFFF"/>
        <w:spacing w:line="360" w:lineRule="auto"/>
        <w:ind w:firstLine="562"/>
        <w:jc w:val="both"/>
        <w:rPr>
          <w:rFonts w:ascii="GHEA Grapalat" w:eastAsia="Calibri" w:hAnsi="GHEA Grapalat" w:cs="Arial"/>
          <w:bCs/>
          <w:kern w:val="16"/>
          <w:lang w:val="hy-AM"/>
        </w:rPr>
      </w:pPr>
      <w:r w:rsidRPr="00ED07D9">
        <w:rPr>
          <w:rFonts w:ascii="GHEA Grapalat" w:eastAsia="Calibri" w:hAnsi="GHEA Grapalat" w:cs="Arial"/>
          <w:bCs/>
          <w:kern w:val="16"/>
          <w:lang w:val="hy-AM"/>
        </w:rPr>
        <w:t>Նախագծով</w:t>
      </w:r>
      <w:r w:rsidR="0082741E" w:rsidRPr="0082741E">
        <w:rPr>
          <w:rFonts w:ascii="GHEA Grapalat" w:eastAsia="Calibri" w:hAnsi="GHEA Grapalat" w:cs="Arial"/>
          <w:bCs/>
          <w:kern w:val="16"/>
          <w:lang w:val="hy-AM"/>
        </w:rPr>
        <w:t xml:space="preserve"> կարգավորվել և</w:t>
      </w:r>
      <w:r w:rsidRPr="00ED07D9">
        <w:rPr>
          <w:rFonts w:ascii="GHEA Grapalat" w:eastAsia="Calibri" w:hAnsi="GHEA Grapalat" w:cs="Arial"/>
          <w:bCs/>
          <w:kern w:val="16"/>
          <w:lang w:val="hy-AM"/>
        </w:rPr>
        <w:t xml:space="preserve"> </w:t>
      </w:r>
      <w:r w:rsidR="0082741E">
        <w:rPr>
          <w:rFonts w:ascii="GHEA Grapalat" w:eastAsia="Calibri" w:hAnsi="GHEA Grapalat" w:cs="Arial"/>
          <w:bCs/>
          <w:kern w:val="16"/>
          <w:lang w:val="hy-AM"/>
        </w:rPr>
        <w:t>տարանջատվել</w:t>
      </w:r>
      <w:r w:rsidRPr="00ED07D9">
        <w:rPr>
          <w:rFonts w:ascii="GHEA Grapalat" w:eastAsia="Calibri" w:hAnsi="GHEA Grapalat" w:cs="Arial"/>
          <w:bCs/>
          <w:kern w:val="16"/>
          <w:lang w:val="hy-AM"/>
        </w:rPr>
        <w:t xml:space="preserve"> է նաև, թե </w:t>
      </w:r>
      <w:r w:rsidR="0082741E">
        <w:rPr>
          <w:rFonts w:ascii="GHEA Grapalat" w:hAnsi="GHEA Grapalat"/>
          <w:shd w:val="clear" w:color="auto" w:fill="FFFFFF"/>
          <w:lang w:val="hy-AM"/>
        </w:rPr>
        <w:t>է</w:t>
      </w:r>
      <w:r w:rsidR="00ED07D9" w:rsidRPr="005102D1">
        <w:rPr>
          <w:rFonts w:ascii="GHEA Grapalat" w:hAnsi="GHEA Grapalat"/>
          <w:shd w:val="clear" w:color="auto" w:fill="FFFFFF"/>
          <w:lang w:val="hy-AM"/>
        </w:rPr>
        <w:t>լեկտրոնային աճուրդի անցկացմ</w:t>
      </w:r>
      <w:r w:rsidR="0082741E">
        <w:rPr>
          <w:rFonts w:ascii="GHEA Grapalat" w:hAnsi="GHEA Grapalat"/>
          <w:shd w:val="clear" w:color="auto" w:fill="FFFFFF"/>
          <w:lang w:val="hy-AM"/>
        </w:rPr>
        <w:t>ան մասին հրապարակային հայտարարությունը շարժական, անշարժ և վ</w:t>
      </w:r>
      <w:r w:rsidR="00ED07D9" w:rsidRPr="00ED07D9">
        <w:rPr>
          <w:rFonts w:ascii="GHEA Grapalat" w:hAnsi="GHEA Grapalat"/>
          <w:shd w:val="clear" w:color="auto" w:fill="FFFFFF"/>
          <w:lang w:val="hy-AM"/>
        </w:rPr>
        <w:t xml:space="preserve">արձակալության տրման դեպքում </w:t>
      </w:r>
      <w:r w:rsidR="0082741E" w:rsidRPr="005102D1">
        <w:rPr>
          <w:rFonts w:ascii="GHEA Grapalat" w:hAnsi="GHEA Grapalat"/>
          <w:shd w:val="clear" w:color="auto" w:fill="FFFFFF"/>
          <w:lang w:val="hy-AM"/>
        </w:rPr>
        <w:t>աճուրդի անցկացման օրվանից</w:t>
      </w:r>
      <w:r w:rsidR="0082741E" w:rsidRPr="0082741E">
        <w:rPr>
          <w:rFonts w:ascii="GHEA Grapalat" w:hAnsi="GHEA Grapalat"/>
          <w:shd w:val="clear" w:color="auto" w:fill="FFFFFF"/>
          <w:lang w:val="hy-AM"/>
        </w:rPr>
        <w:t xml:space="preserve"> կոնկրետ</w:t>
      </w:r>
      <w:r w:rsidR="00ED07D9" w:rsidRPr="005102D1">
        <w:rPr>
          <w:rFonts w:ascii="GHEA Grapalat" w:hAnsi="GHEA Grapalat"/>
          <w:shd w:val="clear" w:color="auto" w:fill="FFFFFF"/>
          <w:lang w:val="hy-AM"/>
        </w:rPr>
        <w:t xml:space="preserve"> </w:t>
      </w:r>
      <w:r w:rsidR="0082741E" w:rsidRPr="00ED07D9">
        <w:rPr>
          <w:rFonts w:ascii="GHEA Grapalat" w:hAnsi="GHEA Grapalat"/>
          <w:shd w:val="clear" w:color="auto" w:fill="FFFFFF"/>
          <w:lang w:val="hy-AM"/>
        </w:rPr>
        <w:t>քանի</w:t>
      </w:r>
      <w:r w:rsidR="0082741E" w:rsidRPr="0082741E">
        <w:rPr>
          <w:rFonts w:ascii="GHEA Grapalat" w:hAnsi="GHEA Grapalat"/>
          <w:shd w:val="clear" w:color="auto" w:fill="FFFFFF"/>
          <w:lang w:val="hy-AM"/>
        </w:rPr>
        <w:t xml:space="preserve"> օր առաջ է</w:t>
      </w:r>
      <w:r w:rsidR="0082741E" w:rsidRPr="005102D1">
        <w:rPr>
          <w:rFonts w:ascii="GHEA Grapalat" w:hAnsi="GHEA Grapalat"/>
          <w:shd w:val="clear" w:color="auto" w:fill="FFFFFF"/>
          <w:lang w:val="hy-AM"/>
        </w:rPr>
        <w:t xml:space="preserve"> </w:t>
      </w:r>
      <w:r w:rsidR="0082741E">
        <w:rPr>
          <w:rFonts w:ascii="GHEA Grapalat" w:hAnsi="GHEA Grapalat"/>
          <w:shd w:val="clear" w:color="auto" w:fill="FFFFFF"/>
          <w:lang w:val="hy-AM"/>
        </w:rPr>
        <w:t>հրապարակվում</w:t>
      </w:r>
      <w:r w:rsidR="00EB519A">
        <w:rPr>
          <w:rFonts w:ascii="GHEA Grapalat" w:hAnsi="GHEA Grapalat"/>
          <w:shd w:val="clear" w:color="auto" w:fill="FFFFFF"/>
          <w:lang w:val="hy-AM"/>
        </w:rPr>
        <w:t>, այդ թվում՝</w:t>
      </w:r>
      <w:r w:rsidR="00EB519A" w:rsidRPr="00EB519A">
        <w:rPr>
          <w:rFonts w:ascii="GHEA Grapalat" w:hAnsi="GHEA Grapalat"/>
          <w:shd w:val="clear" w:color="auto" w:fill="FFFFFF"/>
          <w:lang w:val="hy-AM"/>
        </w:rPr>
        <w:t xml:space="preserve"> </w:t>
      </w:r>
      <w:r w:rsidR="00EB519A" w:rsidRPr="00752F87">
        <w:rPr>
          <w:rFonts w:ascii="GHEA Grapalat" w:hAnsi="GHEA Grapalat"/>
          <w:lang w:val="hy-AM"/>
        </w:rPr>
        <w:t>չկայացած էլեկտրոնային աճուրդից հետո</w:t>
      </w:r>
      <w:r w:rsidR="00EB519A" w:rsidRPr="00EB519A">
        <w:rPr>
          <w:rFonts w:ascii="GHEA Grapalat" w:hAnsi="GHEA Grapalat"/>
          <w:lang w:val="hy-AM"/>
        </w:rPr>
        <w:t xml:space="preserve"> քան</w:t>
      </w:r>
      <w:r w:rsidR="006A4871">
        <w:rPr>
          <w:rFonts w:ascii="GHEA Grapalat" w:hAnsi="GHEA Grapalat"/>
          <w:lang w:val="hy-AM"/>
        </w:rPr>
        <w:t>ի</w:t>
      </w:r>
      <w:r w:rsidR="00EB519A" w:rsidRPr="00EB519A">
        <w:rPr>
          <w:rFonts w:ascii="GHEA Grapalat" w:hAnsi="GHEA Grapalat"/>
          <w:lang w:val="hy-AM"/>
        </w:rPr>
        <w:t xml:space="preserve"> օր հետո է հրապարակայ</w:t>
      </w:r>
      <w:r w:rsidR="00EB519A">
        <w:rPr>
          <w:rFonts w:ascii="GHEA Grapalat" w:hAnsi="GHEA Grapalat"/>
          <w:lang w:val="hy-AM"/>
        </w:rPr>
        <w:t>ին հայտարարությունը տեղ</w:t>
      </w:r>
      <w:r w:rsidR="006A4871">
        <w:rPr>
          <w:rFonts w:ascii="GHEA Grapalat" w:hAnsi="GHEA Grapalat"/>
          <w:lang w:val="hy-AM"/>
        </w:rPr>
        <w:t>ա</w:t>
      </w:r>
      <w:r w:rsidR="00EB519A">
        <w:rPr>
          <w:rFonts w:ascii="GHEA Grapalat" w:hAnsi="GHEA Grapalat"/>
          <w:lang w:val="hy-AM"/>
        </w:rPr>
        <w:t>դրվում և աճուրդն անցկացվում:</w:t>
      </w:r>
    </w:p>
    <w:p w14:paraId="7CB71D23" w14:textId="7D7E2285" w:rsidR="0090290A" w:rsidRDefault="002328E5" w:rsidP="002437B4">
      <w:pPr>
        <w:spacing w:line="360" w:lineRule="auto"/>
        <w:ind w:firstLine="630"/>
        <w:jc w:val="both"/>
        <w:rPr>
          <w:rFonts w:ascii="GHEA Grapalat" w:hAnsi="GHEA Grapalat" w:cs="Arial"/>
          <w:color w:val="000000" w:themeColor="text1"/>
          <w:shd w:val="clear" w:color="auto" w:fill="FFFFFF"/>
          <w:lang w:val="hy-AM"/>
        </w:rPr>
      </w:pPr>
      <w:r>
        <w:rPr>
          <w:rFonts w:ascii="GHEA Grapalat" w:hAnsi="GHEA Grapalat" w:cs="Arial"/>
          <w:color w:val="000000" w:themeColor="text1"/>
          <w:shd w:val="clear" w:color="auto" w:fill="FFFFFF"/>
          <w:lang w:val="hy-AM"/>
        </w:rPr>
        <w:t>Կատարվել են հստակեցումներ է</w:t>
      </w:r>
      <w:r w:rsidR="0090290A" w:rsidRPr="00687DC6">
        <w:rPr>
          <w:rFonts w:ascii="GHEA Grapalat" w:hAnsi="GHEA Grapalat" w:cs="Arial"/>
          <w:color w:val="000000" w:themeColor="text1"/>
          <w:shd w:val="clear" w:color="auto" w:fill="FFFFFF"/>
          <w:lang w:val="hy-AM"/>
        </w:rPr>
        <w:t>լեկտրոնային աճուրդի հաղթող մասնակցի վճարումները կատարելուց հետո հաղթող մասնակցի հետ առուվաճառքի կամ վարձակալության պայմանագիր</w:t>
      </w:r>
      <w:r w:rsidR="0090290A">
        <w:rPr>
          <w:rFonts w:ascii="GHEA Grapalat" w:hAnsi="GHEA Grapalat" w:cs="Arial"/>
          <w:color w:val="000000" w:themeColor="text1"/>
          <w:shd w:val="clear" w:color="auto" w:fill="FFFFFF"/>
          <w:lang w:val="hy-AM"/>
        </w:rPr>
        <w:t xml:space="preserve"> կնքելու, </w:t>
      </w:r>
      <w:r w:rsidR="0090290A" w:rsidRPr="00687DC6">
        <w:rPr>
          <w:rFonts w:ascii="GHEA Grapalat" w:hAnsi="GHEA Grapalat" w:cs="Arial"/>
          <w:color w:val="000000" w:themeColor="text1"/>
          <w:shd w:val="clear" w:color="auto" w:fill="FFFFFF"/>
          <w:lang w:val="hy-AM"/>
        </w:rPr>
        <w:t>գույքի հանձնման-ընդունման աշխատանքներ</w:t>
      </w:r>
      <w:r w:rsidR="0090290A">
        <w:rPr>
          <w:rFonts w:ascii="GHEA Grapalat" w:hAnsi="GHEA Grapalat" w:cs="Arial"/>
          <w:color w:val="000000" w:themeColor="text1"/>
          <w:shd w:val="clear" w:color="auto" w:fill="FFFFFF"/>
          <w:lang w:val="hy-AM"/>
        </w:rPr>
        <w:t>ի և</w:t>
      </w:r>
      <w:r w:rsidR="0090290A" w:rsidRPr="00687DC6">
        <w:rPr>
          <w:rFonts w:ascii="GHEA Grapalat" w:hAnsi="GHEA Grapalat" w:cs="Arial"/>
          <w:color w:val="000000" w:themeColor="text1"/>
          <w:shd w:val="clear" w:color="auto" w:fill="FFFFFF"/>
          <w:lang w:val="hy-AM"/>
        </w:rPr>
        <w:t xml:space="preserve"> սահմանված իրավունքի գրանցման </w:t>
      </w:r>
      <w:r w:rsidR="0090290A">
        <w:rPr>
          <w:rFonts w:ascii="GHEA Grapalat" w:hAnsi="GHEA Grapalat" w:cs="Arial"/>
          <w:color w:val="000000" w:themeColor="text1"/>
          <w:shd w:val="clear" w:color="auto" w:fill="FFFFFF"/>
          <w:lang w:val="hy-AM"/>
        </w:rPr>
        <w:t xml:space="preserve">աշխատանքների վերաբերյալ։ </w:t>
      </w:r>
    </w:p>
    <w:p w14:paraId="5590858E" w14:textId="4B9C03CA" w:rsidR="00742236" w:rsidRDefault="00742236" w:rsidP="00CE0C8E">
      <w:pPr>
        <w:spacing w:line="360" w:lineRule="auto"/>
        <w:ind w:firstLine="630"/>
        <w:jc w:val="both"/>
        <w:rPr>
          <w:rFonts w:ascii="GHEA Grapalat" w:hAnsi="GHEA Grapalat"/>
          <w:color w:val="000000"/>
          <w:shd w:val="clear" w:color="auto" w:fill="FFFFFF"/>
          <w:lang w:val="hy-AM"/>
        </w:rPr>
      </w:pPr>
      <w:r w:rsidRPr="00CE0C8E">
        <w:rPr>
          <w:rFonts w:ascii="GHEA Grapalat" w:hAnsi="GHEA Grapalat"/>
          <w:shd w:val="clear" w:color="auto" w:fill="FFFFFF"/>
          <w:lang w:val="hy-AM"/>
        </w:rPr>
        <w:t>Հաշվի առնելով վերոնշյալը՝ մշակվել է «</w:t>
      </w:r>
      <w:r w:rsidR="00CE0C8E">
        <w:rPr>
          <w:rFonts w:ascii="GHEA Grapalat" w:hAnsi="GHEA Grapalat"/>
          <w:shd w:val="clear" w:color="auto" w:fill="FFFFFF"/>
          <w:lang w:val="hy-AM"/>
        </w:rPr>
        <w:t>Հ</w:t>
      </w:r>
      <w:r w:rsidR="00CE0C8E" w:rsidRPr="00CE0C8E">
        <w:rPr>
          <w:rFonts w:ascii="GHEA Grapalat" w:hAnsi="GHEA Grapalat"/>
          <w:shd w:val="clear" w:color="auto" w:fill="FFFFFF"/>
          <w:lang w:val="hy-AM"/>
        </w:rPr>
        <w:t xml:space="preserve">այաստանի </w:t>
      </w:r>
      <w:r w:rsidR="00CE0C8E">
        <w:rPr>
          <w:rFonts w:ascii="GHEA Grapalat" w:hAnsi="GHEA Grapalat"/>
          <w:shd w:val="clear" w:color="auto" w:fill="FFFFFF"/>
          <w:lang w:val="hy-AM"/>
        </w:rPr>
        <w:t>Հ</w:t>
      </w:r>
      <w:r w:rsidR="00CE0C8E" w:rsidRPr="00CE0C8E">
        <w:rPr>
          <w:rFonts w:ascii="GHEA Grapalat" w:hAnsi="GHEA Grapalat"/>
          <w:shd w:val="clear" w:color="auto" w:fill="FFFFFF"/>
          <w:lang w:val="hy-AM"/>
        </w:rPr>
        <w:t xml:space="preserve">անրապետության կառավարության 2023 թվականի սեպտեմբերի 28-ի N 1667-Ն որոշման մեջ փոփոխություններ </w:t>
      </w:r>
      <w:r w:rsidR="00CE0C8E">
        <w:rPr>
          <w:rFonts w:ascii="GHEA Grapalat" w:hAnsi="GHEA Grapalat"/>
          <w:shd w:val="clear" w:color="auto" w:fill="FFFFFF"/>
          <w:lang w:val="hy-AM"/>
        </w:rPr>
        <w:t>և</w:t>
      </w:r>
      <w:r w:rsidR="00CE0C8E" w:rsidRPr="00CE0C8E">
        <w:rPr>
          <w:rFonts w:ascii="GHEA Grapalat" w:hAnsi="GHEA Grapalat"/>
          <w:shd w:val="clear" w:color="auto" w:fill="FFFFFF"/>
          <w:lang w:val="hy-AM"/>
        </w:rPr>
        <w:t xml:space="preserve"> լրացումներ կատարելու մասին» </w:t>
      </w:r>
      <w:r w:rsidRPr="00CE0C8E">
        <w:rPr>
          <w:rFonts w:ascii="GHEA Grapalat" w:hAnsi="GHEA Grapalat"/>
          <w:shd w:val="clear" w:color="auto" w:fill="FFFFFF"/>
          <w:lang w:val="hy-AM"/>
        </w:rPr>
        <w:t>ՀՀ կառավարության որոշման նախագիծը</w:t>
      </w:r>
      <w:r w:rsidR="00CE0C8E">
        <w:rPr>
          <w:rFonts w:ascii="GHEA Grapalat" w:hAnsi="GHEA Grapalat"/>
          <w:shd w:val="clear" w:color="auto" w:fill="FFFFFF"/>
          <w:lang w:val="hy-AM"/>
        </w:rPr>
        <w:t>։</w:t>
      </w:r>
      <w:r w:rsidRPr="00E9148D">
        <w:rPr>
          <w:rFonts w:ascii="GHEA Grapalat" w:hAnsi="GHEA Grapalat"/>
          <w:color w:val="000000"/>
          <w:shd w:val="clear" w:color="auto" w:fill="FFFFFF"/>
          <w:lang w:val="hy-AM"/>
        </w:rPr>
        <w:t xml:space="preserve"> </w:t>
      </w:r>
    </w:p>
    <w:p w14:paraId="243A6302" w14:textId="77777777" w:rsidR="00F715BA" w:rsidRPr="00E80DDC" w:rsidRDefault="00424D57" w:rsidP="00D33862">
      <w:pPr>
        <w:spacing w:line="360" w:lineRule="auto"/>
        <w:ind w:firstLine="630"/>
        <w:jc w:val="both"/>
        <w:rPr>
          <w:rFonts w:ascii="GHEA Grapalat" w:hAnsi="GHEA Grapalat"/>
          <w:b/>
          <w:lang w:val="af-ZA"/>
        </w:rPr>
      </w:pPr>
      <w:r>
        <w:rPr>
          <w:rFonts w:ascii="GHEA Grapalat" w:hAnsi="GHEA Grapalat"/>
          <w:b/>
          <w:lang w:val="hy-AM"/>
        </w:rPr>
        <w:t>2</w:t>
      </w:r>
      <w:r w:rsidR="00F715BA" w:rsidRPr="00E80DDC">
        <w:rPr>
          <w:rFonts w:ascii="GHEA Grapalat" w:hAnsi="GHEA Grapalat"/>
          <w:b/>
          <w:lang w:val="af-ZA"/>
        </w:rPr>
        <w:t xml:space="preserve">. </w:t>
      </w:r>
      <w:r w:rsidR="00F715BA" w:rsidRPr="007A3758">
        <w:rPr>
          <w:rFonts w:ascii="GHEA Grapalat" w:hAnsi="GHEA Grapalat"/>
          <w:b/>
          <w:lang w:val="hy-AM"/>
        </w:rPr>
        <w:t>Նախագծի</w:t>
      </w:r>
      <w:r w:rsidR="00F715BA" w:rsidRPr="00E80DDC">
        <w:rPr>
          <w:rFonts w:ascii="GHEA Grapalat" w:hAnsi="GHEA Grapalat"/>
          <w:b/>
          <w:lang w:val="af-ZA"/>
        </w:rPr>
        <w:t xml:space="preserve"> </w:t>
      </w:r>
      <w:r w:rsidR="00F715BA" w:rsidRPr="007A3758">
        <w:rPr>
          <w:rFonts w:ascii="GHEA Grapalat" w:hAnsi="GHEA Grapalat"/>
          <w:b/>
          <w:lang w:val="hy-AM"/>
        </w:rPr>
        <w:t>մշակման</w:t>
      </w:r>
      <w:r w:rsidR="00F715BA" w:rsidRPr="00E80DDC">
        <w:rPr>
          <w:rFonts w:ascii="GHEA Grapalat" w:hAnsi="GHEA Grapalat"/>
          <w:b/>
          <w:lang w:val="af-ZA"/>
        </w:rPr>
        <w:t xml:space="preserve"> </w:t>
      </w:r>
      <w:r w:rsidR="00F715BA" w:rsidRPr="007A3758">
        <w:rPr>
          <w:rFonts w:ascii="GHEA Grapalat" w:hAnsi="GHEA Grapalat"/>
          <w:b/>
          <w:lang w:val="hy-AM"/>
        </w:rPr>
        <w:t>գործընթացում</w:t>
      </w:r>
      <w:r w:rsidR="00F715BA" w:rsidRPr="00E80DDC">
        <w:rPr>
          <w:rFonts w:ascii="GHEA Grapalat" w:hAnsi="GHEA Grapalat"/>
          <w:b/>
          <w:lang w:val="af-ZA"/>
        </w:rPr>
        <w:t xml:space="preserve"> </w:t>
      </w:r>
      <w:r w:rsidR="00F715BA" w:rsidRPr="007A3758">
        <w:rPr>
          <w:rFonts w:ascii="GHEA Grapalat" w:hAnsi="GHEA Grapalat"/>
          <w:b/>
          <w:lang w:val="hy-AM"/>
        </w:rPr>
        <w:t>ներգրավված</w:t>
      </w:r>
      <w:r w:rsidR="00F715BA" w:rsidRPr="00E80DDC">
        <w:rPr>
          <w:rFonts w:ascii="GHEA Grapalat" w:hAnsi="GHEA Grapalat"/>
          <w:b/>
          <w:lang w:val="af-ZA"/>
        </w:rPr>
        <w:t xml:space="preserve"> </w:t>
      </w:r>
      <w:r w:rsidR="00F715BA" w:rsidRPr="007A3758">
        <w:rPr>
          <w:rFonts w:ascii="GHEA Grapalat" w:hAnsi="GHEA Grapalat"/>
          <w:b/>
          <w:lang w:val="hy-AM"/>
        </w:rPr>
        <w:t>ինստիտուտները</w:t>
      </w:r>
      <w:r w:rsidR="00F715BA" w:rsidRPr="00E80DDC">
        <w:rPr>
          <w:rFonts w:ascii="GHEA Grapalat" w:hAnsi="GHEA Grapalat"/>
          <w:b/>
          <w:lang w:val="af-ZA"/>
        </w:rPr>
        <w:t xml:space="preserve"> </w:t>
      </w:r>
      <w:r w:rsidR="00F715BA" w:rsidRPr="007A3758">
        <w:rPr>
          <w:rFonts w:ascii="GHEA Grapalat" w:hAnsi="GHEA Grapalat"/>
          <w:b/>
          <w:lang w:val="hy-AM"/>
        </w:rPr>
        <w:t>և</w:t>
      </w:r>
      <w:r w:rsidR="00F715BA" w:rsidRPr="00E80DDC">
        <w:rPr>
          <w:rFonts w:ascii="GHEA Grapalat" w:hAnsi="GHEA Grapalat"/>
          <w:b/>
          <w:lang w:val="af-ZA"/>
        </w:rPr>
        <w:t xml:space="preserve"> </w:t>
      </w:r>
      <w:r w:rsidR="00F715BA" w:rsidRPr="007A3758">
        <w:rPr>
          <w:rFonts w:ascii="GHEA Grapalat" w:hAnsi="GHEA Grapalat"/>
          <w:b/>
          <w:lang w:val="hy-AM"/>
        </w:rPr>
        <w:t>անձինք</w:t>
      </w:r>
    </w:p>
    <w:p w14:paraId="6EF50895" w14:textId="77777777" w:rsidR="00F715BA" w:rsidRPr="00F93AED" w:rsidRDefault="00F715BA" w:rsidP="00D33862">
      <w:pPr>
        <w:spacing w:line="360" w:lineRule="auto"/>
        <w:ind w:firstLine="630"/>
        <w:jc w:val="both"/>
        <w:rPr>
          <w:rFonts w:ascii="GHEA Grapalat" w:eastAsia="Calibri" w:hAnsi="GHEA Grapalat"/>
          <w:lang w:val="hy-AM" w:eastAsia="en-US"/>
        </w:rPr>
      </w:pPr>
      <w:r w:rsidRPr="00CB710B">
        <w:rPr>
          <w:rFonts w:ascii="GHEA Grapalat" w:eastAsia="Calibri" w:hAnsi="GHEA Grapalat"/>
          <w:lang w:val="hy-AM" w:eastAsia="en-US"/>
        </w:rPr>
        <w:t xml:space="preserve">Նախագիծը մշակվել է </w:t>
      </w:r>
      <w:r w:rsidR="00F93AED" w:rsidRPr="00192EA8">
        <w:rPr>
          <w:rFonts w:ascii="GHEA Grapalat" w:eastAsia="Calibri" w:hAnsi="GHEA Grapalat"/>
          <w:lang w:val="hy-AM" w:eastAsia="en-US"/>
        </w:rPr>
        <w:t>ՀՀ տարածքային կառավարման և</w:t>
      </w:r>
      <w:r w:rsidR="00F93AED" w:rsidRPr="00F93AED">
        <w:rPr>
          <w:rFonts w:ascii="GHEA Grapalat" w:eastAsia="Calibri" w:hAnsi="GHEA Grapalat"/>
          <w:lang w:val="af-ZA" w:eastAsia="en-US"/>
        </w:rPr>
        <w:t xml:space="preserve"> </w:t>
      </w:r>
      <w:r w:rsidR="00F93AED" w:rsidRPr="00F93AED">
        <w:rPr>
          <w:rFonts w:ascii="GHEA Grapalat" w:eastAsia="Calibri" w:hAnsi="GHEA Grapalat"/>
          <w:lang w:val="hy-AM" w:eastAsia="en-US"/>
        </w:rPr>
        <w:t xml:space="preserve">ենթակառուցվածքների </w:t>
      </w:r>
      <w:r w:rsidRPr="00192EA8">
        <w:rPr>
          <w:rFonts w:ascii="GHEA Grapalat" w:eastAsia="Calibri" w:hAnsi="GHEA Grapalat"/>
          <w:lang w:val="hy-AM" w:eastAsia="en-US"/>
        </w:rPr>
        <w:t xml:space="preserve">նախարարության </w:t>
      </w:r>
      <w:r w:rsidRPr="00CB710B">
        <w:rPr>
          <w:rFonts w:ascii="GHEA Grapalat" w:eastAsia="Calibri" w:hAnsi="GHEA Grapalat"/>
          <w:lang w:val="hy-AM" w:eastAsia="en-US"/>
        </w:rPr>
        <w:t xml:space="preserve">պետական գույքի կառավարման </w:t>
      </w:r>
      <w:r w:rsidRPr="00192EA8">
        <w:rPr>
          <w:rFonts w:ascii="GHEA Grapalat" w:eastAsia="Calibri" w:hAnsi="GHEA Grapalat"/>
          <w:lang w:val="hy-AM" w:eastAsia="en-US"/>
        </w:rPr>
        <w:t>կոմիտեի</w:t>
      </w:r>
      <w:r w:rsidRPr="00CB710B">
        <w:rPr>
          <w:rFonts w:ascii="GHEA Grapalat" w:eastAsia="Calibri" w:hAnsi="GHEA Grapalat"/>
          <w:lang w:val="hy-AM" w:eastAsia="en-US"/>
        </w:rPr>
        <w:t xml:space="preserve"> կողմից:</w:t>
      </w:r>
    </w:p>
    <w:p w14:paraId="4957398F" w14:textId="77777777" w:rsidR="00F715BA" w:rsidRPr="001305EA" w:rsidRDefault="00424D57" w:rsidP="00D33862">
      <w:pPr>
        <w:tabs>
          <w:tab w:val="left" w:pos="450"/>
        </w:tabs>
        <w:spacing w:line="360" w:lineRule="auto"/>
        <w:ind w:firstLine="630"/>
        <w:jc w:val="both"/>
        <w:rPr>
          <w:rFonts w:ascii="GHEA Grapalat" w:hAnsi="GHEA Grapalat"/>
          <w:b/>
          <w:lang w:val="af-ZA"/>
        </w:rPr>
      </w:pPr>
      <w:r>
        <w:rPr>
          <w:rFonts w:ascii="GHEA Grapalat" w:hAnsi="GHEA Grapalat"/>
          <w:b/>
          <w:lang w:val="hy-AM"/>
        </w:rPr>
        <w:t>3</w:t>
      </w:r>
      <w:r w:rsidR="00F715BA" w:rsidRPr="00E80DDC">
        <w:rPr>
          <w:rFonts w:ascii="GHEA Grapalat" w:hAnsi="GHEA Grapalat"/>
          <w:b/>
          <w:lang w:val="fr-FR"/>
        </w:rPr>
        <w:t xml:space="preserve">. </w:t>
      </w:r>
      <w:r w:rsidR="00F715BA" w:rsidRPr="008B30D7">
        <w:rPr>
          <w:rFonts w:ascii="GHEA Grapalat" w:hAnsi="GHEA Grapalat"/>
          <w:b/>
          <w:lang w:val="hy-AM"/>
        </w:rPr>
        <w:t>Իրավական</w:t>
      </w:r>
      <w:r w:rsidR="00F715BA" w:rsidRPr="00E80DDC">
        <w:rPr>
          <w:rFonts w:ascii="GHEA Grapalat" w:hAnsi="GHEA Grapalat" w:cs="Times Armenian"/>
          <w:b/>
          <w:lang w:val="af-ZA"/>
        </w:rPr>
        <w:t xml:space="preserve"> </w:t>
      </w:r>
      <w:r w:rsidR="00F715BA" w:rsidRPr="008B30D7">
        <w:rPr>
          <w:rFonts w:ascii="GHEA Grapalat" w:hAnsi="GHEA Grapalat"/>
          <w:b/>
          <w:lang w:val="hy-AM"/>
        </w:rPr>
        <w:t>ակտի</w:t>
      </w:r>
      <w:r w:rsidR="00F715BA" w:rsidRPr="00E80DDC">
        <w:rPr>
          <w:rFonts w:ascii="GHEA Grapalat" w:hAnsi="GHEA Grapalat" w:cs="Times Armenian"/>
          <w:b/>
          <w:lang w:val="af-ZA"/>
        </w:rPr>
        <w:t xml:space="preserve"> </w:t>
      </w:r>
      <w:r w:rsidR="00F715BA" w:rsidRPr="008B30D7">
        <w:rPr>
          <w:rFonts w:ascii="GHEA Grapalat" w:hAnsi="GHEA Grapalat"/>
          <w:b/>
          <w:lang w:val="hy-AM"/>
        </w:rPr>
        <w:t>կիրարկման</w:t>
      </w:r>
      <w:r w:rsidR="00F715BA" w:rsidRPr="00E80DDC">
        <w:rPr>
          <w:rFonts w:ascii="GHEA Grapalat" w:hAnsi="GHEA Grapalat" w:cs="Times Armenian"/>
          <w:b/>
          <w:lang w:val="af-ZA"/>
        </w:rPr>
        <w:t xml:space="preserve"> </w:t>
      </w:r>
      <w:r w:rsidR="00F715BA" w:rsidRPr="008B30D7">
        <w:rPr>
          <w:rFonts w:ascii="GHEA Grapalat" w:hAnsi="GHEA Grapalat"/>
          <w:b/>
          <w:lang w:val="hy-AM"/>
        </w:rPr>
        <w:t>դեպքում</w:t>
      </w:r>
      <w:r w:rsidR="00F715BA" w:rsidRPr="00E80DDC">
        <w:rPr>
          <w:rFonts w:ascii="GHEA Grapalat" w:hAnsi="GHEA Grapalat" w:cs="Times Armenian"/>
          <w:b/>
          <w:lang w:val="af-ZA"/>
        </w:rPr>
        <w:t xml:space="preserve"> </w:t>
      </w:r>
      <w:r w:rsidR="00F715BA" w:rsidRPr="008B30D7">
        <w:rPr>
          <w:rFonts w:ascii="GHEA Grapalat" w:hAnsi="GHEA Grapalat"/>
          <w:b/>
          <w:lang w:val="hy-AM"/>
        </w:rPr>
        <w:t>ակնկալվող</w:t>
      </w:r>
      <w:r w:rsidR="00F715BA" w:rsidRPr="00E80DDC">
        <w:rPr>
          <w:rFonts w:ascii="GHEA Grapalat" w:hAnsi="GHEA Grapalat" w:cs="Times Armenian"/>
          <w:b/>
          <w:lang w:val="af-ZA"/>
        </w:rPr>
        <w:t xml:space="preserve"> </w:t>
      </w:r>
      <w:r w:rsidR="00F715BA" w:rsidRPr="008B30D7">
        <w:rPr>
          <w:rFonts w:ascii="GHEA Grapalat" w:hAnsi="GHEA Grapalat"/>
          <w:b/>
          <w:lang w:val="hy-AM"/>
        </w:rPr>
        <w:t>արդյունքը</w:t>
      </w:r>
    </w:p>
    <w:p w14:paraId="7FF8FDFA" w14:textId="60D20BAE" w:rsidR="00CE0C8E" w:rsidRDefault="00CE0C8E" w:rsidP="00CE0C8E">
      <w:pPr>
        <w:spacing w:line="360" w:lineRule="auto"/>
        <w:ind w:firstLine="630"/>
        <w:jc w:val="both"/>
        <w:rPr>
          <w:rFonts w:ascii="GHEA Grapalat" w:hAnsi="GHEA Grapalat"/>
          <w:shd w:val="clear" w:color="auto" w:fill="FFFFFF"/>
          <w:lang w:val="hy-AM"/>
        </w:rPr>
      </w:pPr>
      <w:r>
        <w:rPr>
          <w:rFonts w:ascii="GHEA Grapalat" w:hAnsi="GHEA Grapalat"/>
          <w:lang w:val="hy-AM"/>
        </w:rPr>
        <w:t>Նախագծի ընդունման դեպքում կ</w:t>
      </w:r>
      <w:r>
        <w:rPr>
          <w:rFonts w:ascii="GHEA Grapalat" w:hAnsi="GHEA Grapalat"/>
          <w:shd w:val="clear" w:color="auto" w:fill="FFFFFF"/>
          <w:lang w:val="hy-AM"/>
        </w:rPr>
        <w:t>բարձրանա</w:t>
      </w:r>
      <w:r>
        <w:rPr>
          <w:rFonts w:ascii="GHEA Grapalat" w:hAnsi="GHEA Grapalat"/>
          <w:color w:val="000000"/>
          <w:shd w:val="clear" w:color="auto" w:fill="FFFFFF"/>
          <w:lang w:val="hy-AM"/>
        </w:rPr>
        <w:t xml:space="preserve"> պ</w:t>
      </w:r>
      <w:r w:rsidRPr="007A33EC">
        <w:rPr>
          <w:rFonts w:ascii="GHEA Grapalat" w:hAnsi="GHEA Grapalat"/>
          <w:shd w:val="clear" w:color="auto" w:fill="FFFFFF"/>
          <w:lang w:val="hy-AM"/>
        </w:rPr>
        <w:t xml:space="preserve">ետական գույքի օտարման և վարձակալության տրամադրման նպատակով </w:t>
      </w:r>
      <w:r>
        <w:rPr>
          <w:rFonts w:ascii="GHEA Grapalat" w:hAnsi="GHEA Grapalat"/>
          <w:shd w:val="clear" w:color="auto" w:fill="FFFFFF"/>
          <w:lang w:val="hy-AM"/>
        </w:rPr>
        <w:t>Հ</w:t>
      </w:r>
      <w:r w:rsidRPr="007A33EC">
        <w:rPr>
          <w:rFonts w:ascii="GHEA Grapalat" w:hAnsi="GHEA Grapalat"/>
          <w:shd w:val="clear" w:color="auto" w:fill="FFFFFF"/>
          <w:lang w:val="hy-AM"/>
        </w:rPr>
        <w:t>ամակարգի</w:t>
      </w:r>
      <w:r>
        <w:rPr>
          <w:rFonts w:ascii="GHEA Grapalat" w:hAnsi="GHEA Grapalat"/>
          <w:shd w:val="clear" w:color="auto" w:fill="FFFFFF"/>
          <w:lang w:val="hy-AM"/>
        </w:rPr>
        <w:t xml:space="preserve"> </w:t>
      </w:r>
      <w:r w:rsidRPr="007A33EC">
        <w:rPr>
          <w:rFonts w:ascii="GHEA Grapalat" w:hAnsi="GHEA Grapalat"/>
          <w:shd w:val="clear" w:color="auto" w:fill="FFFFFF"/>
          <w:lang w:val="hy-AM"/>
        </w:rPr>
        <w:t>միջոցով էլեկտրոնային աճուրդ</w:t>
      </w:r>
      <w:r>
        <w:rPr>
          <w:rFonts w:ascii="GHEA Grapalat" w:hAnsi="GHEA Grapalat"/>
          <w:shd w:val="clear" w:color="auto" w:fill="FFFFFF"/>
          <w:lang w:val="hy-AM"/>
        </w:rPr>
        <w:t>ներ</w:t>
      </w:r>
      <w:r w:rsidRPr="007A33EC">
        <w:rPr>
          <w:rFonts w:ascii="GHEA Grapalat" w:hAnsi="GHEA Grapalat"/>
          <w:shd w:val="clear" w:color="auto" w:fill="FFFFFF"/>
          <w:lang w:val="hy-AM"/>
        </w:rPr>
        <w:t xml:space="preserve">ի անցկացման </w:t>
      </w:r>
      <w:r>
        <w:rPr>
          <w:rFonts w:ascii="GHEA Grapalat" w:hAnsi="GHEA Grapalat"/>
          <w:shd w:val="clear" w:color="auto" w:fill="FFFFFF"/>
          <w:lang w:val="hy-AM"/>
        </w:rPr>
        <w:t>արդյունավետությունը։</w:t>
      </w:r>
      <w:r w:rsidRPr="007A33EC">
        <w:rPr>
          <w:rFonts w:ascii="GHEA Grapalat" w:hAnsi="GHEA Grapalat"/>
          <w:shd w:val="clear" w:color="auto" w:fill="FFFFFF"/>
          <w:lang w:val="hy-AM"/>
        </w:rPr>
        <w:t xml:space="preserve"> </w:t>
      </w:r>
    </w:p>
    <w:p w14:paraId="0F211E67" w14:textId="77777777" w:rsidR="00F715BA" w:rsidRDefault="00424D57" w:rsidP="00D33862">
      <w:pPr>
        <w:spacing w:line="360" w:lineRule="auto"/>
        <w:ind w:firstLine="630"/>
        <w:jc w:val="both"/>
        <w:rPr>
          <w:rFonts w:ascii="GHEA Grapalat" w:hAnsi="GHEA Grapalat"/>
          <w:b/>
          <w:lang w:val="hy-AM"/>
        </w:rPr>
      </w:pPr>
      <w:r>
        <w:rPr>
          <w:rFonts w:ascii="GHEA Grapalat" w:hAnsi="GHEA Grapalat"/>
          <w:b/>
          <w:lang w:val="hy-AM"/>
        </w:rPr>
        <w:t>4</w:t>
      </w:r>
      <w:r w:rsidR="008A3366">
        <w:rPr>
          <w:rFonts w:ascii="GHEA Grapalat" w:hAnsi="GHEA Grapalat"/>
          <w:b/>
          <w:lang w:val="hy-AM"/>
        </w:rPr>
        <w:t>.</w:t>
      </w:r>
      <w:r w:rsidR="008A3366" w:rsidRPr="008A3366">
        <w:rPr>
          <w:rFonts w:ascii="GHEA Grapalat" w:hAnsi="GHEA Grapalat"/>
          <w:b/>
          <w:bCs/>
          <w:color w:val="000000"/>
          <w:lang w:val="hy-AM"/>
        </w:rPr>
        <w:t xml:space="preserve"> </w:t>
      </w:r>
      <w:r w:rsidR="008A3366" w:rsidRPr="001D2396">
        <w:rPr>
          <w:rFonts w:ascii="GHEA Grapalat" w:hAnsi="GHEA Grapalat"/>
          <w:b/>
          <w:bCs/>
          <w:color w:val="000000"/>
          <w:lang w:val="hy-AM"/>
        </w:rPr>
        <w:t>Տեղեկատվություն լրացուցիչ ֆինանսական միջոցների</w:t>
      </w:r>
      <w:r w:rsidR="008A3366">
        <w:rPr>
          <w:rFonts w:ascii="GHEA Grapalat" w:hAnsi="GHEA Grapalat"/>
          <w:b/>
          <w:bCs/>
          <w:color w:val="000000"/>
          <w:lang w:val="hy-AM"/>
        </w:rPr>
        <w:t xml:space="preserve"> անհրաժեշտության և պետական բյուջեի եկամուտներում և ծախսերում սպասվելիք փոփոխությունների մասին.</w:t>
      </w:r>
    </w:p>
    <w:p w14:paraId="04980D8B" w14:textId="2D66ACF2" w:rsidR="008A3366" w:rsidRPr="00D45DA1" w:rsidRDefault="00CE0C8E" w:rsidP="00D33862">
      <w:pPr>
        <w:spacing w:line="360" w:lineRule="auto"/>
        <w:ind w:firstLine="630"/>
        <w:jc w:val="both"/>
        <w:rPr>
          <w:rFonts w:ascii="GHEA Grapalat" w:hAnsi="GHEA Grapalat"/>
          <w:color w:val="000000"/>
          <w:shd w:val="clear" w:color="auto" w:fill="FFFFFF"/>
          <w:lang w:val="hy-AM"/>
        </w:rPr>
      </w:pPr>
      <w:r w:rsidRPr="00CE0C8E">
        <w:rPr>
          <w:rFonts w:ascii="GHEA Grapalat" w:hAnsi="GHEA Grapalat"/>
          <w:shd w:val="clear" w:color="auto" w:fill="FFFFFF"/>
          <w:lang w:val="hy-AM"/>
        </w:rPr>
        <w:t>«</w:t>
      </w:r>
      <w:r>
        <w:rPr>
          <w:rFonts w:ascii="GHEA Grapalat" w:hAnsi="GHEA Grapalat"/>
          <w:shd w:val="clear" w:color="auto" w:fill="FFFFFF"/>
          <w:lang w:val="hy-AM"/>
        </w:rPr>
        <w:t>Հ</w:t>
      </w:r>
      <w:r w:rsidRPr="00CE0C8E">
        <w:rPr>
          <w:rFonts w:ascii="GHEA Grapalat" w:hAnsi="GHEA Grapalat"/>
          <w:shd w:val="clear" w:color="auto" w:fill="FFFFFF"/>
          <w:lang w:val="hy-AM"/>
        </w:rPr>
        <w:t xml:space="preserve">այաստանի </w:t>
      </w:r>
      <w:r>
        <w:rPr>
          <w:rFonts w:ascii="GHEA Grapalat" w:hAnsi="GHEA Grapalat"/>
          <w:shd w:val="clear" w:color="auto" w:fill="FFFFFF"/>
          <w:lang w:val="hy-AM"/>
        </w:rPr>
        <w:t>Հ</w:t>
      </w:r>
      <w:r w:rsidRPr="00CE0C8E">
        <w:rPr>
          <w:rFonts w:ascii="GHEA Grapalat" w:hAnsi="GHEA Grapalat"/>
          <w:shd w:val="clear" w:color="auto" w:fill="FFFFFF"/>
          <w:lang w:val="hy-AM"/>
        </w:rPr>
        <w:t xml:space="preserve">անրապետության կառավարության 2023 թվականի սեպտեմբերի 28-ի N 1667-Ն որոշման մեջ փոփոխություններ </w:t>
      </w:r>
      <w:r>
        <w:rPr>
          <w:rFonts w:ascii="GHEA Grapalat" w:hAnsi="GHEA Grapalat"/>
          <w:shd w:val="clear" w:color="auto" w:fill="FFFFFF"/>
          <w:lang w:val="hy-AM"/>
        </w:rPr>
        <w:t>և</w:t>
      </w:r>
      <w:r w:rsidRPr="00CE0C8E">
        <w:rPr>
          <w:rFonts w:ascii="GHEA Grapalat" w:hAnsi="GHEA Grapalat"/>
          <w:shd w:val="clear" w:color="auto" w:fill="FFFFFF"/>
          <w:lang w:val="hy-AM"/>
        </w:rPr>
        <w:t xml:space="preserve"> լրացումներ կատարելու մասին» </w:t>
      </w:r>
      <w:r w:rsidR="00BB10BC">
        <w:rPr>
          <w:rFonts w:ascii="GHEA Grapalat" w:hAnsi="GHEA Grapalat"/>
          <w:color w:val="000000"/>
          <w:shd w:val="clear" w:color="auto" w:fill="FFFFFF"/>
          <w:lang w:val="hy-AM"/>
        </w:rPr>
        <w:t xml:space="preserve">ՀՀ կառավարության որոշման նախագծի՝ </w:t>
      </w:r>
      <w:r w:rsidR="008A3366" w:rsidRPr="00D45DA1">
        <w:rPr>
          <w:rFonts w:ascii="GHEA Grapalat" w:hAnsi="GHEA Grapalat"/>
          <w:color w:val="000000"/>
          <w:shd w:val="clear" w:color="auto" w:fill="FFFFFF"/>
          <w:lang w:val="hy-AM"/>
        </w:rPr>
        <w:t xml:space="preserve">պետական կամ տեղական ինքնակառավարման մարմինների բյուջեներում ծախսերի և եկամուտների ավելացումների կամ </w:t>
      </w:r>
      <w:r w:rsidR="008A3366" w:rsidRPr="00D45DA1">
        <w:rPr>
          <w:rFonts w:ascii="GHEA Grapalat" w:hAnsi="GHEA Grapalat"/>
          <w:color w:val="000000"/>
          <w:shd w:val="clear" w:color="auto" w:fill="FFFFFF"/>
          <w:lang w:val="hy-AM"/>
        </w:rPr>
        <w:lastRenderedPageBreak/>
        <w:t>նվազեցումների մասին տեղեկանքի լրացման անհրաժեշտությունը բացակայում է, քանի որ պետական կամ տեղական ինքնակառավարման մարմինների բյուջենե</w:t>
      </w:r>
      <w:r w:rsidR="00D8675A">
        <w:rPr>
          <w:rFonts w:ascii="GHEA Grapalat" w:hAnsi="GHEA Grapalat"/>
          <w:color w:val="000000"/>
          <w:shd w:val="clear" w:color="auto" w:fill="FFFFFF"/>
          <w:lang w:val="hy-AM"/>
        </w:rPr>
        <w:t>րում ծախսերի և եկամուտների</w:t>
      </w:r>
      <w:r w:rsidR="008A3366" w:rsidRPr="00D45DA1">
        <w:rPr>
          <w:rFonts w:ascii="GHEA Grapalat" w:hAnsi="GHEA Grapalat"/>
          <w:color w:val="000000"/>
          <w:shd w:val="clear" w:color="auto" w:fill="FFFFFF"/>
          <w:lang w:val="hy-AM"/>
        </w:rPr>
        <w:t xml:space="preserve"> ավելացումներ կամ նվազեցումներ չեն նախատեսվում:</w:t>
      </w:r>
    </w:p>
    <w:p w14:paraId="584C42D8" w14:textId="77777777" w:rsidR="00821953" w:rsidRDefault="00424D57" w:rsidP="00D33862">
      <w:pPr>
        <w:tabs>
          <w:tab w:val="left" w:pos="1260"/>
        </w:tabs>
        <w:spacing w:line="360" w:lineRule="auto"/>
        <w:ind w:firstLine="630"/>
        <w:jc w:val="both"/>
        <w:rPr>
          <w:rFonts w:ascii="GHEA Grapalat" w:hAnsi="GHEA Grapalat"/>
          <w:b/>
          <w:lang w:val="hy-AM"/>
        </w:rPr>
      </w:pPr>
      <w:r>
        <w:rPr>
          <w:rFonts w:ascii="GHEA Grapalat" w:hAnsi="GHEA Grapalat"/>
          <w:b/>
          <w:lang w:val="hy-AM"/>
        </w:rPr>
        <w:t>5</w:t>
      </w:r>
      <w:r w:rsidR="00821953" w:rsidRPr="00DE6F9D">
        <w:rPr>
          <w:rFonts w:ascii="GHEA Grapalat" w:hAnsi="GHEA Grapalat"/>
          <w:b/>
          <w:lang w:val="hy-AM"/>
        </w:rPr>
        <w:t>.</w:t>
      </w:r>
      <w:r w:rsidR="00821953">
        <w:rPr>
          <w:rFonts w:ascii="GHEA Grapalat" w:hAnsi="GHEA Grapalat"/>
          <w:lang w:val="hy-AM"/>
        </w:rPr>
        <w:t xml:space="preserve"> </w:t>
      </w:r>
      <w:r w:rsidR="00821953" w:rsidRPr="00DE6F9D">
        <w:rPr>
          <w:rFonts w:ascii="GHEA Grapalat" w:hAnsi="GHEA Grapalat"/>
          <w:b/>
          <w:lang w:val="hy-AM"/>
        </w:rPr>
        <w:t>Կա</w:t>
      </w:r>
      <w:r w:rsidR="00821953">
        <w:rPr>
          <w:rFonts w:ascii="GHEA Grapalat" w:hAnsi="GHEA Grapalat"/>
          <w:b/>
          <w:lang w:val="hy-AM"/>
        </w:rPr>
        <w:t>պը ռազմավարական փաստաթղթերի հետ</w:t>
      </w:r>
      <w:r w:rsidR="00821953" w:rsidRPr="00DE6F9D">
        <w:rPr>
          <w:rFonts w:ascii="GHEA Grapalat" w:hAnsi="GHEA Grapalat"/>
          <w:b/>
          <w:lang w:val="hy-AM"/>
        </w:rPr>
        <w:t xml:space="preserve"> Հայաստանի վերափոխման ռազմավարություն 2050, Կառավարության 2021-2026թթ. ծրագիր, ոլորտային և/կամ այլ ռազմավարություններ</w:t>
      </w:r>
      <w:r w:rsidR="00821953">
        <w:rPr>
          <w:rFonts w:ascii="GHEA Grapalat" w:hAnsi="GHEA Grapalat"/>
          <w:b/>
          <w:lang w:val="hy-AM"/>
        </w:rPr>
        <w:t>.</w:t>
      </w:r>
    </w:p>
    <w:p w14:paraId="00AD3EE6" w14:textId="2AB381C9" w:rsidR="00C34C84" w:rsidRPr="00D20E95" w:rsidRDefault="00BB10BC" w:rsidP="00D33862">
      <w:pPr>
        <w:tabs>
          <w:tab w:val="left" w:pos="1260"/>
        </w:tabs>
        <w:spacing w:line="360" w:lineRule="auto"/>
        <w:ind w:firstLine="630"/>
        <w:jc w:val="both"/>
        <w:rPr>
          <w:lang w:val="hy-AM"/>
        </w:rPr>
      </w:pPr>
      <w:r w:rsidRPr="005B1517">
        <w:rPr>
          <w:rFonts w:ascii="GHEA Grapalat" w:hAnsi="GHEA Grapalat"/>
          <w:color w:val="000000"/>
          <w:shd w:val="clear" w:color="auto" w:fill="FFFFFF"/>
          <w:lang w:val="hy-AM"/>
        </w:rPr>
        <w:t>«</w:t>
      </w:r>
      <w:r w:rsidRPr="00D6753E">
        <w:rPr>
          <w:rFonts w:ascii="GHEA Grapalat" w:hAnsi="GHEA Grapalat"/>
          <w:color w:val="000000"/>
          <w:shd w:val="clear" w:color="auto" w:fill="FFFFFF"/>
          <w:lang w:val="hy-AM"/>
        </w:rPr>
        <w:t>Հայաստանի Հանրապետության կառավարության 2023 թվականի մարտի 2-ի N 253-Ն որոշման</w:t>
      </w:r>
      <w:r w:rsidRPr="005B1517">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մեջ փոփոխություն կատարելու մասին</w:t>
      </w:r>
      <w:r w:rsidRPr="005B1517">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ՀՀ կառավարության որոշման նախագիծը</w:t>
      </w:r>
      <w:r w:rsidR="00821953" w:rsidRPr="00DE6F9D">
        <w:rPr>
          <w:rFonts w:ascii="GHEA Grapalat" w:hAnsi="GHEA Grapalat"/>
          <w:lang w:val="hy-AM"/>
        </w:rPr>
        <w:t xml:space="preserve"> բխում</w:t>
      </w:r>
      <w:r w:rsidR="00C34C84">
        <w:rPr>
          <w:rFonts w:ascii="GHEA Grapalat" w:hAnsi="GHEA Grapalat"/>
          <w:lang w:val="hy-AM"/>
        </w:rPr>
        <w:t xml:space="preserve"> է </w:t>
      </w:r>
      <w:r w:rsidR="00C34C84" w:rsidRPr="00DD6A72">
        <w:rPr>
          <w:rFonts w:ascii="GHEA Grapalat" w:hAnsi="GHEA Grapalat"/>
          <w:noProof/>
          <w:lang w:val="hy-AM"/>
        </w:rPr>
        <w:t>ՀՀ կառավարության</w:t>
      </w:r>
      <w:r w:rsidR="00C34C84">
        <w:rPr>
          <w:rFonts w:ascii="GHEA Grapalat" w:hAnsi="GHEA Grapalat"/>
          <w:noProof/>
          <w:lang w:val="hy-AM"/>
        </w:rPr>
        <w:t xml:space="preserve"> հնգամյա</w:t>
      </w:r>
      <w:r w:rsidR="00C34C84" w:rsidRPr="00DD6A72">
        <w:rPr>
          <w:rFonts w:ascii="GHEA Grapalat" w:hAnsi="GHEA Grapalat"/>
          <w:noProof/>
          <w:lang w:val="hy-AM"/>
        </w:rPr>
        <w:t xml:space="preserve"> </w:t>
      </w:r>
      <w:r w:rsidR="00C34C84">
        <w:rPr>
          <w:rFonts w:ascii="GHEA Grapalat" w:hAnsi="GHEA Grapalat"/>
          <w:noProof/>
          <w:lang w:val="hy-AM"/>
        </w:rPr>
        <w:t>ծրագրի</w:t>
      </w:r>
      <w:r w:rsidR="00C34C84" w:rsidRPr="00DD6A72">
        <w:rPr>
          <w:rFonts w:ascii="GHEA Grapalat" w:hAnsi="GHEA Grapalat"/>
          <w:noProof/>
          <w:lang w:val="hy-AM"/>
        </w:rPr>
        <w:t xml:space="preserve"> </w:t>
      </w:r>
      <w:r w:rsidR="00C34C84">
        <w:rPr>
          <w:rFonts w:ascii="GHEA Grapalat" w:hAnsi="GHEA Grapalat"/>
          <w:lang w:val="hy-AM"/>
        </w:rPr>
        <w:t>6.7 «Պետական գույքի արդյունավետ կառավարում» բաժնում ամրագրված կառավարության ստանձնած հանձնառություններից։</w:t>
      </w:r>
    </w:p>
    <w:p w14:paraId="1152BCA6" w14:textId="77777777" w:rsidR="00CB710B" w:rsidRPr="00821953" w:rsidRDefault="00CB710B" w:rsidP="00D33862">
      <w:pPr>
        <w:spacing w:line="360" w:lineRule="auto"/>
        <w:ind w:firstLine="630"/>
        <w:jc w:val="center"/>
        <w:rPr>
          <w:rFonts w:ascii="GHEA Grapalat" w:hAnsi="GHEA Grapalat"/>
          <w:lang w:val="hy-AM"/>
        </w:rPr>
      </w:pPr>
    </w:p>
    <w:sectPr w:rsidR="00CB710B" w:rsidRPr="00821953" w:rsidSect="00093B6A">
      <w:pgSz w:w="11906" w:h="16838" w:code="9"/>
      <w:pgMar w:top="900"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E51"/>
    <w:multiLevelType w:val="hybridMultilevel"/>
    <w:tmpl w:val="7ED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61AA"/>
    <w:multiLevelType w:val="hybridMultilevel"/>
    <w:tmpl w:val="7924C676"/>
    <w:lvl w:ilvl="0" w:tplc="1862BBB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3"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4"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AD71FA"/>
    <w:multiLevelType w:val="hybridMultilevel"/>
    <w:tmpl w:val="21EE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9" w15:restartNumberingAfterBreak="0">
    <w:nsid w:val="5F690A54"/>
    <w:multiLevelType w:val="hybridMultilevel"/>
    <w:tmpl w:val="F15C09EC"/>
    <w:lvl w:ilvl="0" w:tplc="5FB6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F975A4"/>
    <w:multiLevelType w:val="hybridMultilevel"/>
    <w:tmpl w:val="F15C09EC"/>
    <w:lvl w:ilvl="0" w:tplc="5FB6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2"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53356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206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9858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11157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374348">
    <w:abstractNumId w:val="7"/>
  </w:num>
  <w:num w:numId="6" w16cid:durableId="107048349">
    <w:abstractNumId w:val="5"/>
  </w:num>
  <w:num w:numId="7" w16cid:durableId="39667087">
    <w:abstractNumId w:val="12"/>
  </w:num>
  <w:num w:numId="8" w16cid:durableId="530991692">
    <w:abstractNumId w:val="4"/>
  </w:num>
  <w:num w:numId="9" w16cid:durableId="543178067">
    <w:abstractNumId w:val="9"/>
  </w:num>
  <w:num w:numId="10" w16cid:durableId="1760980976">
    <w:abstractNumId w:val="10"/>
  </w:num>
  <w:num w:numId="11" w16cid:durableId="1595436909">
    <w:abstractNumId w:val="1"/>
  </w:num>
  <w:num w:numId="12" w16cid:durableId="43022589">
    <w:abstractNumId w:val="6"/>
  </w:num>
  <w:num w:numId="13" w16cid:durableId="8037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4625"/>
    <w:rsid w:val="000017FA"/>
    <w:rsid w:val="00001AEA"/>
    <w:rsid w:val="000036AD"/>
    <w:rsid w:val="000040A4"/>
    <w:rsid w:val="000043D8"/>
    <w:rsid w:val="000062FD"/>
    <w:rsid w:val="00017690"/>
    <w:rsid w:val="0002355A"/>
    <w:rsid w:val="00024A40"/>
    <w:rsid w:val="00026FA0"/>
    <w:rsid w:val="00027611"/>
    <w:rsid w:val="000437DD"/>
    <w:rsid w:val="00047D49"/>
    <w:rsid w:val="00053B36"/>
    <w:rsid w:val="000565FD"/>
    <w:rsid w:val="00056BAA"/>
    <w:rsid w:val="00056C7F"/>
    <w:rsid w:val="0007214E"/>
    <w:rsid w:val="00072F67"/>
    <w:rsid w:val="000731EB"/>
    <w:rsid w:val="0007569E"/>
    <w:rsid w:val="00093B6A"/>
    <w:rsid w:val="00097F09"/>
    <w:rsid w:val="000A0A4F"/>
    <w:rsid w:val="000B4020"/>
    <w:rsid w:val="000C38F0"/>
    <w:rsid w:val="000D4DAF"/>
    <w:rsid w:val="000E3EB6"/>
    <w:rsid w:val="000F3057"/>
    <w:rsid w:val="000F7CF2"/>
    <w:rsid w:val="00106EF8"/>
    <w:rsid w:val="00114FDF"/>
    <w:rsid w:val="00117A10"/>
    <w:rsid w:val="00117ED2"/>
    <w:rsid w:val="00126D92"/>
    <w:rsid w:val="00127B30"/>
    <w:rsid w:val="001305EA"/>
    <w:rsid w:val="00133171"/>
    <w:rsid w:val="00135557"/>
    <w:rsid w:val="00140940"/>
    <w:rsid w:val="001547CF"/>
    <w:rsid w:val="00155883"/>
    <w:rsid w:val="00157431"/>
    <w:rsid w:val="00161230"/>
    <w:rsid w:val="001625AF"/>
    <w:rsid w:val="0016654D"/>
    <w:rsid w:val="00166B0A"/>
    <w:rsid w:val="001818B2"/>
    <w:rsid w:val="0018217F"/>
    <w:rsid w:val="001A1091"/>
    <w:rsid w:val="001A299C"/>
    <w:rsid w:val="001A5005"/>
    <w:rsid w:val="001A6EBC"/>
    <w:rsid w:val="001B6028"/>
    <w:rsid w:val="001E1670"/>
    <w:rsid w:val="001E4C6E"/>
    <w:rsid w:val="001E6EC4"/>
    <w:rsid w:val="00203981"/>
    <w:rsid w:val="00203F08"/>
    <w:rsid w:val="00205ED3"/>
    <w:rsid w:val="0022395E"/>
    <w:rsid w:val="00226ECD"/>
    <w:rsid w:val="00227771"/>
    <w:rsid w:val="002328E5"/>
    <w:rsid w:val="002338FC"/>
    <w:rsid w:val="002355C2"/>
    <w:rsid w:val="00241024"/>
    <w:rsid w:val="00242451"/>
    <w:rsid w:val="002437B4"/>
    <w:rsid w:val="00245B3F"/>
    <w:rsid w:val="00250F96"/>
    <w:rsid w:val="002566DA"/>
    <w:rsid w:val="00260846"/>
    <w:rsid w:val="00262C30"/>
    <w:rsid w:val="002634F4"/>
    <w:rsid w:val="00272090"/>
    <w:rsid w:val="00282648"/>
    <w:rsid w:val="00290C35"/>
    <w:rsid w:val="0029314F"/>
    <w:rsid w:val="002A2011"/>
    <w:rsid w:val="002B5868"/>
    <w:rsid w:val="002C2F96"/>
    <w:rsid w:val="002D2C3C"/>
    <w:rsid w:val="002E14D8"/>
    <w:rsid w:val="002F25C2"/>
    <w:rsid w:val="002F42AF"/>
    <w:rsid w:val="002F6DCF"/>
    <w:rsid w:val="00315F70"/>
    <w:rsid w:val="00316268"/>
    <w:rsid w:val="003261AD"/>
    <w:rsid w:val="00326A60"/>
    <w:rsid w:val="00330215"/>
    <w:rsid w:val="00350685"/>
    <w:rsid w:val="0035490A"/>
    <w:rsid w:val="0036323D"/>
    <w:rsid w:val="003636EC"/>
    <w:rsid w:val="00372125"/>
    <w:rsid w:val="003727CB"/>
    <w:rsid w:val="00373081"/>
    <w:rsid w:val="00374AAC"/>
    <w:rsid w:val="00377795"/>
    <w:rsid w:val="003B3094"/>
    <w:rsid w:val="003C5680"/>
    <w:rsid w:val="003C7904"/>
    <w:rsid w:val="003C7FA3"/>
    <w:rsid w:val="003D0D6C"/>
    <w:rsid w:val="003E47B4"/>
    <w:rsid w:val="003F4BA7"/>
    <w:rsid w:val="003F4C74"/>
    <w:rsid w:val="003F4DC9"/>
    <w:rsid w:val="003F5422"/>
    <w:rsid w:val="004106CA"/>
    <w:rsid w:val="0042417A"/>
    <w:rsid w:val="00424D57"/>
    <w:rsid w:val="00424F9E"/>
    <w:rsid w:val="00425E0F"/>
    <w:rsid w:val="00433285"/>
    <w:rsid w:val="00433CCA"/>
    <w:rsid w:val="00434A84"/>
    <w:rsid w:val="00434CAD"/>
    <w:rsid w:val="00436F8A"/>
    <w:rsid w:val="004414CE"/>
    <w:rsid w:val="0044207E"/>
    <w:rsid w:val="00444A9E"/>
    <w:rsid w:val="004528BA"/>
    <w:rsid w:val="00460D11"/>
    <w:rsid w:val="00462383"/>
    <w:rsid w:val="00465A99"/>
    <w:rsid w:val="0047283F"/>
    <w:rsid w:val="00472845"/>
    <w:rsid w:val="004748D0"/>
    <w:rsid w:val="004757FA"/>
    <w:rsid w:val="00475809"/>
    <w:rsid w:val="00475AC8"/>
    <w:rsid w:val="0049534D"/>
    <w:rsid w:val="004A20E0"/>
    <w:rsid w:val="004A2DD0"/>
    <w:rsid w:val="004B4084"/>
    <w:rsid w:val="004B5DA0"/>
    <w:rsid w:val="004B5E25"/>
    <w:rsid w:val="004C794F"/>
    <w:rsid w:val="004D2018"/>
    <w:rsid w:val="004D6ED9"/>
    <w:rsid w:val="004E2B54"/>
    <w:rsid w:val="004E34ED"/>
    <w:rsid w:val="004E79DD"/>
    <w:rsid w:val="004F3DE0"/>
    <w:rsid w:val="005079C6"/>
    <w:rsid w:val="00513FB4"/>
    <w:rsid w:val="00525013"/>
    <w:rsid w:val="00530BE6"/>
    <w:rsid w:val="0054231E"/>
    <w:rsid w:val="005479D5"/>
    <w:rsid w:val="00553FA6"/>
    <w:rsid w:val="00561A68"/>
    <w:rsid w:val="00572CD5"/>
    <w:rsid w:val="00583B31"/>
    <w:rsid w:val="005851B8"/>
    <w:rsid w:val="00594A92"/>
    <w:rsid w:val="005973E6"/>
    <w:rsid w:val="00597A1A"/>
    <w:rsid w:val="00597CE6"/>
    <w:rsid w:val="005A0E52"/>
    <w:rsid w:val="005A7F01"/>
    <w:rsid w:val="005B0A67"/>
    <w:rsid w:val="005B1517"/>
    <w:rsid w:val="005B1B3D"/>
    <w:rsid w:val="005B296F"/>
    <w:rsid w:val="005D0536"/>
    <w:rsid w:val="005D2126"/>
    <w:rsid w:val="005D5D29"/>
    <w:rsid w:val="005E14C0"/>
    <w:rsid w:val="005E248E"/>
    <w:rsid w:val="005E500E"/>
    <w:rsid w:val="005E5EAC"/>
    <w:rsid w:val="005F04C8"/>
    <w:rsid w:val="005F0CB5"/>
    <w:rsid w:val="005F16F5"/>
    <w:rsid w:val="00613016"/>
    <w:rsid w:val="006177E4"/>
    <w:rsid w:val="00622AAD"/>
    <w:rsid w:val="0062500B"/>
    <w:rsid w:val="0063790D"/>
    <w:rsid w:val="00644DE4"/>
    <w:rsid w:val="00660611"/>
    <w:rsid w:val="00661CC3"/>
    <w:rsid w:val="006753E2"/>
    <w:rsid w:val="006777A3"/>
    <w:rsid w:val="00684C84"/>
    <w:rsid w:val="00685E33"/>
    <w:rsid w:val="00686753"/>
    <w:rsid w:val="00687DC6"/>
    <w:rsid w:val="006A15E9"/>
    <w:rsid w:val="006A4871"/>
    <w:rsid w:val="006A6669"/>
    <w:rsid w:val="006A6AC1"/>
    <w:rsid w:val="006A7DB6"/>
    <w:rsid w:val="006B7F1A"/>
    <w:rsid w:val="006C333E"/>
    <w:rsid w:val="006D53C9"/>
    <w:rsid w:val="006D7391"/>
    <w:rsid w:val="006E1C31"/>
    <w:rsid w:val="006E7C82"/>
    <w:rsid w:val="00700207"/>
    <w:rsid w:val="00713583"/>
    <w:rsid w:val="0071390A"/>
    <w:rsid w:val="00732C90"/>
    <w:rsid w:val="007334C0"/>
    <w:rsid w:val="007375BF"/>
    <w:rsid w:val="00742236"/>
    <w:rsid w:val="007540F3"/>
    <w:rsid w:val="0075611D"/>
    <w:rsid w:val="00760F46"/>
    <w:rsid w:val="00764DE0"/>
    <w:rsid w:val="00767F2D"/>
    <w:rsid w:val="00772D7E"/>
    <w:rsid w:val="007812F3"/>
    <w:rsid w:val="00786A46"/>
    <w:rsid w:val="00795237"/>
    <w:rsid w:val="007A3758"/>
    <w:rsid w:val="007B13C0"/>
    <w:rsid w:val="007D2013"/>
    <w:rsid w:val="007E0FA0"/>
    <w:rsid w:val="007E178A"/>
    <w:rsid w:val="007E3072"/>
    <w:rsid w:val="007E319D"/>
    <w:rsid w:val="007E3C34"/>
    <w:rsid w:val="007E7A74"/>
    <w:rsid w:val="00804954"/>
    <w:rsid w:val="008171A3"/>
    <w:rsid w:val="00817DAE"/>
    <w:rsid w:val="00821953"/>
    <w:rsid w:val="00825BDF"/>
    <w:rsid w:val="0082741E"/>
    <w:rsid w:val="008307DC"/>
    <w:rsid w:val="0083255A"/>
    <w:rsid w:val="008366AC"/>
    <w:rsid w:val="00842139"/>
    <w:rsid w:val="00852A6F"/>
    <w:rsid w:val="00867D93"/>
    <w:rsid w:val="0087051A"/>
    <w:rsid w:val="00870BF1"/>
    <w:rsid w:val="00872569"/>
    <w:rsid w:val="008734F1"/>
    <w:rsid w:val="008779F8"/>
    <w:rsid w:val="00883ECC"/>
    <w:rsid w:val="008852CD"/>
    <w:rsid w:val="00890538"/>
    <w:rsid w:val="00893540"/>
    <w:rsid w:val="00893B03"/>
    <w:rsid w:val="00894EE3"/>
    <w:rsid w:val="008973A4"/>
    <w:rsid w:val="008A2B85"/>
    <w:rsid w:val="008A3366"/>
    <w:rsid w:val="008A3F76"/>
    <w:rsid w:val="008A41A6"/>
    <w:rsid w:val="008A60C9"/>
    <w:rsid w:val="008B0544"/>
    <w:rsid w:val="008B30D7"/>
    <w:rsid w:val="008B6B2F"/>
    <w:rsid w:val="008C048F"/>
    <w:rsid w:val="008C2003"/>
    <w:rsid w:val="008E04AF"/>
    <w:rsid w:val="008E5BA4"/>
    <w:rsid w:val="0090290A"/>
    <w:rsid w:val="0091035E"/>
    <w:rsid w:val="009149EC"/>
    <w:rsid w:val="00920DC1"/>
    <w:rsid w:val="0092165C"/>
    <w:rsid w:val="00922B48"/>
    <w:rsid w:val="00941080"/>
    <w:rsid w:val="00946B61"/>
    <w:rsid w:val="0094715A"/>
    <w:rsid w:val="009538E4"/>
    <w:rsid w:val="009539C9"/>
    <w:rsid w:val="00957B4B"/>
    <w:rsid w:val="00957B88"/>
    <w:rsid w:val="00961EA1"/>
    <w:rsid w:val="00963329"/>
    <w:rsid w:val="009771F2"/>
    <w:rsid w:val="0098629A"/>
    <w:rsid w:val="00987C00"/>
    <w:rsid w:val="00992251"/>
    <w:rsid w:val="009969DC"/>
    <w:rsid w:val="009A4AA3"/>
    <w:rsid w:val="009B4357"/>
    <w:rsid w:val="009B5E17"/>
    <w:rsid w:val="009B6A81"/>
    <w:rsid w:val="009C05EC"/>
    <w:rsid w:val="009C1368"/>
    <w:rsid w:val="009C2847"/>
    <w:rsid w:val="009C43A4"/>
    <w:rsid w:val="009C62FB"/>
    <w:rsid w:val="009D07A5"/>
    <w:rsid w:val="009D15D1"/>
    <w:rsid w:val="009D1DCF"/>
    <w:rsid w:val="009D2908"/>
    <w:rsid w:val="009D56C9"/>
    <w:rsid w:val="009E5044"/>
    <w:rsid w:val="009F3D00"/>
    <w:rsid w:val="009F560F"/>
    <w:rsid w:val="00A06FCC"/>
    <w:rsid w:val="00A07EE1"/>
    <w:rsid w:val="00A12646"/>
    <w:rsid w:val="00A13E8A"/>
    <w:rsid w:val="00A13ED7"/>
    <w:rsid w:val="00A26474"/>
    <w:rsid w:val="00A30F13"/>
    <w:rsid w:val="00A31CB4"/>
    <w:rsid w:val="00A329E5"/>
    <w:rsid w:val="00A356DF"/>
    <w:rsid w:val="00A47A00"/>
    <w:rsid w:val="00A53EA5"/>
    <w:rsid w:val="00A54248"/>
    <w:rsid w:val="00A5496C"/>
    <w:rsid w:val="00A70067"/>
    <w:rsid w:val="00A7059F"/>
    <w:rsid w:val="00A76434"/>
    <w:rsid w:val="00A801AC"/>
    <w:rsid w:val="00A84E4F"/>
    <w:rsid w:val="00A8561D"/>
    <w:rsid w:val="00A92650"/>
    <w:rsid w:val="00A93555"/>
    <w:rsid w:val="00AA2746"/>
    <w:rsid w:val="00AA3708"/>
    <w:rsid w:val="00AA7E3A"/>
    <w:rsid w:val="00AB6809"/>
    <w:rsid w:val="00AB686B"/>
    <w:rsid w:val="00AC034F"/>
    <w:rsid w:val="00AC4D64"/>
    <w:rsid w:val="00AC6765"/>
    <w:rsid w:val="00AD05E8"/>
    <w:rsid w:val="00AD79F2"/>
    <w:rsid w:val="00AE4349"/>
    <w:rsid w:val="00AE4CA2"/>
    <w:rsid w:val="00AE5C18"/>
    <w:rsid w:val="00AF425B"/>
    <w:rsid w:val="00B01860"/>
    <w:rsid w:val="00B0259D"/>
    <w:rsid w:val="00B040D2"/>
    <w:rsid w:val="00B113BC"/>
    <w:rsid w:val="00B21547"/>
    <w:rsid w:val="00B3090C"/>
    <w:rsid w:val="00B3654D"/>
    <w:rsid w:val="00B4262E"/>
    <w:rsid w:val="00B432C5"/>
    <w:rsid w:val="00B6740C"/>
    <w:rsid w:val="00B724A9"/>
    <w:rsid w:val="00B74755"/>
    <w:rsid w:val="00B75CF4"/>
    <w:rsid w:val="00B77C83"/>
    <w:rsid w:val="00B92834"/>
    <w:rsid w:val="00BA5460"/>
    <w:rsid w:val="00BA674D"/>
    <w:rsid w:val="00BA7B27"/>
    <w:rsid w:val="00BB10BC"/>
    <w:rsid w:val="00BB13AB"/>
    <w:rsid w:val="00BB418A"/>
    <w:rsid w:val="00BB59E0"/>
    <w:rsid w:val="00BB7CAB"/>
    <w:rsid w:val="00BC4093"/>
    <w:rsid w:val="00BC6646"/>
    <w:rsid w:val="00BC69BF"/>
    <w:rsid w:val="00BD6977"/>
    <w:rsid w:val="00BE6F5E"/>
    <w:rsid w:val="00C15756"/>
    <w:rsid w:val="00C173D7"/>
    <w:rsid w:val="00C25131"/>
    <w:rsid w:val="00C33C73"/>
    <w:rsid w:val="00C33D3F"/>
    <w:rsid w:val="00C34C84"/>
    <w:rsid w:val="00C37013"/>
    <w:rsid w:val="00C640D1"/>
    <w:rsid w:val="00C65567"/>
    <w:rsid w:val="00C72E6A"/>
    <w:rsid w:val="00C746D8"/>
    <w:rsid w:val="00C84378"/>
    <w:rsid w:val="00C879F5"/>
    <w:rsid w:val="00C90BB4"/>
    <w:rsid w:val="00C94896"/>
    <w:rsid w:val="00CA0D5B"/>
    <w:rsid w:val="00CA474B"/>
    <w:rsid w:val="00CA482A"/>
    <w:rsid w:val="00CA55DA"/>
    <w:rsid w:val="00CB07F0"/>
    <w:rsid w:val="00CB710B"/>
    <w:rsid w:val="00CB7731"/>
    <w:rsid w:val="00CC026F"/>
    <w:rsid w:val="00CD061D"/>
    <w:rsid w:val="00CD6085"/>
    <w:rsid w:val="00CD6790"/>
    <w:rsid w:val="00CE0A2A"/>
    <w:rsid w:val="00CE0C8E"/>
    <w:rsid w:val="00CF1FDB"/>
    <w:rsid w:val="00CF6D22"/>
    <w:rsid w:val="00D001F7"/>
    <w:rsid w:val="00D01AA2"/>
    <w:rsid w:val="00D0798C"/>
    <w:rsid w:val="00D16467"/>
    <w:rsid w:val="00D26F81"/>
    <w:rsid w:val="00D317AF"/>
    <w:rsid w:val="00D33862"/>
    <w:rsid w:val="00D45DA1"/>
    <w:rsid w:val="00D6356D"/>
    <w:rsid w:val="00D64BFE"/>
    <w:rsid w:val="00D6753E"/>
    <w:rsid w:val="00D72754"/>
    <w:rsid w:val="00D812C2"/>
    <w:rsid w:val="00D84D2D"/>
    <w:rsid w:val="00D8675A"/>
    <w:rsid w:val="00DA0653"/>
    <w:rsid w:val="00DA29ED"/>
    <w:rsid w:val="00DB2A37"/>
    <w:rsid w:val="00DB6528"/>
    <w:rsid w:val="00DB752A"/>
    <w:rsid w:val="00DD4348"/>
    <w:rsid w:val="00DD4975"/>
    <w:rsid w:val="00DE6709"/>
    <w:rsid w:val="00DF2C32"/>
    <w:rsid w:val="00DF6285"/>
    <w:rsid w:val="00E00430"/>
    <w:rsid w:val="00E06530"/>
    <w:rsid w:val="00E06D0E"/>
    <w:rsid w:val="00E112F5"/>
    <w:rsid w:val="00E11BA4"/>
    <w:rsid w:val="00E1622B"/>
    <w:rsid w:val="00E17504"/>
    <w:rsid w:val="00E20714"/>
    <w:rsid w:val="00E4600E"/>
    <w:rsid w:val="00E50637"/>
    <w:rsid w:val="00E53E4E"/>
    <w:rsid w:val="00E607A5"/>
    <w:rsid w:val="00E61BB2"/>
    <w:rsid w:val="00E65336"/>
    <w:rsid w:val="00E674C3"/>
    <w:rsid w:val="00E73ED8"/>
    <w:rsid w:val="00E80880"/>
    <w:rsid w:val="00E809A9"/>
    <w:rsid w:val="00E80DDC"/>
    <w:rsid w:val="00E80F23"/>
    <w:rsid w:val="00E87530"/>
    <w:rsid w:val="00E9148D"/>
    <w:rsid w:val="00EA64E6"/>
    <w:rsid w:val="00EB519A"/>
    <w:rsid w:val="00EC22AC"/>
    <w:rsid w:val="00EC3EA9"/>
    <w:rsid w:val="00ED07D9"/>
    <w:rsid w:val="00ED1B9E"/>
    <w:rsid w:val="00ED1CFB"/>
    <w:rsid w:val="00ED6554"/>
    <w:rsid w:val="00EE2BF7"/>
    <w:rsid w:val="00EE2FC9"/>
    <w:rsid w:val="00EF17E0"/>
    <w:rsid w:val="00EF2966"/>
    <w:rsid w:val="00F0318C"/>
    <w:rsid w:val="00F1466F"/>
    <w:rsid w:val="00F212EA"/>
    <w:rsid w:val="00F27642"/>
    <w:rsid w:val="00F34625"/>
    <w:rsid w:val="00F375D1"/>
    <w:rsid w:val="00F41197"/>
    <w:rsid w:val="00F41AA5"/>
    <w:rsid w:val="00F43646"/>
    <w:rsid w:val="00F715BA"/>
    <w:rsid w:val="00F73B09"/>
    <w:rsid w:val="00F765AA"/>
    <w:rsid w:val="00F7719B"/>
    <w:rsid w:val="00F77444"/>
    <w:rsid w:val="00F80934"/>
    <w:rsid w:val="00F84528"/>
    <w:rsid w:val="00F87FC5"/>
    <w:rsid w:val="00F90618"/>
    <w:rsid w:val="00F93AED"/>
    <w:rsid w:val="00F9680F"/>
    <w:rsid w:val="00FA6087"/>
    <w:rsid w:val="00FC5B29"/>
    <w:rsid w:val="00FC6A59"/>
    <w:rsid w:val="00FD4272"/>
    <w:rsid w:val="00FD54CE"/>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BC56"/>
  <w15:docId w15:val="{7E496629-FDE1-4A4A-929D-829DEBAF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66"/>
    <w:pPr>
      <w:spacing w:after="0" w:line="240" w:lineRule="auto"/>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Header Char Char Char Char,Header Char Char Char,Header Char Char"/>
    <w:basedOn w:val="a"/>
    <w:link w:val="a4"/>
    <w:unhideWhenUsed/>
    <w:qFormat/>
    <w:rsid w:val="00F34625"/>
    <w:pPr>
      <w:tabs>
        <w:tab w:val="center" w:pos="4844"/>
        <w:tab w:val="right" w:pos="9689"/>
      </w:tabs>
    </w:pPr>
  </w:style>
  <w:style w:type="character" w:customStyle="1" w:styleId="a4">
    <w:name w:val="Верхний колонтитул Знак"/>
    <w:aliases w:val="h Знак,Header Char Char Char Char Знак,Header Char Char Char Знак,Header Char Char Знак"/>
    <w:basedOn w:val="a0"/>
    <w:link w:val="a3"/>
    <w:rsid w:val="00F34625"/>
    <w:rPr>
      <w:rFonts w:ascii="Times New Roman" w:eastAsia="Times New Roman" w:hAnsi="Times New Roman" w:cs="Times New Roman"/>
      <w:sz w:val="24"/>
      <w:szCs w:val="24"/>
      <w:lang w:val="ru-RU" w:eastAsia="ru-RU"/>
    </w:rPr>
  </w:style>
  <w:style w:type="paragraph" w:styleId="a5">
    <w:name w:val="Normal (Web)"/>
    <w:aliases w:val="Обычный (веб) Знак Знак,Знак Знак Знак Знак,Знак Знак1,Обычный (веб) Знак Знак Знак,Знак Знак Знак1 Знак Знак Знак Знак Знак,Знак1,webb, webb,Знак"/>
    <w:basedOn w:val="a"/>
    <w:link w:val="a6"/>
    <w:uiPriority w:val="99"/>
    <w:qFormat/>
    <w:rsid w:val="00F34625"/>
    <w:pPr>
      <w:spacing w:before="100" w:beforeAutospacing="1" w:after="100" w:afterAutospacing="1"/>
    </w:pPr>
  </w:style>
  <w:style w:type="character" w:customStyle="1" w:styleId="a6">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w:link w:val="a5"/>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a"/>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a7">
    <w:name w:val="Balloon Text"/>
    <w:basedOn w:val="a"/>
    <w:link w:val="a8"/>
    <w:uiPriority w:val="99"/>
    <w:semiHidden/>
    <w:unhideWhenUsed/>
    <w:rsid w:val="00BC4093"/>
    <w:rPr>
      <w:rFonts w:ascii="Segoe UI" w:hAnsi="Segoe UI" w:cs="Segoe UI"/>
      <w:sz w:val="18"/>
      <w:szCs w:val="18"/>
    </w:rPr>
  </w:style>
  <w:style w:type="character" w:customStyle="1" w:styleId="a8">
    <w:name w:val="Текст выноски Знак"/>
    <w:basedOn w:val="a0"/>
    <w:link w:val="a7"/>
    <w:uiPriority w:val="99"/>
    <w:semiHidden/>
    <w:rsid w:val="00BC4093"/>
    <w:rPr>
      <w:rFonts w:ascii="Segoe UI" w:eastAsia="Times New Roman" w:hAnsi="Segoe UI" w:cs="Segoe UI"/>
      <w:sz w:val="18"/>
      <w:szCs w:val="18"/>
      <w:lang w:val="ru-RU" w:eastAsia="ru-RU"/>
    </w:rPr>
  </w:style>
  <w:style w:type="paragraph" w:customStyle="1" w:styleId="mechtex">
    <w:name w:val="mechtex"/>
    <w:basedOn w:val="a"/>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a9">
    <w:name w:val="List Paragraph"/>
    <w:aliases w:val="Akapit z listą BS,List Paragraph 1,List_Paragraph,Multilevel para_II,List Paragraph (numbered (a)),OBC Bullet,List Paragraph11,Normal numbered,Абзац списка1,Paragraphe de liste PBLH,Bullets,List Paragraph1,References"/>
    <w:basedOn w:val="a"/>
    <w:link w:val="aa"/>
    <w:qFormat/>
    <w:rsid w:val="00804954"/>
    <w:pPr>
      <w:ind w:left="720"/>
      <w:contextualSpacing/>
    </w:pPr>
  </w:style>
  <w:style w:type="character" w:customStyle="1" w:styleId="BodyTextChar">
    <w:name w:val="Body Text Char"/>
    <w:aliases w:val="Char Char Char Char Char,Char Char Char Char Char1,Char Char Char Char Char Char Char Char,Char Char Char Char Char Char1,Char Char Char Char Char Char Char1,Char Char Char Char Char Char Char Char Char Char Char Char"/>
    <w:link w:val="1"/>
    <w:locked/>
    <w:rsid w:val="00957B88"/>
    <w:rPr>
      <w:rFonts w:ascii="Arial Armenian" w:hAnsi="Arial Armenian" w:cs="Courier New"/>
      <w:sz w:val="24"/>
      <w:szCs w:val="24"/>
    </w:rPr>
  </w:style>
  <w:style w:type="paragraph" w:customStyle="1" w:styleId="1">
    <w:name w:val="Основной текст1"/>
    <w:aliases w:val="Char Char Char Char,Char Char Char Char Char Char Char,Char Char Char Char Char Char,Char Char Char Char Char Char Char Char Char Char Char,Char Char Char Char Char Char Char Char Char Cha Cha"/>
    <w:basedOn w:val="a"/>
    <w:link w:val="BodyTextChar"/>
    <w:rsid w:val="00957B88"/>
    <w:rPr>
      <w:rFonts w:ascii="Arial Armenian" w:eastAsiaTheme="minorHAnsi" w:hAnsi="Arial Armenian" w:cs="Courier New"/>
      <w:lang w:val="en-US" w:eastAsia="en-US"/>
    </w:rPr>
  </w:style>
  <w:style w:type="character" w:styleId="ab">
    <w:name w:val="Strong"/>
    <w:basedOn w:val="a0"/>
    <w:uiPriority w:val="22"/>
    <w:qFormat/>
    <w:rsid w:val="00EC3EA9"/>
    <w:rPr>
      <w:b/>
      <w:bCs/>
    </w:rPr>
  </w:style>
  <w:style w:type="character" w:customStyle="1" w:styleId="aa">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9"/>
    <w:locked/>
    <w:rsid w:val="006177E4"/>
    <w:rPr>
      <w:rFonts w:ascii="Times New Roman" w:eastAsia="Times New Roman" w:hAnsi="Times New Roman" w:cs="Times New Roman"/>
      <w:sz w:val="24"/>
      <w:szCs w:val="24"/>
      <w:lang w:val="ru-RU" w:eastAsia="ru-RU"/>
    </w:rPr>
  </w:style>
  <w:style w:type="paragraph" w:styleId="2">
    <w:name w:val="Body Text Indent 2"/>
    <w:basedOn w:val="a"/>
    <w:link w:val="20"/>
    <w:uiPriority w:val="99"/>
    <w:unhideWhenUsed/>
    <w:rsid w:val="00872569"/>
    <w:pPr>
      <w:spacing w:after="120" w:line="480" w:lineRule="auto"/>
      <w:ind w:left="360"/>
    </w:pPr>
    <w:rPr>
      <w:rFonts w:ascii="Arial Armenian" w:hAnsi="Arial Armenian" w:cs="Sylfaen"/>
    </w:rPr>
  </w:style>
  <w:style w:type="character" w:customStyle="1" w:styleId="20">
    <w:name w:val="Основной текст с отступом 2 Знак"/>
    <w:basedOn w:val="a0"/>
    <w:link w:val="2"/>
    <w:uiPriority w:val="99"/>
    <w:rsid w:val="00872569"/>
    <w:rPr>
      <w:rFonts w:ascii="Arial Armenian" w:eastAsia="Times New Roman" w:hAnsi="Arial Armenian" w:cs="Sylfae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906963106">
      <w:bodyDiv w:val="1"/>
      <w:marLeft w:val="0"/>
      <w:marRight w:val="0"/>
      <w:marTop w:val="0"/>
      <w:marBottom w:val="0"/>
      <w:divBdr>
        <w:top w:val="none" w:sz="0" w:space="0" w:color="auto"/>
        <w:left w:val="none" w:sz="0" w:space="0" w:color="auto"/>
        <w:bottom w:val="none" w:sz="0" w:space="0" w:color="auto"/>
        <w:right w:val="none" w:sz="0" w:space="0" w:color="auto"/>
      </w:divBdr>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0911-5309-4C14-A19A-E1007479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Pages>
  <Words>902</Words>
  <Characters>5144</Characters>
  <Application>Microsoft Office Word</Application>
  <DocSecurity>0</DocSecurity>
  <Lines>42</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https:/mul2-spm.gov.am/tasks/16950/oneclick/00naxagic_914.docx?token=147a49bf1bf32329eaa579215d7dd33f</cp:keywords>
  <dc:description/>
  <cp:lastModifiedBy>User</cp:lastModifiedBy>
  <cp:revision>157</cp:revision>
  <cp:lastPrinted>2021-03-02T08:13:00Z</cp:lastPrinted>
  <dcterms:created xsi:type="dcterms:W3CDTF">2021-10-11T11:21:00Z</dcterms:created>
  <dcterms:modified xsi:type="dcterms:W3CDTF">2025-09-16T07:33:00Z</dcterms:modified>
</cp:coreProperties>
</file>