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E02B6" w14:textId="77777777" w:rsidR="0032458E" w:rsidRPr="00DE02B3" w:rsidRDefault="0032458E" w:rsidP="0032458E">
      <w:pPr>
        <w:tabs>
          <w:tab w:val="left" w:pos="993"/>
        </w:tabs>
        <w:spacing w:after="0" w:line="360" w:lineRule="auto"/>
        <w:ind w:left="-720" w:firstLine="567"/>
        <w:jc w:val="center"/>
        <w:rPr>
          <w:rFonts w:ascii="GHEA Grapalat" w:eastAsia="Times New Roman" w:hAnsi="GHEA Grapalat"/>
          <w:b/>
          <w:noProof/>
          <w:sz w:val="24"/>
          <w:szCs w:val="24"/>
          <w:lang w:val="hy-AM"/>
        </w:rPr>
      </w:pPr>
      <w:r w:rsidRPr="00DE02B3">
        <w:rPr>
          <w:rFonts w:ascii="GHEA Grapalat" w:eastAsia="Times New Roman" w:hAnsi="GHEA Grapalat"/>
          <w:b/>
          <w:bCs/>
          <w:iCs/>
          <w:noProof/>
          <w:sz w:val="24"/>
          <w:szCs w:val="24"/>
          <w:lang w:val="hy-AM"/>
        </w:rPr>
        <w:t>ՀԻՄՆԱՎՈՐՈՒՄ</w:t>
      </w:r>
    </w:p>
    <w:p w14:paraId="69EAF78D" w14:textId="1ABF6CD4" w:rsidR="0032458E" w:rsidRPr="00DE02B3" w:rsidRDefault="0032458E" w:rsidP="0032458E">
      <w:pPr>
        <w:spacing w:line="360" w:lineRule="auto"/>
        <w:ind w:left="-720" w:firstLine="720"/>
        <w:jc w:val="center"/>
        <w:rPr>
          <w:rFonts w:ascii="GHEA Grapalat" w:eastAsia="Times New Roman" w:hAnsi="GHEA Grapalat"/>
          <w:b/>
          <w:bCs/>
          <w:iCs/>
          <w:noProof/>
          <w:sz w:val="24"/>
          <w:szCs w:val="24"/>
          <w:lang w:val="hy-AM"/>
        </w:rPr>
      </w:pPr>
      <w:r w:rsidRPr="00DE02B3">
        <w:rPr>
          <w:rFonts w:ascii="GHEA Grapalat" w:eastAsia="Times New Roman" w:hAnsi="GHEA Grapalat"/>
          <w:b/>
          <w:bCs/>
          <w:sz w:val="24"/>
          <w:szCs w:val="24"/>
          <w:lang w:val="hy-AM" w:eastAsia="ru-RU"/>
        </w:rPr>
        <w:t xml:space="preserve"> «ՀԱՅԱՍՏԱՆԻ ՀԱՆՐԱՊԵՏՈՒԹՅԱՆ ԿԱՌԱՎԱՐՈՒԹՅԱՆ 2022 ԹՎԱԿԱՆԻ ԴԵԿՏԵՄԲԵՐԻ 15-Ի N 1969-Ն </w:t>
      </w:r>
      <w:r w:rsidRPr="00C57E67">
        <w:rPr>
          <w:rFonts w:ascii="GHEA Grapalat" w:eastAsia="Times New Roman" w:hAnsi="GHEA Grapalat"/>
          <w:b/>
          <w:bCs/>
          <w:sz w:val="24"/>
          <w:szCs w:val="24"/>
          <w:lang w:val="hy-AM" w:eastAsia="ru-RU"/>
        </w:rPr>
        <w:t xml:space="preserve">ՈՐՈՇՄԱՆ ՄԵՋ </w:t>
      </w:r>
      <w:r w:rsidR="00E953B4" w:rsidRPr="00C57E67">
        <w:rPr>
          <w:rFonts w:ascii="GHEA Grapalat" w:eastAsia="Times New Roman" w:hAnsi="GHEA Grapalat"/>
          <w:b/>
          <w:bCs/>
          <w:sz w:val="24"/>
          <w:szCs w:val="24"/>
          <w:lang w:val="hy-AM" w:eastAsia="ru-RU"/>
        </w:rPr>
        <w:t>ՓՈՓՈԽՈՒԹՅՈՒՆ</w:t>
      </w:r>
      <w:r w:rsidR="00F45F68">
        <w:rPr>
          <w:rFonts w:ascii="GHEA Grapalat" w:eastAsia="Times New Roman" w:hAnsi="GHEA Grapalat"/>
          <w:b/>
          <w:bCs/>
          <w:sz w:val="24"/>
          <w:szCs w:val="24"/>
          <w:lang w:val="hy-AM" w:eastAsia="ru-RU"/>
        </w:rPr>
        <w:t>ՆԵՐ</w:t>
      </w:r>
      <w:r w:rsidRPr="00C57E67">
        <w:rPr>
          <w:rFonts w:ascii="GHEA Grapalat" w:eastAsia="Times New Roman" w:hAnsi="GHEA Grapalat"/>
          <w:b/>
          <w:bCs/>
          <w:sz w:val="24"/>
          <w:szCs w:val="24"/>
          <w:lang w:val="hy-AM" w:eastAsia="ru-RU"/>
        </w:rPr>
        <w:t xml:space="preserve"> ԿԱՏԱՐԵԼՈՒ</w:t>
      </w:r>
      <w:r w:rsidRPr="00DE02B3">
        <w:rPr>
          <w:rFonts w:ascii="GHEA Grapalat" w:eastAsia="Times New Roman" w:hAnsi="GHEA Grapalat"/>
          <w:b/>
          <w:bCs/>
          <w:sz w:val="24"/>
          <w:szCs w:val="24"/>
          <w:lang w:val="hy-AM" w:eastAsia="ru-RU"/>
        </w:rPr>
        <w:t xml:space="preserve"> ՄԱՍԻՆ» ՀԱՅԱՍՏԱՆԻ ՀԱՆՐԱՊԵՏՈՒԹՅԱՆ ԿԱՌԱՎԱՐՈՒԹՅԱՆ ՈՐՈՇՄԱՆ </w:t>
      </w:r>
      <w:r w:rsidRPr="00DE02B3">
        <w:rPr>
          <w:rFonts w:ascii="GHEA Grapalat" w:eastAsia="Times New Roman" w:hAnsi="GHEA Grapalat"/>
          <w:b/>
          <w:bCs/>
          <w:iCs/>
          <w:noProof/>
          <w:sz w:val="24"/>
          <w:szCs w:val="24"/>
          <w:lang w:val="hy-AM"/>
        </w:rPr>
        <w:t>ՆԱԽԱԳԾԻ</w:t>
      </w:r>
      <w:r w:rsidRPr="00DE02B3">
        <w:rPr>
          <w:rFonts w:ascii="GHEA Grapalat" w:eastAsia="Times New Roman" w:hAnsi="GHEA Grapalat"/>
          <w:b/>
          <w:bCs/>
          <w:sz w:val="24"/>
          <w:szCs w:val="24"/>
          <w:lang w:val="hy-AM" w:eastAsia="ru-RU"/>
        </w:rPr>
        <w:t xml:space="preserve"> ԸՆԴՈՒՆՄԱՆ</w:t>
      </w:r>
    </w:p>
    <w:p w14:paraId="7627CABD" w14:textId="77777777" w:rsidR="0032458E" w:rsidRDefault="0032458E" w:rsidP="0032458E">
      <w:pPr>
        <w:tabs>
          <w:tab w:val="left" w:pos="993"/>
        </w:tabs>
        <w:spacing w:after="0" w:line="360" w:lineRule="auto"/>
        <w:ind w:left="-720" w:firstLine="72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1. Ընթացիկ վիճակը, իրավական ակտի ընդունման անհրաժեշտությունը.</w:t>
      </w:r>
    </w:p>
    <w:p w14:paraId="6F99B1CA" w14:textId="41E794BF" w:rsidR="0032458E" w:rsidRDefault="0032458E" w:rsidP="0032458E">
      <w:pPr>
        <w:tabs>
          <w:tab w:val="left" w:pos="993"/>
        </w:tabs>
        <w:spacing w:after="0" w:line="360" w:lineRule="auto"/>
        <w:ind w:left="-720" w:firstLine="540"/>
        <w:jc w:val="both"/>
        <w:rPr>
          <w:rFonts w:ascii="GHEA Grapalat" w:eastAsia="Times New Roman" w:hAnsi="GHEA Grapalat"/>
          <w:bCs/>
          <w:iCs/>
          <w:noProof/>
          <w:sz w:val="24"/>
          <w:szCs w:val="24"/>
          <w:lang w:val="hy-AM"/>
        </w:rPr>
      </w:pPr>
      <w:r>
        <w:rPr>
          <w:rFonts w:ascii="GHEA Grapalat" w:eastAsia="Times New Roman" w:hAnsi="GHEA Grapalat"/>
          <w:bCs/>
          <w:iCs/>
          <w:noProof/>
          <w:sz w:val="24"/>
          <w:szCs w:val="24"/>
          <w:lang w:val="hy-AM"/>
        </w:rPr>
        <w:t>«</w:t>
      </w:r>
      <w:r w:rsidRPr="00696ABF">
        <w:rPr>
          <w:rFonts w:ascii="GHEA Grapalat" w:eastAsia="Times New Roman" w:hAnsi="GHEA Grapalat"/>
          <w:bCs/>
          <w:iCs/>
          <w:noProof/>
          <w:sz w:val="24"/>
          <w:szCs w:val="24"/>
          <w:lang w:val="hy-AM"/>
        </w:rPr>
        <w:t xml:space="preserve">Հայաստանի </w:t>
      </w:r>
      <w:r>
        <w:rPr>
          <w:rFonts w:ascii="GHEA Grapalat" w:eastAsia="Times New Roman" w:hAnsi="GHEA Grapalat"/>
          <w:bCs/>
          <w:iCs/>
          <w:noProof/>
          <w:sz w:val="24"/>
          <w:szCs w:val="24"/>
          <w:lang w:val="hy-AM"/>
        </w:rPr>
        <w:t>Հանրապետության կառավարության 2022 թվականի դեկտեմբերի</w:t>
      </w:r>
      <w:r w:rsidRPr="00696ABF">
        <w:rPr>
          <w:rFonts w:ascii="GHEA Grapalat" w:eastAsia="Times New Roman" w:hAnsi="GHEA Grapalat"/>
          <w:bCs/>
          <w:iCs/>
          <w:noProof/>
          <w:sz w:val="24"/>
          <w:szCs w:val="24"/>
          <w:lang w:val="hy-AM"/>
        </w:rPr>
        <w:t xml:space="preserve"> </w:t>
      </w:r>
      <w:r>
        <w:rPr>
          <w:rFonts w:ascii="GHEA Grapalat" w:eastAsia="Times New Roman" w:hAnsi="GHEA Grapalat"/>
          <w:bCs/>
          <w:iCs/>
          <w:noProof/>
          <w:sz w:val="24"/>
          <w:szCs w:val="24"/>
          <w:lang w:val="hy-AM"/>
        </w:rPr>
        <w:t xml:space="preserve">15-ի N </w:t>
      </w:r>
      <w:r w:rsidRPr="00C57E67">
        <w:rPr>
          <w:rFonts w:ascii="GHEA Grapalat" w:eastAsia="Times New Roman" w:hAnsi="GHEA Grapalat"/>
          <w:bCs/>
          <w:iCs/>
          <w:noProof/>
          <w:sz w:val="24"/>
          <w:szCs w:val="24"/>
          <w:lang w:val="hy-AM"/>
        </w:rPr>
        <w:t xml:space="preserve">1969-Ն որոշման մեջ </w:t>
      </w:r>
      <w:r w:rsidR="00E953B4" w:rsidRPr="00C57E67">
        <w:rPr>
          <w:rFonts w:ascii="GHEA Grapalat" w:eastAsia="Times New Roman" w:hAnsi="GHEA Grapalat"/>
          <w:bCs/>
          <w:iCs/>
          <w:noProof/>
          <w:sz w:val="24"/>
          <w:szCs w:val="24"/>
          <w:lang w:val="hy-AM"/>
        </w:rPr>
        <w:t>փոփոխություն</w:t>
      </w:r>
      <w:r w:rsidR="00F45F68">
        <w:rPr>
          <w:rFonts w:ascii="GHEA Grapalat" w:eastAsia="Times New Roman" w:hAnsi="GHEA Grapalat"/>
          <w:bCs/>
          <w:iCs/>
          <w:noProof/>
          <w:sz w:val="24"/>
          <w:szCs w:val="24"/>
          <w:lang w:val="hy-AM"/>
        </w:rPr>
        <w:t>ներ</w:t>
      </w:r>
      <w:r w:rsidRPr="00C57E67">
        <w:rPr>
          <w:rFonts w:ascii="GHEA Grapalat" w:eastAsia="Times New Roman" w:hAnsi="GHEA Grapalat"/>
          <w:bCs/>
          <w:iCs/>
          <w:noProof/>
          <w:sz w:val="24"/>
          <w:szCs w:val="24"/>
          <w:lang w:val="hy-AM"/>
        </w:rPr>
        <w:t xml:space="preserve"> կատարելու</w:t>
      </w:r>
      <w:r w:rsidRPr="00696ABF">
        <w:rPr>
          <w:rFonts w:ascii="GHEA Grapalat" w:eastAsia="Times New Roman" w:hAnsi="GHEA Grapalat"/>
          <w:bCs/>
          <w:iCs/>
          <w:noProof/>
          <w:sz w:val="24"/>
          <w:szCs w:val="24"/>
          <w:lang w:val="hy-AM"/>
        </w:rPr>
        <w:t xml:space="preserve"> մասին» </w:t>
      </w:r>
      <w:r>
        <w:rPr>
          <w:rFonts w:ascii="GHEA Grapalat" w:eastAsia="Times New Roman" w:hAnsi="GHEA Grapalat"/>
          <w:bCs/>
          <w:iCs/>
          <w:noProof/>
          <w:sz w:val="24"/>
          <w:szCs w:val="24"/>
          <w:lang w:val="hy-AM"/>
        </w:rPr>
        <w:t>Կ</w:t>
      </w:r>
      <w:r w:rsidRPr="00696ABF">
        <w:rPr>
          <w:rFonts w:ascii="GHEA Grapalat" w:eastAsia="Times New Roman" w:hAnsi="GHEA Grapalat"/>
          <w:bCs/>
          <w:iCs/>
          <w:noProof/>
          <w:sz w:val="24"/>
          <w:szCs w:val="24"/>
          <w:lang w:val="hy-AM"/>
        </w:rPr>
        <w:t>առավարության որոշման նախագծի (այսուհետ</w:t>
      </w:r>
      <w:r>
        <w:rPr>
          <w:rFonts w:ascii="GHEA Grapalat" w:eastAsia="Times New Roman" w:hAnsi="GHEA Grapalat"/>
          <w:bCs/>
          <w:iCs/>
          <w:noProof/>
          <w:sz w:val="24"/>
          <w:szCs w:val="24"/>
          <w:lang w:val="hy-AM"/>
        </w:rPr>
        <w:t>և</w:t>
      </w:r>
      <w:r w:rsidRPr="00696ABF">
        <w:rPr>
          <w:rFonts w:ascii="GHEA Grapalat" w:eastAsia="Times New Roman" w:hAnsi="GHEA Grapalat"/>
          <w:bCs/>
          <w:iCs/>
          <w:noProof/>
          <w:sz w:val="24"/>
          <w:szCs w:val="24"/>
          <w:lang w:val="hy-AM"/>
        </w:rPr>
        <w:t>՝ Նախագիծ) ընդունումը պայմանավորված է</w:t>
      </w:r>
      <w:r>
        <w:rPr>
          <w:rFonts w:ascii="GHEA Grapalat" w:eastAsia="Times New Roman" w:hAnsi="GHEA Grapalat"/>
          <w:bCs/>
          <w:iCs/>
          <w:noProof/>
          <w:sz w:val="24"/>
          <w:szCs w:val="24"/>
          <w:lang w:val="hy-AM"/>
        </w:rPr>
        <w:t xml:space="preserve"> </w:t>
      </w:r>
      <w:r w:rsidRPr="00F91AEC">
        <w:rPr>
          <w:rFonts w:ascii="GHEA Grapalat" w:eastAsia="Times New Roman" w:hAnsi="GHEA Grapalat"/>
          <w:bCs/>
          <w:iCs/>
          <w:noProof/>
          <w:sz w:val="24"/>
          <w:szCs w:val="24"/>
          <w:lang w:val="hy-AM"/>
        </w:rPr>
        <w:t xml:space="preserve">Սահմանադրությամբ նախատեսված </w:t>
      </w:r>
      <w:r w:rsidRPr="00F91AEC">
        <w:rPr>
          <w:rFonts w:ascii="GHEA Grapalat" w:eastAsia="Times New Roman" w:hAnsi="GHEA Grapalat"/>
          <w:b/>
          <w:bCs/>
          <w:iCs/>
          <w:noProof/>
          <w:sz w:val="24"/>
          <w:szCs w:val="24"/>
          <w:lang w:val="hy-AM"/>
        </w:rPr>
        <w:t>պատշաճ վարչարարության</w:t>
      </w:r>
      <w:r>
        <w:rPr>
          <w:rFonts w:ascii="GHEA Grapalat" w:eastAsia="Times New Roman" w:hAnsi="GHEA Grapalat"/>
          <w:bCs/>
          <w:iCs/>
          <w:noProof/>
          <w:sz w:val="24"/>
          <w:szCs w:val="24"/>
          <w:lang w:val="hy-AM"/>
        </w:rPr>
        <w:t xml:space="preserve"> սկզբունքով,</w:t>
      </w:r>
      <w:r w:rsidRPr="00F91AEC">
        <w:rPr>
          <w:rFonts w:ascii="GHEA Grapalat" w:eastAsia="Times New Roman" w:hAnsi="GHEA Grapalat"/>
          <w:bCs/>
          <w:iCs/>
          <w:noProof/>
          <w:sz w:val="24"/>
          <w:szCs w:val="24"/>
          <w:lang w:val="hy-AM"/>
        </w:rPr>
        <w:t xml:space="preserve"> </w:t>
      </w:r>
      <w:r w:rsidRPr="00696ABF">
        <w:rPr>
          <w:rFonts w:ascii="GHEA Grapalat" w:eastAsia="Times New Roman" w:hAnsi="GHEA Grapalat" w:cs="GHEA Grapalat"/>
          <w:bCs/>
          <w:iCs/>
          <w:noProof/>
          <w:sz w:val="24"/>
          <w:szCs w:val="24"/>
          <w:lang w:val="hy-AM"/>
        </w:rPr>
        <w:t>համաձայն որի՝</w:t>
      </w:r>
      <w:r>
        <w:rPr>
          <w:rFonts w:ascii="GHEA Grapalat" w:eastAsia="Times New Roman" w:hAnsi="GHEA Grapalat"/>
          <w:bCs/>
          <w:iCs/>
          <w:noProof/>
          <w:sz w:val="24"/>
          <w:szCs w:val="24"/>
          <w:lang w:val="hy-AM"/>
        </w:rPr>
        <w:t xml:space="preserve"> յ</w:t>
      </w:r>
      <w:r w:rsidRPr="00F91AEC">
        <w:rPr>
          <w:rFonts w:ascii="GHEA Grapalat" w:eastAsia="Times New Roman" w:hAnsi="GHEA Grapalat"/>
          <w:bCs/>
          <w:iCs/>
          <w:noProof/>
          <w:sz w:val="24"/>
          <w:szCs w:val="24"/>
          <w:lang w:val="hy-AM"/>
        </w:rPr>
        <w:t>ուրաքանչյուր ոք ունի վարչական մարմինների կողմից իրեն առնչվող գործերի անաչառ, արդարացի և ողջամի</w:t>
      </w:r>
      <w:r>
        <w:rPr>
          <w:rFonts w:ascii="GHEA Grapalat" w:eastAsia="Times New Roman" w:hAnsi="GHEA Grapalat"/>
          <w:bCs/>
          <w:iCs/>
          <w:noProof/>
          <w:sz w:val="24"/>
          <w:szCs w:val="24"/>
          <w:lang w:val="hy-AM"/>
        </w:rPr>
        <w:t>տ ժամկետում քննության իրավունք:</w:t>
      </w:r>
    </w:p>
    <w:p w14:paraId="76467968" w14:textId="77777777" w:rsidR="0032458E" w:rsidRDefault="0032458E" w:rsidP="0032458E">
      <w:pPr>
        <w:tabs>
          <w:tab w:val="left" w:pos="993"/>
        </w:tabs>
        <w:spacing w:after="0" w:line="360" w:lineRule="auto"/>
        <w:ind w:left="-720" w:firstLine="540"/>
        <w:jc w:val="both"/>
        <w:rPr>
          <w:rFonts w:ascii="GHEA Grapalat" w:eastAsia="Times New Roman" w:hAnsi="GHEA Grapalat"/>
          <w:b/>
          <w:bCs/>
          <w:iCs/>
          <w:noProof/>
          <w:sz w:val="24"/>
          <w:szCs w:val="24"/>
          <w:lang w:val="hy-AM"/>
        </w:rPr>
      </w:pPr>
    </w:p>
    <w:p w14:paraId="5CF84754" w14:textId="185120B1" w:rsidR="0032458E" w:rsidRPr="006C43B8" w:rsidRDefault="0032458E" w:rsidP="006C43B8">
      <w:pPr>
        <w:tabs>
          <w:tab w:val="left" w:pos="993"/>
        </w:tabs>
        <w:spacing w:after="0" w:line="360" w:lineRule="auto"/>
        <w:ind w:left="-720" w:firstLine="540"/>
        <w:jc w:val="both"/>
        <w:rPr>
          <w:rFonts w:ascii="GHEA Grapalat" w:hAnsi="GHEA Grapalat"/>
          <w:b/>
          <w:color w:val="000000"/>
          <w:sz w:val="24"/>
          <w:szCs w:val="24"/>
          <w:lang w:val="hy-AM"/>
        </w:rPr>
      </w:pPr>
      <w:r w:rsidRPr="00E75571">
        <w:rPr>
          <w:rFonts w:ascii="GHEA Grapalat" w:eastAsia="Times New Roman" w:hAnsi="GHEA Grapalat"/>
          <w:b/>
          <w:bCs/>
          <w:iCs/>
          <w:noProof/>
          <w:sz w:val="24"/>
          <w:szCs w:val="24"/>
          <w:lang w:val="hy-AM"/>
        </w:rPr>
        <w:t xml:space="preserve">2. </w:t>
      </w:r>
      <w:r w:rsidRPr="00E75571">
        <w:rPr>
          <w:rFonts w:ascii="GHEA Grapalat" w:hAnsi="GHEA Grapalat"/>
          <w:b/>
          <w:color w:val="000000"/>
          <w:sz w:val="24"/>
          <w:szCs w:val="24"/>
          <w:lang w:val="hy-AM"/>
        </w:rPr>
        <w:t>Կարգավորման նպատակը և բնույթը</w:t>
      </w:r>
    </w:p>
    <w:p w14:paraId="63F19D23" w14:textId="14836926" w:rsidR="00A13E14" w:rsidRDefault="0032458E" w:rsidP="0032458E">
      <w:pPr>
        <w:tabs>
          <w:tab w:val="left" w:pos="993"/>
        </w:tabs>
        <w:spacing w:after="0" w:line="360" w:lineRule="auto"/>
        <w:ind w:left="-720" w:firstLine="540"/>
        <w:jc w:val="both"/>
        <w:rPr>
          <w:rFonts w:ascii="GHEA Grapalat" w:eastAsia="Times New Roman" w:hAnsi="GHEA Grapalat"/>
          <w:bCs/>
          <w:iCs/>
          <w:noProof/>
          <w:sz w:val="24"/>
          <w:szCs w:val="24"/>
          <w:lang w:val="hy-AM"/>
        </w:rPr>
      </w:pPr>
      <w:r>
        <w:rPr>
          <w:rFonts w:ascii="GHEA Grapalat" w:eastAsia="Times New Roman" w:hAnsi="GHEA Grapalat"/>
          <w:bCs/>
          <w:iCs/>
          <w:noProof/>
          <w:sz w:val="24"/>
          <w:szCs w:val="24"/>
          <w:lang w:val="hy-AM"/>
        </w:rPr>
        <w:t xml:space="preserve"> «Հայաստանի Հանրապետության </w:t>
      </w:r>
      <w:r w:rsidRPr="00AA30F7">
        <w:rPr>
          <w:rFonts w:ascii="GHEA Grapalat" w:eastAsia="Times New Roman" w:hAnsi="GHEA Grapalat"/>
          <w:bCs/>
          <w:iCs/>
          <w:noProof/>
          <w:sz w:val="24"/>
          <w:szCs w:val="24"/>
          <w:lang w:val="hy-AM"/>
        </w:rPr>
        <w:t>ստուգումների կազմակերպման և անցկացման մասին</w:t>
      </w:r>
      <w:r>
        <w:rPr>
          <w:rFonts w:ascii="GHEA Grapalat" w:eastAsia="Times New Roman" w:hAnsi="GHEA Grapalat"/>
          <w:bCs/>
          <w:iCs/>
          <w:noProof/>
          <w:sz w:val="24"/>
          <w:szCs w:val="24"/>
          <w:lang w:val="hy-AM"/>
        </w:rPr>
        <w:t>»</w:t>
      </w:r>
      <w:r w:rsidRPr="00AA30F7">
        <w:rPr>
          <w:rFonts w:ascii="GHEA Grapalat" w:eastAsia="Times New Roman" w:hAnsi="GHEA Grapalat"/>
          <w:bCs/>
          <w:iCs/>
          <w:noProof/>
          <w:sz w:val="24"/>
          <w:szCs w:val="24"/>
          <w:lang w:val="hy-AM"/>
        </w:rPr>
        <w:t xml:space="preserve"> օրենքի</w:t>
      </w:r>
      <w:r>
        <w:rPr>
          <w:rFonts w:ascii="GHEA Grapalat" w:eastAsia="Times New Roman" w:hAnsi="GHEA Grapalat"/>
          <w:bCs/>
          <w:iCs/>
          <w:noProof/>
          <w:sz w:val="24"/>
          <w:szCs w:val="24"/>
          <w:lang w:val="hy-AM"/>
        </w:rPr>
        <w:t xml:space="preserve"> 4-րդ հոդվածի 3.1 մասի 8-րդ կետով</w:t>
      </w:r>
      <w:r w:rsidRPr="00AA30F7">
        <w:rPr>
          <w:rFonts w:ascii="GHEA Grapalat" w:eastAsia="Times New Roman" w:hAnsi="GHEA Grapalat"/>
          <w:bCs/>
          <w:iCs/>
          <w:noProof/>
          <w:sz w:val="24"/>
          <w:szCs w:val="24"/>
          <w:lang w:val="hy-AM"/>
        </w:rPr>
        <w:t xml:space="preserve"> նախատես</w:t>
      </w:r>
      <w:r>
        <w:rPr>
          <w:rFonts w:ascii="GHEA Grapalat" w:eastAsia="Times New Roman" w:hAnsi="GHEA Grapalat"/>
          <w:bCs/>
          <w:iCs/>
          <w:noProof/>
          <w:sz w:val="24"/>
          <w:szCs w:val="24"/>
          <w:lang w:val="hy-AM"/>
        </w:rPr>
        <w:t xml:space="preserve">ված է, որ </w:t>
      </w:r>
      <w:r w:rsidR="00A13E14">
        <w:rPr>
          <w:rFonts w:ascii="GHEA Grapalat" w:eastAsia="Times New Roman" w:hAnsi="GHEA Grapalat"/>
          <w:bCs/>
          <w:iCs/>
          <w:noProof/>
          <w:sz w:val="24"/>
          <w:szCs w:val="24"/>
          <w:lang w:val="hy-AM"/>
        </w:rPr>
        <w:t xml:space="preserve">ըստ անհրաժեշտության ստուգում </w:t>
      </w:r>
      <w:r w:rsidR="00325FDB">
        <w:rPr>
          <w:rFonts w:ascii="GHEA Grapalat" w:eastAsia="Times New Roman" w:hAnsi="GHEA Grapalat"/>
          <w:bCs/>
          <w:iCs/>
          <w:noProof/>
          <w:sz w:val="24"/>
          <w:szCs w:val="24"/>
          <w:lang w:val="hy-AM"/>
        </w:rPr>
        <w:t xml:space="preserve">իրականացվում </w:t>
      </w:r>
      <w:r w:rsidR="00A13E14">
        <w:rPr>
          <w:rFonts w:ascii="GHEA Grapalat" w:eastAsia="Times New Roman" w:hAnsi="GHEA Grapalat"/>
          <w:bCs/>
          <w:iCs/>
          <w:noProof/>
          <w:sz w:val="24"/>
          <w:szCs w:val="24"/>
          <w:lang w:val="hy-AM"/>
        </w:rPr>
        <w:t>է, ի թիվս այլնի, երբ</w:t>
      </w:r>
      <w:r w:rsidRPr="00AA30F7">
        <w:rPr>
          <w:rFonts w:ascii="GHEA Grapalat" w:eastAsia="Times New Roman" w:hAnsi="GHEA Grapalat"/>
          <w:bCs/>
          <w:iCs/>
          <w:noProof/>
          <w:sz w:val="24"/>
          <w:szCs w:val="24"/>
          <w:lang w:val="hy-AM"/>
        </w:rPr>
        <w:t xml:space="preserve"> տնտեսավարող սուբյեկտի կողմից խախտումներ կատարվելու փաստը բացահայտվել և հիմնավորվել է այլ տնտեսավարող սուբյեկտում անցկացված ստուգման ընթացքում:</w:t>
      </w:r>
      <w:r>
        <w:rPr>
          <w:rFonts w:ascii="GHEA Grapalat" w:eastAsia="Times New Roman" w:hAnsi="GHEA Grapalat"/>
          <w:bCs/>
          <w:iCs/>
          <w:noProof/>
          <w:sz w:val="24"/>
          <w:szCs w:val="24"/>
          <w:lang w:val="hy-AM"/>
        </w:rPr>
        <w:t xml:space="preserve"> </w:t>
      </w:r>
    </w:p>
    <w:p w14:paraId="390C3FB0" w14:textId="749D351B" w:rsidR="0074614D" w:rsidRPr="0074614D" w:rsidRDefault="0074614D" w:rsidP="0074614D">
      <w:pPr>
        <w:tabs>
          <w:tab w:val="left" w:pos="993"/>
        </w:tabs>
        <w:spacing w:after="0" w:line="360" w:lineRule="auto"/>
        <w:ind w:left="-720" w:firstLine="540"/>
        <w:jc w:val="both"/>
        <w:rPr>
          <w:rFonts w:ascii="GHEA Grapalat" w:eastAsia="Times New Roman" w:hAnsi="GHEA Grapalat"/>
          <w:bCs/>
          <w:iCs/>
          <w:noProof/>
          <w:sz w:val="24"/>
          <w:szCs w:val="24"/>
          <w:lang w:val="hy-AM"/>
        </w:rPr>
      </w:pPr>
      <w:r w:rsidRPr="00763F42">
        <w:rPr>
          <w:rFonts w:ascii="GHEA Grapalat" w:eastAsia="Times New Roman" w:hAnsi="GHEA Grapalat"/>
          <w:bCs/>
          <w:iCs/>
          <w:noProof/>
          <w:sz w:val="24"/>
          <w:szCs w:val="24"/>
          <w:lang w:val="hy-AM"/>
        </w:rPr>
        <w:t xml:space="preserve">Այս կարգավորման հիման վրա Շուկայի վերահսկողության տեսչական մարմինը, երբ մեկ այլ՝ </w:t>
      </w:r>
      <w:r w:rsidRPr="00763F42">
        <w:rPr>
          <w:rFonts w:ascii="GHEA Grapalat" w:eastAsia="Times New Roman" w:hAnsi="GHEA Grapalat"/>
          <w:b/>
          <w:bCs/>
          <w:iCs/>
          <w:noProof/>
          <w:sz w:val="24"/>
          <w:szCs w:val="24"/>
          <w:lang w:val="hy-AM"/>
        </w:rPr>
        <w:t>մանրածախ վաճառք իրականացնող տնտեսավարողի մոտ</w:t>
      </w:r>
      <w:r w:rsidRPr="00763F42">
        <w:rPr>
          <w:rFonts w:ascii="GHEA Grapalat" w:eastAsia="Times New Roman" w:hAnsi="GHEA Grapalat"/>
          <w:bCs/>
          <w:iCs/>
          <w:noProof/>
          <w:sz w:val="24"/>
          <w:szCs w:val="24"/>
          <w:lang w:val="hy-AM"/>
        </w:rPr>
        <w:t xml:space="preserve"> անցկացված ստուգման ընթացքում պարզում է, որ ստուգման շրջանակներում</w:t>
      </w:r>
      <w:r w:rsidR="009D0F10">
        <w:rPr>
          <w:rFonts w:ascii="GHEA Grapalat" w:eastAsia="Times New Roman" w:hAnsi="GHEA Grapalat"/>
          <w:bCs/>
          <w:iCs/>
          <w:noProof/>
          <w:sz w:val="24"/>
          <w:szCs w:val="24"/>
          <w:lang w:val="hy-AM"/>
        </w:rPr>
        <w:t xml:space="preserve"> լաբորատոր փորձարկման համար վեր</w:t>
      </w:r>
      <w:r w:rsidRPr="00763F42">
        <w:rPr>
          <w:rFonts w:ascii="GHEA Grapalat" w:eastAsia="Times New Roman" w:hAnsi="GHEA Grapalat"/>
          <w:bCs/>
          <w:iCs/>
          <w:noProof/>
          <w:sz w:val="24"/>
          <w:szCs w:val="24"/>
          <w:lang w:val="hy-AM"/>
        </w:rPr>
        <w:t xml:space="preserve">ցված թանկարժեք մետաղից պատրաստված իրի փորձանմուշը չի </w:t>
      </w:r>
      <w:r w:rsidR="009D0F10">
        <w:rPr>
          <w:rFonts w:ascii="GHEA Grapalat" w:eastAsia="Times New Roman" w:hAnsi="GHEA Grapalat"/>
          <w:bCs/>
          <w:iCs/>
          <w:noProof/>
          <w:sz w:val="24"/>
          <w:szCs w:val="24"/>
          <w:lang w:val="hy-AM"/>
        </w:rPr>
        <w:t xml:space="preserve">համապատասխանում </w:t>
      </w:r>
      <w:r w:rsidRPr="00763F42">
        <w:rPr>
          <w:rFonts w:ascii="GHEA Grapalat" w:eastAsia="Times New Roman" w:hAnsi="GHEA Grapalat"/>
          <w:bCs/>
          <w:iCs/>
          <w:noProof/>
          <w:sz w:val="24"/>
          <w:szCs w:val="24"/>
          <w:lang w:val="hy-AM"/>
        </w:rPr>
        <w:t>դրա վրա զետեղված հարգորոշման ցուցանիշին, ստուգում է իրականացնում հարգադրոշմման թանկարժեք մետաղից պատրաստված իրը հարգորոշողի մոտ։</w:t>
      </w:r>
    </w:p>
    <w:p w14:paraId="3BD54E2A" w14:textId="0DF9C119" w:rsidR="0032458E" w:rsidRDefault="0032458E" w:rsidP="0032458E">
      <w:pPr>
        <w:tabs>
          <w:tab w:val="left" w:pos="993"/>
        </w:tabs>
        <w:spacing w:after="0" w:line="360" w:lineRule="auto"/>
        <w:ind w:left="-720" w:firstLine="540"/>
        <w:jc w:val="both"/>
        <w:rPr>
          <w:rFonts w:ascii="GHEA Grapalat" w:eastAsia="Times New Roman" w:hAnsi="GHEA Grapalat"/>
          <w:bCs/>
          <w:iCs/>
          <w:noProof/>
          <w:sz w:val="24"/>
          <w:szCs w:val="24"/>
          <w:lang w:val="hy-AM"/>
        </w:rPr>
      </w:pPr>
      <w:r>
        <w:rPr>
          <w:rFonts w:ascii="GHEA Grapalat" w:eastAsia="Times New Roman" w:hAnsi="GHEA Grapalat"/>
          <w:bCs/>
          <w:iCs/>
          <w:noProof/>
          <w:sz w:val="24"/>
          <w:szCs w:val="24"/>
          <w:lang w:val="hy-AM"/>
        </w:rPr>
        <w:t xml:space="preserve">Միաժամանակ </w:t>
      </w:r>
      <w:r w:rsidRPr="00AA30F7">
        <w:rPr>
          <w:rFonts w:ascii="GHEA Grapalat" w:eastAsia="Times New Roman" w:hAnsi="GHEA Grapalat"/>
          <w:bCs/>
          <w:iCs/>
          <w:noProof/>
          <w:sz w:val="24"/>
          <w:szCs w:val="24"/>
          <w:lang w:val="hy-AM"/>
        </w:rPr>
        <w:t>Կառավարության 2022</w:t>
      </w:r>
      <w:r>
        <w:rPr>
          <w:rFonts w:ascii="GHEA Grapalat" w:eastAsia="Times New Roman" w:hAnsi="GHEA Grapalat"/>
          <w:bCs/>
          <w:iCs/>
          <w:noProof/>
          <w:sz w:val="24"/>
          <w:szCs w:val="24"/>
          <w:lang w:val="hy-AM"/>
        </w:rPr>
        <w:t xml:space="preserve"> </w:t>
      </w:r>
      <w:r w:rsidRPr="00AA30F7">
        <w:rPr>
          <w:rFonts w:ascii="GHEA Grapalat" w:eastAsia="Times New Roman" w:hAnsi="GHEA Grapalat"/>
          <w:bCs/>
          <w:iCs/>
          <w:noProof/>
          <w:sz w:val="24"/>
          <w:szCs w:val="24"/>
          <w:lang w:val="hy-AM"/>
        </w:rPr>
        <w:t>թ</w:t>
      </w:r>
      <w:r>
        <w:rPr>
          <w:rFonts w:ascii="GHEA Grapalat" w:eastAsia="Times New Roman" w:hAnsi="GHEA Grapalat"/>
          <w:bCs/>
          <w:iCs/>
          <w:noProof/>
          <w:sz w:val="24"/>
          <w:szCs w:val="24"/>
          <w:lang w:val="hy-AM"/>
        </w:rPr>
        <w:t>վականի</w:t>
      </w:r>
      <w:r w:rsidRPr="00AA30F7">
        <w:rPr>
          <w:rFonts w:ascii="GHEA Grapalat" w:eastAsia="Times New Roman" w:hAnsi="GHEA Grapalat"/>
          <w:bCs/>
          <w:iCs/>
          <w:noProof/>
          <w:sz w:val="24"/>
          <w:szCs w:val="24"/>
          <w:lang w:val="hy-AM"/>
        </w:rPr>
        <w:t xml:space="preserve"> թիվ 1969-Ն որոշմամբ հաստատված կարգի</w:t>
      </w:r>
      <w:r>
        <w:rPr>
          <w:rFonts w:ascii="GHEA Grapalat" w:eastAsia="Times New Roman" w:hAnsi="GHEA Grapalat"/>
          <w:bCs/>
          <w:iCs/>
          <w:noProof/>
          <w:sz w:val="24"/>
          <w:szCs w:val="24"/>
          <w:lang w:val="hy-AM"/>
        </w:rPr>
        <w:t xml:space="preserve"> (այսուհետև՝ Կարգ)</w:t>
      </w:r>
      <w:r w:rsidRPr="00AA30F7">
        <w:rPr>
          <w:rFonts w:ascii="GHEA Grapalat" w:eastAsia="Times New Roman" w:hAnsi="GHEA Grapalat"/>
          <w:bCs/>
          <w:iCs/>
          <w:noProof/>
          <w:sz w:val="24"/>
          <w:szCs w:val="24"/>
          <w:lang w:val="hy-AM"/>
        </w:rPr>
        <w:t xml:space="preserve"> 15-րդ կետ</w:t>
      </w:r>
      <w:r w:rsidR="00673B4C">
        <w:rPr>
          <w:rFonts w:ascii="GHEA Grapalat" w:eastAsia="Times New Roman" w:hAnsi="GHEA Grapalat"/>
          <w:bCs/>
          <w:iCs/>
          <w:noProof/>
          <w:sz w:val="24"/>
          <w:szCs w:val="24"/>
          <w:lang w:val="hy-AM"/>
        </w:rPr>
        <w:t>ով</w:t>
      </w:r>
      <w:r w:rsidRPr="00AA30F7">
        <w:rPr>
          <w:rFonts w:ascii="GHEA Grapalat" w:eastAsia="Times New Roman" w:hAnsi="GHEA Grapalat"/>
          <w:bCs/>
          <w:iCs/>
          <w:noProof/>
          <w:sz w:val="24"/>
          <w:szCs w:val="24"/>
          <w:lang w:val="hy-AM"/>
        </w:rPr>
        <w:t xml:space="preserve"> նախատես</w:t>
      </w:r>
      <w:r>
        <w:rPr>
          <w:rFonts w:ascii="GHEA Grapalat" w:eastAsia="Times New Roman" w:hAnsi="GHEA Grapalat"/>
          <w:bCs/>
          <w:iCs/>
          <w:noProof/>
          <w:sz w:val="24"/>
          <w:szCs w:val="24"/>
          <w:lang w:val="hy-AM"/>
        </w:rPr>
        <w:t>ված է, որ լ</w:t>
      </w:r>
      <w:r w:rsidRPr="00AA30F7">
        <w:rPr>
          <w:rFonts w:ascii="GHEA Grapalat" w:eastAsia="Times New Roman" w:hAnsi="GHEA Grapalat"/>
          <w:bCs/>
          <w:iCs/>
          <w:noProof/>
          <w:sz w:val="24"/>
          <w:szCs w:val="24"/>
          <w:lang w:val="hy-AM"/>
        </w:rPr>
        <w:t xml:space="preserve">աբորատոր փորձաքննությունն ավարտելուց հետո մեկ աշխատանքային օրվա ընթացքում փորձաքննության գործընթացում </w:t>
      </w:r>
      <w:r w:rsidRPr="00AA30F7">
        <w:rPr>
          <w:rFonts w:ascii="GHEA Grapalat" w:eastAsia="Times New Roman" w:hAnsi="GHEA Grapalat"/>
          <w:bCs/>
          <w:iCs/>
          <w:noProof/>
          <w:sz w:val="24"/>
          <w:szCs w:val="24"/>
          <w:lang w:val="hy-AM"/>
        </w:rPr>
        <w:lastRenderedPageBreak/>
        <w:t>օգտագործված նմուշները վերադարձվում են տնտեսավարող սուբյեկտին կամ նրա ներկայացուցչին՝ հեռացնելով կապարակնիքը և ծածկագիրը, որի վերաբերյալ կազմվում է նմուշների վերադարձման ակտ՝ համաձայն N 2 ձևի:</w:t>
      </w:r>
      <w:r>
        <w:rPr>
          <w:rFonts w:ascii="GHEA Grapalat" w:eastAsia="Times New Roman" w:hAnsi="GHEA Grapalat"/>
          <w:bCs/>
          <w:iCs/>
          <w:noProof/>
          <w:sz w:val="24"/>
          <w:szCs w:val="24"/>
          <w:lang w:val="hy-AM"/>
        </w:rPr>
        <w:t xml:space="preserve"> Իսկ նույն Կ</w:t>
      </w:r>
      <w:r w:rsidRPr="00AA30F7">
        <w:rPr>
          <w:rFonts w:ascii="GHEA Grapalat" w:eastAsia="Times New Roman" w:hAnsi="GHEA Grapalat"/>
          <w:bCs/>
          <w:iCs/>
          <w:noProof/>
          <w:sz w:val="24"/>
          <w:szCs w:val="24"/>
          <w:lang w:val="hy-AM"/>
        </w:rPr>
        <w:t xml:space="preserve">արգի 20-րդ կետի համաձայն՝ </w:t>
      </w:r>
      <w:r>
        <w:rPr>
          <w:rFonts w:ascii="GHEA Grapalat" w:eastAsia="Times New Roman" w:hAnsi="GHEA Grapalat"/>
          <w:bCs/>
          <w:iCs/>
          <w:noProof/>
          <w:sz w:val="24"/>
          <w:szCs w:val="24"/>
          <w:lang w:val="hy-AM"/>
        </w:rPr>
        <w:t>տ</w:t>
      </w:r>
      <w:r w:rsidRPr="00AA30F7">
        <w:rPr>
          <w:rFonts w:ascii="GHEA Grapalat" w:eastAsia="Times New Roman" w:hAnsi="GHEA Grapalat"/>
          <w:bCs/>
          <w:iCs/>
          <w:noProof/>
          <w:sz w:val="24"/>
          <w:szCs w:val="24"/>
          <w:lang w:val="hy-AM"/>
        </w:rPr>
        <w:t>եսչական վերահսկողության նպատակով կատարված լաբորատոր փորձաքննության արդյունքների հետ չհամաձայնելու դեպքում` տնտեսավարող սուբյեկտը կարող է դրանք բողոքարկել` օրենքով սահմանված կարգով:</w:t>
      </w:r>
    </w:p>
    <w:p w14:paraId="2A78E8CB" w14:textId="0AC15CE6" w:rsidR="00A13E14" w:rsidRDefault="00A13E14">
      <w:pPr>
        <w:tabs>
          <w:tab w:val="left" w:pos="993"/>
        </w:tabs>
        <w:spacing w:after="0" w:line="360" w:lineRule="auto"/>
        <w:ind w:left="-720" w:firstLine="540"/>
        <w:jc w:val="both"/>
        <w:rPr>
          <w:rFonts w:ascii="GHEA Grapalat" w:eastAsia="Times New Roman" w:hAnsi="GHEA Grapalat"/>
          <w:bCs/>
          <w:iCs/>
          <w:noProof/>
          <w:sz w:val="24"/>
          <w:szCs w:val="24"/>
          <w:lang w:val="hy-AM"/>
        </w:rPr>
      </w:pPr>
      <w:r w:rsidRPr="00A13E14">
        <w:rPr>
          <w:rFonts w:ascii="GHEA Grapalat" w:eastAsia="Times New Roman" w:hAnsi="GHEA Grapalat"/>
          <w:bCs/>
          <w:iCs/>
          <w:noProof/>
          <w:sz w:val="24"/>
          <w:szCs w:val="24"/>
          <w:lang w:val="hy-AM"/>
        </w:rPr>
        <w:t>Սակայն, նման մոտեցումը հանգեց</w:t>
      </w:r>
      <w:r>
        <w:rPr>
          <w:rFonts w:ascii="GHEA Grapalat" w:eastAsia="Times New Roman" w:hAnsi="GHEA Grapalat"/>
          <w:bCs/>
          <w:iCs/>
          <w:noProof/>
          <w:sz w:val="24"/>
          <w:szCs w:val="24"/>
          <w:lang w:val="hy-AM"/>
        </w:rPr>
        <w:t>րել</w:t>
      </w:r>
      <w:r w:rsidRPr="00A13E14">
        <w:rPr>
          <w:rFonts w:ascii="GHEA Grapalat" w:eastAsia="Times New Roman" w:hAnsi="GHEA Grapalat"/>
          <w:bCs/>
          <w:iCs/>
          <w:noProof/>
          <w:sz w:val="24"/>
          <w:szCs w:val="24"/>
          <w:lang w:val="hy-AM"/>
        </w:rPr>
        <w:t xml:space="preserve"> է գործնական խնդիրների</w:t>
      </w:r>
      <w:r w:rsidR="00673B4C">
        <w:rPr>
          <w:rFonts w:ascii="GHEA Grapalat" w:eastAsia="Times New Roman" w:hAnsi="GHEA Grapalat"/>
          <w:bCs/>
          <w:iCs/>
          <w:noProof/>
          <w:sz w:val="24"/>
          <w:szCs w:val="24"/>
          <w:lang w:val="hy-AM"/>
        </w:rPr>
        <w:t>,</w:t>
      </w:r>
      <w:r w:rsidRPr="00A13E14">
        <w:rPr>
          <w:rFonts w:ascii="GHEA Grapalat" w:eastAsia="Times New Roman" w:hAnsi="GHEA Grapalat"/>
          <w:bCs/>
          <w:iCs/>
          <w:noProof/>
          <w:sz w:val="24"/>
          <w:szCs w:val="24"/>
          <w:lang w:val="hy-AM"/>
        </w:rPr>
        <w:t xml:space="preserve"> </w:t>
      </w:r>
      <w:r w:rsidR="00673B4C">
        <w:rPr>
          <w:rFonts w:ascii="GHEA Grapalat" w:eastAsia="Times New Roman" w:hAnsi="GHEA Grapalat"/>
          <w:bCs/>
          <w:iCs/>
          <w:noProof/>
          <w:sz w:val="24"/>
          <w:szCs w:val="24"/>
          <w:lang w:val="hy-AM"/>
        </w:rPr>
        <w:t>մ</w:t>
      </w:r>
      <w:r w:rsidRPr="00A13E14">
        <w:rPr>
          <w:rFonts w:ascii="GHEA Grapalat" w:eastAsia="Times New Roman" w:hAnsi="GHEA Grapalat"/>
          <w:bCs/>
          <w:iCs/>
          <w:noProof/>
          <w:sz w:val="24"/>
          <w:szCs w:val="24"/>
          <w:lang w:val="hy-AM"/>
        </w:rPr>
        <w:t>ասնավորապես, երբ խախտումը հայտնաբերվում է մեկ տնտեսա</w:t>
      </w:r>
      <w:r>
        <w:rPr>
          <w:rFonts w:ascii="GHEA Grapalat" w:eastAsia="Times New Roman" w:hAnsi="GHEA Grapalat"/>
          <w:bCs/>
          <w:iCs/>
          <w:noProof/>
          <w:sz w:val="24"/>
          <w:szCs w:val="24"/>
          <w:lang w:val="hy-AM"/>
        </w:rPr>
        <w:t xml:space="preserve">վարողի՝ </w:t>
      </w:r>
      <w:r w:rsidRPr="00A13E14">
        <w:rPr>
          <w:rFonts w:ascii="GHEA Grapalat" w:eastAsia="Times New Roman" w:hAnsi="GHEA Grapalat"/>
          <w:b/>
          <w:bCs/>
          <w:iCs/>
          <w:noProof/>
          <w:sz w:val="24"/>
          <w:szCs w:val="24"/>
          <w:lang w:val="hy-AM"/>
        </w:rPr>
        <w:t>մանրածախ վաճառք իրականացնող</w:t>
      </w:r>
      <w:r>
        <w:rPr>
          <w:rFonts w:ascii="GHEA Grapalat" w:eastAsia="Times New Roman" w:hAnsi="GHEA Grapalat"/>
          <w:b/>
          <w:bCs/>
          <w:iCs/>
          <w:noProof/>
          <w:sz w:val="24"/>
          <w:szCs w:val="24"/>
          <w:lang w:val="hy-AM"/>
        </w:rPr>
        <w:t>ի մոտ</w:t>
      </w:r>
      <w:r w:rsidRPr="00A13E14">
        <w:rPr>
          <w:rFonts w:ascii="GHEA Grapalat" w:eastAsia="Times New Roman" w:hAnsi="GHEA Grapalat"/>
          <w:bCs/>
          <w:iCs/>
          <w:noProof/>
          <w:sz w:val="24"/>
          <w:szCs w:val="24"/>
          <w:lang w:val="hy-AM"/>
        </w:rPr>
        <w:t>, որ</w:t>
      </w:r>
      <w:r>
        <w:rPr>
          <w:rFonts w:ascii="GHEA Grapalat" w:eastAsia="Times New Roman" w:hAnsi="GHEA Grapalat"/>
          <w:bCs/>
          <w:iCs/>
          <w:noProof/>
          <w:sz w:val="24"/>
          <w:szCs w:val="24"/>
          <w:lang w:val="hy-AM"/>
        </w:rPr>
        <w:t>ի հիման վրա ստուգման վարույթ է նախաձեռնվում</w:t>
      </w:r>
      <w:r w:rsidRPr="00A13E14">
        <w:rPr>
          <w:rFonts w:ascii="GHEA Grapalat" w:eastAsia="Times New Roman" w:hAnsi="GHEA Grapalat"/>
          <w:bCs/>
          <w:iCs/>
          <w:noProof/>
          <w:sz w:val="24"/>
          <w:szCs w:val="24"/>
          <w:lang w:val="hy-AM"/>
        </w:rPr>
        <w:t xml:space="preserve"> </w:t>
      </w:r>
      <w:r>
        <w:rPr>
          <w:rFonts w:ascii="GHEA Grapalat" w:eastAsia="Times New Roman" w:hAnsi="GHEA Grapalat"/>
          <w:bCs/>
          <w:iCs/>
          <w:noProof/>
          <w:sz w:val="24"/>
          <w:szCs w:val="24"/>
          <w:lang w:val="hy-AM"/>
        </w:rPr>
        <w:t xml:space="preserve">այլ տնտեսավարողի՝ </w:t>
      </w:r>
      <w:r w:rsidRPr="00A13E14">
        <w:rPr>
          <w:rFonts w:ascii="GHEA Grapalat" w:eastAsia="Times New Roman" w:hAnsi="GHEA Grapalat"/>
          <w:b/>
          <w:bCs/>
          <w:iCs/>
          <w:noProof/>
          <w:sz w:val="24"/>
          <w:szCs w:val="24"/>
          <w:lang w:val="hy-AM"/>
        </w:rPr>
        <w:t>հարգորոշողի</w:t>
      </w:r>
      <w:r w:rsidRPr="00A13E14">
        <w:rPr>
          <w:rFonts w:ascii="GHEA Grapalat" w:eastAsia="Times New Roman" w:hAnsi="GHEA Grapalat"/>
          <w:bCs/>
          <w:iCs/>
          <w:noProof/>
          <w:sz w:val="24"/>
          <w:szCs w:val="24"/>
          <w:lang w:val="hy-AM"/>
        </w:rPr>
        <w:t xml:space="preserve"> </w:t>
      </w:r>
      <w:r>
        <w:rPr>
          <w:rFonts w:ascii="GHEA Grapalat" w:eastAsia="Times New Roman" w:hAnsi="GHEA Grapalat"/>
          <w:bCs/>
          <w:iCs/>
          <w:noProof/>
          <w:sz w:val="24"/>
          <w:szCs w:val="24"/>
          <w:lang w:val="hy-AM"/>
        </w:rPr>
        <w:t>նկատմամբ</w:t>
      </w:r>
      <w:r w:rsidRPr="00A13E14">
        <w:rPr>
          <w:rFonts w:ascii="GHEA Grapalat" w:eastAsia="Times New Roman" w:hAnsi="GHEA Grapalat"/>
          <w:bCs/>
          <w:iCs/>
          <w:noProof/>
          <w:sz w:val="24"/>
          <w:szCs w:val="24"/>
          <w:lang w:val="hy-AM"/>
        </w:rPr>
        <w:t xml:space="preserve">, այլևս </w:t>
      </w:r>
      <w:r>
        <w:rPr>
          <w:rFonts w:ascii="GHEA Grapalat" w:eastAsia="Times New Roman" w:hAnsi="GHEA Grapalat"/>
          <w:bCs/>
          <w:iCs/>
          <w:noProof/>
          <w:sz w:val="24"/>
          <w:szCs w:val="24"/>
          <w:lang w:val="hy-AM"/>
        </w:rPr>
        <w:t xml:space="preserve">հնարավորություն </w:t>
      </w:r>
      <w:r w:rsidRPr="00A13E14">
        <w:rPr>
          <w:rFonts w:ascii="GHEA Grapalat" w:eastAsia="Times New Roman" w:hAnsi="GHEA Grapalat"/>
          <w:bCs/>
          <w:iCs/>
          <w:noProof/>
          <w:sz w:val="24"/>
          <w:szCs w:val="24"/>
          <w:lang w:val="hy-AM"/>
        </w:rPr>
        <w:t xml:space="preserve">չի լինում համապատասխան նմուշները ներկայացնել </w:t>
      </w:r>
      <w:r w:rsidRPr="00A13E14">
        <w:rPr>
          <w:rFonts w:ascii="GHEA Grapalat" w:eastAsia="Times New Roman" w:hAnsi="GHEA Grapalat"/>
          <w:b/>
          <w:bCs/>
          <w:iCs/>
          <w:noProof/>
          <w:sz w:val="24"/>
          <w:szCs w:val="24"/>
          <w:lang w:val="hy-AM"/>
        </w:rPr>
        <w:t>հարգորոշող</w:t>
      </w:r>
      <w:r w:rsidRPr="00A13E14">
        <w:rPr>
          <w:rFonts w:ascii="GHEA Grapalat" w:eastAsia="Times New Roman" w:hAnsi="GHEA Grapalat"/>
          <w:bCs/>
          <w:iCs/>
          <w:noProof/>
          <w:sz w:val="24"/>
          <w:szCs w:val="24"/>
          <w:lang w:val="hy-AM"/>
        </w:rPr>
        <w:t xml:space="preserve">ին, քանի որ դրանք վերոնշյալ Կարգի համաձայն արդեն վերադարձված են լինում </w:t>
      </w:r>
      <w:r w:rsidRPr="00A13E14">
        <w:rPr>
          <w:rFonts w:ascii="GHEA Grapalat" w:eastAsia="Times New Roman" w:hAnsi="GHEA Grapalat"/>
          <w:b/>
          <w:bCs/>
          <w:iCs/>
          <w:noProof/>
          <w:sz w:val="24"/>
          <w:szCs w:val="24"/>
          <w:lang w:val="hy-AM"/>
        </w:rPr>
        <w:t>մանրածախ վաճառք իրականացնող</w:t>
      </w:r>
      <w:r w:rsidR="002C3294" w:rsidRPr="002C3294">
        <w:rPr>
          <w:rFonts w:ascii="GHEA Grapalat" w:eastAsia="Times New Roman" w:hAnsi="GHEA Grapalat"/>
          <w:b/>
          <w:bCs/>
          <w:iCs/>
          <w:noProof/>
          <w:sz w:val="24"/>
          <w:szCs w:val="24"/>
          <w:lang w:val="hy-AM"/>
        </w:rPr>
        <w:t xml:space="preserve"> </w:t>
      </w:r>
      <w:r w:rsidR="002C3294" w:rsidRPr="00A13E14">
        <w:rPr>
          <w:rFonts w:ascii="GHEA Grapalat" w:eastAsia="Times New Roman" w:hAnsi="GHEA Grapalat"/>
          <w:b/>
          <w:bCs/>
          <w:iCs/>
          <w:noProof/>
          <w:sz w:val="24"/>
          <w:szCs w:val="24"/>
          <w:lang w:val="hy-AM"/>
        </w:rPr>
        <w:t>տնտեսավարող սուբյեկտին</w:t>
      </w:r>
      <w:r w:rsidRPr="00A13E14">
        <w:rPr>
          <w:rFonts w:ascii="GHEA Grapalat" w:eastAsia="Times New Roman" w:hAnsi="GHEA Grapalat"/>
          <w:b/>
          <w:bCs/>
          <w:iCs/>
          <w:noProof/>
          <w:sz w:val="24"/>
          <w:szCs w:val="24"/>
          <w:lang w:val="hy-AM"/>
        </w:rPr>
        <w:t xml:space="preserve">, </w:t>
      </w:r>
      <w:r w:rsidRPr="00A13E14">
        <w:rPr>
          <w:rFonts w:ascii="GHEA Grapalat" w:eastAsia="Times New Roman" w:hAnsi="GHEA Grapalat"/>
          <w:bCs/>
          <w:iCs/>
          <w:noProof/>
          <w:sz w:val="24"/>
          <w:szCs w:val="24"/>
          <w:lang w:val="hy-AM"/>
        </w:rPr>
        <w:t xml:space="preserve">ինչի հետևանքով հարգորոշողը զրկվում է իր </w:t>
      </w:r>
      <w:r w:rsidR="00CB6C8B">
        <w:rPr>
          <w:rFonts w:ascii="GHEA Grapalat" w:eastAsia="Times New Roman" w:hAnsi="GHEA Grapalat"/>
          <w:bCs/>
          <w:iCs/>
          <w:noProof/>
          <w:sz w:val="24"/>
          <w:szCs w:val="24"/>
          <w:lang w:val="hy-AM"/>
        </w:rPr>
        <w:t xml:space="preserve">արդյունավետ </w:t>
      </w:r>
      <w:r w:rsidRPr="00A13E14">
        <w:rPr>
          <w:rFonts w:ascii="GHEA Grapalat" w:eastAsia="Times New Roman" w:hAnsi="GHEA Grapalat"/>
          <w:bCs/>
          <w:iCs/>
          <w:noProof/>
          <w:sz w:val="24"/>
          <w:szCs w:val="24"/>
          <w:lang w:val="hy-AM"/>
        </w:rPr>
        <w:t xml:space="preserve">պաշտպանության իրավունքից (օրինակ՝ պահանջել կրկնակի փորձաքննություն և այլն)։ </w:t>
      </w:r>
    </w:p>
    <w:p w14:paraId="4B09C501" w14:textId="4FD6B0E5" w:rsidR="002C3294" w:rsidRDefault="002C3294">
      <w:pPr>
        <w:tabs>
          <w:tab w:val="left" w:pos="993"/>
        </w:tabs>
        <w:spacing w:after="0" w:line="360" w:lineRule="auto"/>
        <w:ind w:left="-720" w:firstLine="540"/>
        <w:jc w:val="both"/>
        <w:rPr>
          <w:rFonts w:ascii="GHEA Grapalat" w:eastAsia="Times New Roman" w:hAnsi="GHEA Grapalat"/>
          <w:bCs/>
          <w:iCs/>
          <w:noProof/>
          <w:sz w:val="24"/>
          <w:szCs w:val="24"/>
          <w:lang w:val="hy-AM"/>
        </w:rPr>
      </w:pPr>
      <w:r w:rsidRPr="002D6367">
        <w:rPr>
          <w:rFonts w:ascii="GHEA Grapalat" w:eastAsia="Times New Roman" w:hAnsi="GHEA Grapalat"/>
          <w:bCs/>
          <w:iCs/>
          <w:noProof/>
          <w:sz w:val="24"/>
          <w:szCs w:val="24"/>
          <w:lang w:val="hy-AM"/>
        </w:rPr>
        <w:t>Մի</w:t>
      </w:r>
      <w:r w:rsidR="00E953B4">
        <w:rPr>
          <w:rFonts w:ascii="GHEA Grapalat" w:eastAsia="Times New Roman" w:hAnsi="GHEA Grapalat"/>
          <w:bCs/>
          <w:iCs/>
          <w:noProof/>
          <w:sz w:val="24"/>
          <w:szCs w:val="24"/>
          <w:lang w:val="hy-AM"/>
        </w:rPr>
        <w:t>ն</w:t>
      </w:r>
      <w:r w:rsidRPr="002D6367">
        <w:rPr>
          <w:rFonts w:ascii="GHEA Grapalat" w:eastAsia="Times New Roman" w:hAnsi="GHEA Grapalat"/>
          <w:bCs/>
          <w:iCs/>
          <w:noProof/>
          <w:sz w:val="24"/>
          <w:szCs w:val="24"/>
          <w:lang w:val="hy-AM"/>
        </w:rPr>
        <w:t>չդեռ, «</w:t>
      </w:r>
      <w:r w:rsidRPr="00F91AEC">
        <w:rPr>
          <w:rFonts w:ascii="GHEA Grapalat" w:eastAsia="Times New Roman" w:hAnsi="GHEA Grapalat"/>
          <w:bCs/>
          <w:iCs/>
          <w:noProof/>
          <w:sz w:val="24"/>
          <w:szCs w:val="24"/>
          <w:lang w:val="hy-AM"/>
        </w:rPr>
        <w:t>Վարչարարության հիմունքների և վարչական վարույթի մասին</w:t>
      </w:r>
      <w:r>
        <w:rPr>
          <w:rFonts w:ascii="GHEA Grapalat" w:eastAsia="Times New Roman" w:hAnsi="GHEA Grapalat"/>
          <w:b/>
          <w:bCs/>
          <w:iCs/>
          <w:noProof/>
          <w:sz w:val="24"/>
          <w:szCs w:val="24"/>
          <w:lang w:val="hy-AM"/>
        </w:rPr>
        <w:t xml:space="preserve">» </w:t>
      </w:r>
      <w:r w:rsidRPr="00F91AEC">
        <w:rPr>
          <w:rFonts w:ascii="GHEA Grapalat" w:eastAsia="Times New Roman" w:hAnsi="GHEA Grapalat"/>
          <w:bCs/>
          <w:iCs/>
          <w:noProof/>
          <w:sz w:val="24"/>
          <w:szCs w:val="24"/>
          <w:lang w:val="hy-AM"/>
        </w:rPr>
        <w:t>օրենքի</w:t>
      </w:r>
      <w:r w:rsidRPr="00E953B4">
        <w:rPr>
          <w:rFonts w:ascii="GHEA Grapalat" w:eastAsia="Times New Roman" w:hAnsi="GHEA Grapalat"/>
          <w:bCs/>
          <w:iCs/>
          <w:noProof/>
          <w:sz w:val="24"/>
          <w:szCs w:val="24"/>
          <w:lang w:val="hy-AM"/>
        </w:rPr>
        <w:t xml:space="preserve"> 3</w:t>
      </w:r>
      <w:r w:rsidRPr="00F91AEC">
        <w:rPr>
          <w:rFonts w:ascii="GHEA Grapalat" w:eastAsia="Times New Roman" w:hAnsi="GHEA Grapalat"/>
          <w:bCs/>
          <w:iCs/>
          <w:noProof/>
          <w:sz w:val="24"/>
          <w:szCs w:val="24"/>
          <w:lang w:val="hy-AM"/>
        </w:rPr>
        <w:t>7-րդ հոդված</w:t>
      </w:r>
      <w:r>
        <w:rPr>
          <w:rFonts w:ascii="GHEA Grapalat" w:eastAsia="Times New Roman" w:hAnsi="GHEA Grapalat"/>
          <w:bCs/>
          <w:iCs/>
          <w:noProof/>
          <w:sz w:val="24"/>
          <w:szCs w:val="24"/>
          <w:lang w:val="hy-AM"/>
        </w:rPr>
        <w:t xml:space="preserve">ի համաձայն՝ </w:t>
      </w:r>
      <w:r>
        <w:rPr>
          <w:rFonts w:ascii="GHEA Grapalat" w:eastAsia="Times New Roman" w:hAnsi="GHEA Grapalat"/>
          <w:bCs/>
          <w:i/>
          <w:iCs/>
          <w:noProof/>
          <w:sz w:val="24"/>
          <w:szCs w:val="24"/>
          <w:lang w:val="hy-AM"/>
        </w:rPr>
        <w:t>վ</w:t>
      </w:r>
      <w:r w:rsidRPr="00A13E14">
        <w:rPr>
          <w:rFonts w:ascii="GHEA Grapalat" w:eastAsia="Times New Roman" w:hAnsi="GHEA Grapalat"/>
          <w:bCs/>
          <w:i/>
          <w:iCs/>
          <w:noProof/>
          <w:sz w:val="24"/>
          <w:szCs w:val="24"/>
          <w:lang w:val="hy-AM"/>
        </w:rPr>
        <w:t>արչական մարմինը պարտավոր է ապահովել փաստական հանգամանքների բազմակողմանի, լրիվ և օբյեկտիվ քննարկումը` բացահայտելով գործի բոլոր, այդ թվում` վարույթի մասնակիցների օգտին առկա հանգամանքները:</w:t>
      </w:r>
    </w:p>
    <w:p w14:paraId="6C0128E1" w14:textId="7FF8AEB3" w:rsidR="0032458E" w:rsidRPr="00AA30F7" w:rsidRDefault="0032458E">
      <w:pPr>
        <w:tabs>
          <w:tab w:val="left" w:pos="993"/>
        </w:tabs>
        <w:spacing w:after="0" w:line="360" w:lineRule="auto"/>
        <w:ind w:left="-720" w:firstLine="540"/>
        <w:jc w:val="both"/>
        <w:rPr>
          <w:rFonts w:ascii="GHEA Grapalat" w:eastAsia="Times New Roman" w:hAnsi="GHEA Grapalat"/>
          <w:bCs/>
          <w:iCs/>
          <w:noProof/>
          <w:sz w:val="24"/>
          <w:szCs w:val="24"/>
          <w:lang w:val="hy-AM"/>
        </w:rPr>
      </w:pPr>
      <w:r>
        <w:rPr>
          <w:rFonts w:ascii="GHEA Grapalat" w:eastAsia="Times New Roman" w:hAnsi="GHEA Grapalat"/>
          <w:bCs/>
          <w:iCs/>
          <w:noProof/>
          <w:sz w:val="24"/>
          <w:szCs w:val="24"/>
          <w:lang w:val="hy-AM"/>
        </w:rPr>
        <w:t>Հաշվի առնելով վերոգրյալ օրենսդրական կարգավորումները՝ ա</w:t>
      </w:r>
      <w:r w:rsidRPr="00AA30F7">
        <w:rPr>
          <w:rFonts w:ascii="GHEA Grapalat" w:eastAsia="Times New Roman" w:hAnsi="GHEA Grapalat"/>
          <w:bCs/>
          <w:iCs/>
          <w:noProof/>
          <w:sz w:val="24"/>
          <w:szCs w:val="24"/>
          <w:lang w:val="hy-AM"/>
        </w:rPr>
        <w:t xml:space="preserve">կնհայտ է, որ </w:t>
      </w:r>
      <w:r w:rsidR="002C3294">
        <w:rPr>
          <w:rFonts w:ascii="GHEA Grapalat" w:eastAsia="Times New Roman" w:hAnsi="GHEA Grapalat"/>
          <w:bCs/>
          <w:iCs/>
          <w:noProof/>
          <w:sz w:val="24"/>
          <w:szCs w:val="24"/>
          <w:lang w:val="hy-AM"/>
        </w:rPr>
        <w:t xml:space="preserve">վարույթի բազմակողմանիության ապահովումը և դրա շրջանակներում նաև հարգորոշողի արդյունավետ </w:t>
      </w:r>
      <w:r w:rsidR="00CB6C8B">
        <w:rPr>
          <w:rFonts w:ascii="GHEA Grapalat" w:eastAsia="Times New Roman" w:hAnsi="GHEA Grapalat"/>
          <w:bCs/>
          <w:iCs/>
          <w:noProof/>
          <w:sz w:val="24"/>
          <w:szCs w:val="24"/>
          <w:lang w:val="hy-AM"/>
        </w:rPr>
        <w:t>պաշտպանության իրավունքի իրացումը</w:t>
      </w:r>
      <w:r w:rsidR="009D0F10">
        <w:rPr>
          <w:rFonts w:ascii="GHEA Grapalat" w:eastAsia="Times New Roman" w:hAnsi="GHEA Grapalat"/>
          <w:bCs/>
          <w:iCs/>
          <w:noProof/>
          <w:sz w:val="24"/>
          <w:szCs w:val="24"/>
          <w:lang w:val="hy-AM"/>
        </w:rPr>
        <w:t xml:space="preserve"> </w:t>
      </w:r>
      <w:r w:rsidR="002C3294">
        <w:rPr>
          <w:rFonts w:ascii="GHEA Grapalat" w:eastAsia="Times New Roman" w:hAnsi="GHEA Grapalat"/>
          <w:bCs/>
          <w:iCs/>
          <w:noProof/>
          <w:sz w:val="24"/>
          <w:szCs w:val="24"/>
          <w:lang w:val="hy-AM"/>
        </w:rPr>
        <w:t>պետք է ապահովվի</w:t>
      </w:r>
      <w:r w:rsidRPr="00AA30F7">
        <w:rPr>
          <w:rFonts w:ascii="GHEA Grapalat" w:eastAsia="Times New Roman" w:hAnsi="GHEA Grapalat"/>
          <w:bCs/>
          <w:iCs/>
          <w:noProof/>
          <w:sz w:val="24"/>
          <w:szCs w:val="24"/>
          <w:lang w:val="hy-AM"/>
        </w:rPr>
        <w:t>՝ անկախ այն հանգամանքից, թե</w:t>
      </w:r>
      <w:r w:rsidR="00673B4C">
        <w:rPr>
          <w:rFonts w:ascii="GHEA Grapalat" w:eastAsia="Times New Roman" w:hAnsi="GHEA Grapalat"/>
          <w:bCs/>
          <w:iCs/>
          <w:noProof/>
          <w:sz w:val="24"/>
          <w:szCs w:val="24"/>
          <w:lang w:val="hy-AM"/>
        </w:rPr>
        <w:t>՛</w:t>
      </w:r>
      <w:r w:rsidRPr="00AA30F7">
        <w:rPr>
          <w:rFonts w:ascii="GHEA Grapalat" w:eastAsia="Times New Roman" w:hAnsi="GHEA Grapalat"/>
          <w:bCs/>
          <w:iCs/>
          <w:noProof/>
          <w:sz w:val="24"/>
          <w:szCs w:val="24"/>
          <w:lang w:val="hy-AM"/>
        </w:rPr>
        <w:t xml:space="preserve"> ենթադրյալ իրավախախտումը հայտնաբերվել է </w:t>
      </w:r>
      <w:r w:rsidR="002C3294" w:rsidRPr="00AA30F7">
        <w:rPr>
          <w:rFonts w:ascii="GHEA Grapalat" w:eastAsia="Times New Roman" w:hAnsi="GHEA Grapalat"/>
          <w:bCs/>
          <w:iCs/>
          <w:noProof/>
          <w:sz w:val="24"/>
          <w:szCs w:val="24"/>
          <w:lang w:val="hy-AM"/>
        </w:rPr>
        <w:t xml:space="preserve">վերջինիս </w:t>
      </w:r>
      <w:r w:rsidR="002C3294">
        <w:rPr>
          <w:rFonts w:ascii="GHEA Grapalat" w:eastAsia="Times New Roman" w:hAnsi="GHEA Grapalat"/>
          <w:bCs/>
          <w:iCs/>
          <w:noProof/>
          <w:sz w:val="24"/>
          <w:szCs w:val="24"/>
          <w:lang w:val="hy-AM"/>
        </w:rPr>
        <w:t>մոտ</w:t>
      </w:r>
      <w:r w:rsidR="00CB6C8B">
        <w:rPr>
          <w:rFonts w:ascii="GHEA Grapalat" w:eastAsia="Times New Roman" w:hAnsi="GHEA Grapalat"/>
          <w:bCs/>
          <w:iCs/>
          <w:noProof/>
          <w:sz w:val="24"/>
          <w:szCs w:val="24"/>
          <w:lang w:val="hy-AM"/>
        </w:rPr>
        <w:t xml:space="preserve"> </w:t>
      </w:r>
      <w:r w:rsidRPr="00AA30F7">
        <w:rPr>
          <w:rFonts w:ascii="GHEA Grapalat" w:eastAsia="Times New Roman" w:hAnsi="GHEA Grapalat"/>
          <w:bCs/>
          <w:iCs/>
          <w:noProof/>
          <w:sz w:val="24"/>
          <w:szCs w:val="24"/>
          <w:lang w:val="hy-AM"/>
        </w:rPr>
        <w:t>իրականացված ստուգման ընթացքում, թե</w:t>
      </w:r>
      <w:r w:rsidR="00673B4C">
        <w:rPr>
          <w:rFonts w:ascii="GHEA Grapalat" w:eastAsia="Times New Roman" w:hAnsi="GHEA Grapalat"/>
          <w:bCs/>
          <w:iCs/>
          <w:noProof/>
          <w:sz w:val="24"/>
          <w:szCs w:val="24"/>
          <w:lang w:val="hy-AM"/>
        </w:rPr>
        <w:t>՛</w:t>
      </w:r>
      <w:r w:rsidRPr="00AA30F7">
        <w:rPr>
          <w:rFonts w:ascii="GHEA Grapalat" w:eastAsia="Times New Roman" w:hAnsi="GHEA Grapalat"/>
          <w:bCs/>
          <w:iCs/>
          <w:noProof/>
          <w:sz w:val="24"/>
          <w:szCs w:val="24"/>
          <w:lang w:val="hy-AM"/>
        </w:rPr>
        <w:t xml:space="preserve"> մեկ այլ սուբյեկտի մոտ իրականացված ստուգման շրջանակներում:</w:t>
      </w:r>
      <w:r w:rsidR="009D0F10">
        <w:rPr>
          <w:rFonts w:ascii="GHEA Grapalat" w:eastAsia="Times New Roman" w:hAnsi="GHEA Grapalat"/>
          <w:bCs/>
          <w:iCs/>
          <w:noProof/>
          <w:sz w:val="24"/>
          <w:szCs w:val="24"/>
          <w:lang w:val="hy-AM"/>
        </w:rPr>
        <w:t xml:space="preserve"> </w:t>
      </w:r>
      <w:r w:rsidR="002C3294">
        <w:rPr>
          <w:rFonts w:ascii="GHEA Grapalat" w:eastAsia="Times New Roman" w:hAnsi="GHEA Grapalat"/>
          <w:bCs/>
          <w:iCs/>
          <w:noProof/>
          <w:sz w:val="24"/>
          <w:szCs w:val="24"/>
          <w:lang w:val="hy-AM"/>
        </w:rPr>
        <w:t>Մինչդեռ</w:t>
      </w:r>
      <w:r w:rsidRPr="00AA30F7">
        <w:rPr>
          <w:rFonts w:ascii="GHEA Grapalat" w:eastAsia="Times New Roman" w:hAnsi="GHEA Grapalat"/>
          <w:bCs/>
          <w:iCs/>
          <w:noProof/>
          <w:sz w:val="24"/>
          <w:szCs w:val="24"/>
          <w:lang w:val="hy-AM"/>
        </w:rPr>
        <w:t xml:space="preserve">, եթե </w:t>
      </w:r>
      <w:r w:rsidR="002C3294">
        <w:rPr>
          <w:rFonts w:ascii="GHEA Grapalat" w:eastAsia="Times New Roman" w:hAnsi="GHEA Grapalat"/>
          <w:bCs/>
          <w:iCs/>
          <w:noProof/>
          <w:sz w:val="24"/>
          <w:szCs w:val="24"/>
          <w:lang w:val="hy-AM"/>
        </w:rPr>
        <w:t xml:space="preserve">այլ տնտեսավարողի մոտ </w:t>
      </w:r>
      <w:r w:rsidRPr="00AA30F7">
        <w:rPr>
          <w:rFonts w:ascii="GHEA Grapalat" w:eastAsia="Times New Roman" w:hAnsi="GHEA Grapalat"/>
          <w:bCs/>
          <w:iCs/>
          <w:noProof/>
          <w:sz w:val="24"/>
          <w:szCs w:val="24"/>
          <w:lang w:val="hy-AM"/>
        </w:rPr>
        <w:t>իրականացված ստուգման ընթացքում հայտնաբերված խախտումները արձանագրելու դեպքում լաբորատոր փորձաքննությունից հետո</w:t>
      </w:r>
      <w:r w:rsidR="002C3294">
        <w:rPr>
          <w:rFonts w:ascii="GHEA Grapalat" w:eastAsia="Times New Roman" w:hAnsi="GHEA Grapalat"/>
          <w:bCs/>
          <w:iCs/>
          <w:noProof/>
          <w:sz w:val="24"/>
          <w:szCs w:val="24"/>
          <w:lang w:val="hy-AM"/>
        </w:rPr>
        <w:t>՝</w:t>
      </w:r>
      <w:r w:rsidRPr="00AA30F7">
        <w:rPr>
          <w:rFonts w:ascii="GHEA Grapalat" w:eastAsia="Times New Roman" w:hAnsi="GHEA Grapalat"/>
          <w:bCs/>
          <w:iCs/>
          <w:noProof/>
          <w:sz w:val="24"/>
          <w:szCs w:val="24"/>
          <w:lang w:val="hy-AM"/>
        </w:rPr>
        <w:t xml:space="preserve"> մեկ աշխատանքային օրվա ընթացքում</w:t>
      </w:r>
      <w:r w:rsidR="002C3294">
        <w:rPr>
          <w:rFonts w:ascii="GHEA Grapalat" w:eastAsia="Times New Roman" w:hAnsi="GHEA Grapalat"/>
          <w:bCs/>
          <w:iCs/>
          <w:noProof/>
          <w:sz w:val="24"/>
          <w:szCs w:val="24"/>
          <w:lang w:val="hy-AM"/>
        </w:rPr>
        <w:t>,</w:t>
      </w:r>
      <w:r w:rsidRPr="00AA30F7">
        <w:rPr>
          <w:rFonts w:ascii="GHEA Grapalat" w:eastAsia="Times New Roman" w:hAnsi="GHEA Grapalat"/>
          <w:bCs/>
          <w:iCs/>
          <w:noProof/>
          <w:sz w:val="24"/>
          <w:szCs w:val="24"/>
          <w:lang w:val="hy-AM"/>
        </w:rPr>
        <w:t xml:space="preserve"> փորձաքն</w:t>
      </w:r>
      <w:r w:rsidR="009D0F10">
        <w:rPr>
          <w:rFonts w:ascii="GHEA Grapalat" w:eastAsia="Times New Roman" w:hAnsi="GHEA Grapalat"/>
          <w:bCs/>
          <w:iCs/>
          <w:noProof/>
          <w:sz w:val="24"/>
          <w:szCs w:val="24"/>
          <w:lang w:val="hy-AM"/>
        </w:rPr>
        <w:t>ն</w:t>
      </w:r>
      <w:r w:rsidRPr="00AA30F7">
        <w:rPr>
          <w:rFonts w:ascii="GHEA Grapalat" w:eastAsia="Times New Roman" w:hAnsi="GHEA Grapalat"/>
          <w:bCs/>
          <w:iCs/>
          <w:noProof/>
          <w:sz w:val="24"/>
          <w:szCs w:val="24"/>
          <w:lang w:val="hy-AM"/>
        </w:rPr>
        <w:t>ության ժամանակ օգտագործված նմուշները վերադարձվում են մանրածախ վաճառք իրականացնող սուբյեկտին</w:t>
      </w:r>
      <w:r w:rsidR="002C3294">
        <w:rPr>
          <w:rFonts w:ascii="GHEA Grapalat" w:eastAsia="Times New Roman" w:hAnsi="GHEA Grapalat"/>
          <w:bCs/>
          <w:iCs/>
          <w:noProof/>
          <w:sz w:val="24"/>
          <w:szCs w:val="24"/>
          <w:lang w:val="hy-AM"/>
        </w:rPr>
        <w:t>,</w:t>
      </w:r>
      <w:r w:rsidRPr="00AA30F7">
        <w:rPr>
          <w:rFonts w:ascii="GHEA Grapalat" w:eastAsia="Times New Roman" w:hAnsi="GHEA Grapalat"/>
          <w:bCs/>
          <w:iCs/>
          <w:noProof/>
          <w:sz w:val="24"/>
          <w:szCs w:val="24"/>
          <w:lang w:val="hy-AM"/>
        </w:rPr>
        <w:t xml:space="preserve"> հարգորոշողը զրկվում է </w:t>
      </w:r>
      <w:r w:rsidR="002C3294">
        <w:rPr>
          <w:rFonts w:ascii="GHEA Grapalat" w:eastAsia="Times New Roman" w:hAnsi="GHEA Grapalat"/>
          <w:bCs/>
          <w:iCs/>
          <w:noProof/>
          <w:sz w:val="24"/>
          <w:szCs w:val="24"/>
          <w:lang w:val="hy-AM"/>
        </w:rPr>
        <w:t xml:space="preserve">արդյունավետ </w:t>
      </w:r>
      <w:r w:rsidRPr="00AA30F7">
        <w:rPr>
          <w:rFonts w:ascii="GHEA Grapalat" w:eastAsia="Times New Roman" w:hAnsi="GHEA Grapalat"/>
          <w:bCs/>
          <w:iCs/>
          <w:noProof/>
          <w:sz w:val="24"/>
          <w:szCs w:val="24"/>
          <w:lang w:val="hy-AM"/>
        </w:rPr>
        <w:t xml:space="preserve">պաշտպանության իր իրավունքից: </w:t>
      </w:r>
    </w:p>
    <w:p w14:paraId="038A1F47" w14:textId="44CDE045" w:rsidR="0032458E" w:rsidRDefault="0032458E" w:rsidP="0032458E">
      <w:pPr>
        <w:tabs>
          <w:tab w:val="left" w:pos="993"/>
        </w:tabs>
        <w:spacing w:after="0" w:line="360" w:lineRule="auto"/>
        <w:ind w:left="-720" w:firstLine="540"/>
        <w:jc w:val="both"/>
        <w:rPr>
          <w:rFonts w:ascii="GHEA Grapalat" w:eastAsia="Times New Roman" w:hAnsi="GHEA Grapalat"/>
          <w:bCs/>
          <w:iCs/>
          <w:noProof/>
          <w:sz w:val="24"/>
          <w:szCs w:val="24"/>
          <w:lang w:val="hy-AM"/>
        </w:rPr>
      </w:pPr>
      <w:r w:rsidRPr="00BF27FB">
        <w:rPr>
          <w:rFonts w:ascii="GHEA Grapalat" w:eastAsia="Times New Roman" w:hAnsi="GHEA Grapalat"/>
          <w:bCs/>
          <w:iCs/>
          <w:noProof/>
          <w:sz w:val="24"/>
          <w:szCs w:val="24"/>
          <w:lang w:val="hy-AM"/>
        </w:rPr>
        <w:lastRenderedPageBreak/>
        <w:t>Ելնելով վերոգրյալից՝ հարկ է նախատեսել որոշակի ժամանակահատված, որի ընթացքում մանրածախ վաճառք իրականացնող սուբյեկտի մոտ ստուգման շրջանակներում լաբորատոր փորձաքննության արդյունքում հայտնաբերված խախտման դեպքում հնարավորություն ստեղծվի լաբորատոր փորձաքննության ենթարկված փորձանմուշը ներկայացնել հարգորոշողին նաև վերջինիս մոտ իրականացվող ստուգման ընթացքում:</w:t>
      </w:r>
    </w:p>
    <w:p w14:paraId="4A35E1B9" w14:textId="77777777" w:rsidR="0032458E" w:rsidRDefault="0032458E" w:rsidP="0032458E">
      <w:pPr>
        <w:tabs>
          <w:tab w:val="left" w:pos="993"/>
          <w:tab w:val="left" w:pos="1276"/>
        </w:tabs>
        <w:spacing w:after="0" w:line="360" w:lineRule="auto"/>
        <w:ind w:left="-720"/>
        <w:jc w:val="both"/>
        <w:rPr>
          <w:rFonts w:ascii="GHEA Grapalat" w:eastAsia="Times New Roman" w:hAnsi="GHEA Grapalat"/>
          <w:b/>
          <w:bCs/>
          <w:iCs/>
          <w:noProof/>
          <w:sz w:val="24"/>
          <w:szCs w:val="24"/>
          <w:lang w:val="hy-AM"/>
        </w:rPr>
      </w:pPr>
    </w:p>
    <w:p w14:paraId="102147F5" w14:textId="77777777" w:rsidR="0032458E" w:rsidRDefault="0032458E" w:rsidP="0032458E">
      <w:pPr>
        <w:tabs>
          <w:tab w:val="left" w:pos="993"/>
        </w:tabs>
        <w:spacing w:after="0" w:line="360" w:lineRule="auto"/>
        <w:ind w:left="-720" w:firstLine="567"/>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3. Ակնկալվող արդյունքը</w:t>
      </w:r>
    </w:p>
    <w:p w14:paraId="7F331878" w14:textId="683AC805" w:rsidR="002C3294" w:rsidRDefault="002C3294" w:rsidP="002C3294">
      <w:pPr>
        <w:tabs>
          <w:tab w:val="left" w:pos="993"/>
        </w:tabs>
        <w:spacing w:after="0" w:line="360" w:lineRule="auto"/>
        <w:ind w:left="-720" w:firstLine="540"/>
        <w:jc w:val="both"/>
        <w:rPr>
          <w:rFonts w:ascii="GHEA Grapalat" w:eastAsia="Times New Roman" w:hAnsi="GHEA Grapalat"/>
          <w:bCs/>
          <w:iCs/>
          <w:noProof/>
          <w:sz w:val="24"/>
          <w:szCs w:val="24"/>
          <w:lang w:val="hy-AM"/>
        </w:rPr>
      </w:pPr>
      <w:r>
        <w:rPr>
          <w:rFonts w:ascii="GHEA Grapalat" w:eastAsia="Times New Roman" w:hAnsi="GHEA Grapalat"/>
          <w:bCs/>
          <w:iCs/>
          <w:noProof/>
          <w:sz w:val="24"/>
          <w:szCs w:val="24"/>
          <w:lang w:val="hy-AM"/>
        </w:rPr>
        <w:t>Նախա</w:t>
      </w:r>
      <w:r w:rsidR="002D6367">
        <w:rPr>
          <w:rFonts w:ascii="GHEA Grapalat" w:eastAsia="Times New Roman" w:hAnsi="GHEA Grapalat"/>
          <w:bCs/>
          <w:iCs/>
          <w:noProof/>
          <w:sz w:val="24"/>
          <w:szCs w:val="24"/>
          <w:lang w:val="hy-AM"/>
        </w:rPr>
        <w:t>գծով սահմանված կարգավորումներով</w:t>
      </w:r>
      <w:r>
        <w:rPr>
          <w:rFonts w:ascii="GHEA Grapalat" w:eastAsia="Times New Roman" w:hAnsi="GHEA Grapalat"/>
          <w:bCs/>
          <w:iCs/>
          <w:noProof/>
          <w:sz w:val="24"/>
          <w:szCs w:val="24"/>
          <w:lang w:val="hy-AM"/>
        </w:rPr>
        <w:t xml:space="preserve"> սահմանված փոփոխություններ</w:t>
      </w:r>
      <w:r w:rsidR="00CB6C8B">
        <w:rPr>
          <w:rFonts w:ascii="GHEA Grapalat" w:eastAsia="Times New Roman" w:hAnsi="GHEA Grapalat"/>
          <w:bCs/>
          <w:iCs/>
          <w:noProof/>
          <w:sz w:val="24"/>
          <w:szCs w:val="24"/>
          <w:lang w:val="hy-AM"/>
        </w:rPr>
        <w:t>ի</w:t>
      </w:r>
      <w:r w:rsidR="009D0F10">
        <w:rPr>
          <w:rFonts w:ascii="GHEA Grapalat" w:eastAsia="Times New Roman" w:hAnsi="GHEA Grapalat"/>
          <w:bCs/>
          <w:iCs/>
          <w:noProof/>
          <w:sz w:val="24"/>
          <w:szCs w:val="24"/>
          <w:lang w:val="hy-AM"/>
        </w:rPr>
        <w:t xml:space="preserve"> </w:t>
      </w:r>
      <w:r>
        <w:rPr>
          <w:rFonts w:ascii="GHEA Grapalat" w:eastAsia="Times New Roman" w:hAnsi="GHEA Grapalat"/>
          <w:bCs/>
          <w:iCs/>
          <w:noProof/>
          <w:sz w:val="24"/>
          <w:szCs w:val="24"/>
          <w:lang w:val="hy-AM"/>
        </w:rPr>
        <w:t>արդյունքում կսահմանվի այլ ժամկետ</w:t>
      </w:r>
      <w:r w:rsidRPr="004C216F">
        <w:rPr>
          <w:rFonts w:ascii="GHEA Grapalat" w:eastAsia="Times New Roman" w:hAnsi="GHEA Grapalat"/>
          <w:bCs/>
          <w:iCs/>
          <w:noProof/>
          <w:sz w:val="24"/>
          <w:szCs w:val="24"/>
          <w:lang w:val="hy-AM"/>
        </w:rPr>
        <w:t xml:space="preserve"> </w:t>
      </w:r>
      <w:r w:rsidRPr="00BF27FB">
        <w:rPr>
          <w:rFonts w:ascii="GHEA Grapalat" w:eastAsia="Times New Roman" w:hAnsi="GHEA Grapalat"/>
          <w:bCs/>
          <w:iCs/>
          <w:noProof/>
          <w:sz w:val="24"/>
          <w:szCs w:val="24"/>
          <w:lang w:val="hy-AM"/>
        </w:rPr>
        <w:t xml:space="preserve">փորձանմուշը մանրածախ վաճառք իրականացնողին վերադարձնելու </w:t>
      </w:r>
      <w:r>
        <w:rPr>
          <w:rFonts w:ascii="GHEA Grapalat" w:eastAsia="Times New Roman" w:hAnsi="GHEA Grapalat"/>
          <w:bCs/>
          <w:iCs/>
          <w:noProof/>
          <w:sz w:val="24"/>
          <w:szCs w:val="24"/>
          <w:lang w:val="hy-AM"/>
        </w:rPr>
        <w:t>համար:</w:t>
      </w:r>
      <w:r w:rsidRPr="00BF27FB">
        <w:rPr>
          <w:rFonts w:ascii="GHEA Grapalat" w:eastAsia="Times New Roman" w:hAnsi="GHEA Grapalat"/>
          <w:bCs/>
          <w:iCs/>
          <w:noProof/>
          <w:sz w:val="24"/>
          <w:szCs w:val="24"/>
          <w:lang w:val="hy-AM"/>
        </w:rPr>
        <w:t xml:space="preserve"> </w:t>
      </w:r>
      <w:r>
        <w:rPr>
          <w:rFonts w:ascii="GHEA Grapalat" w:eastAsia="Times New Roman" w:hAnsi="GHEA Grapalat"/>
          <w:bCs/>
          <w:iCs/>
          <w:noProof/>
          <w:sz w:val="24"/>
          <w:szCs w:val="24"/>
          <w:lang w:val="hy-AM"/>
        </w:rPr>
        <w:t>Մասնավորապես,</w:t>
      </w:r>
      <w:r w:rsidRPr="00BF27FB">
        <w:rPr>
          <w:rFonts w:ascii="GHEA Grapalat" w:eastAsia="Times New Roman" w:hAnsi="GHEA Grapalat"/>
          <w:bCs/>
          <w:iCs/>
          <w:sz w:val="24"/>
          <w:szCs w:val="24"/>
          <w:lang w:val="hy-AM"/>
        </w:rPr>
        <w:t xml:space="preserve"> </w:t>
      </w:r>
      <w:r w:rsidR="002D6367">
        <w:rPr>
          <w:rFonts w:ascii="GHEA Grapalat" w:eastAsia="Times New Roman" w:hAnsi="GHEA Grapalat"/>
          <w:bCs/>
          <w:iCs/>
          <w:sz w:val="24"/>
          <w:szCs w:val="24"/>
          <w:lang w:val="hy-AM"/>
        </w:rPr>
        <w:t>մանրածախ</w:t>
      </w:r>
      <w:r>
        <w:rPr>
          <w:rFonts w:ascii="GHEA Grapalat" w:eastAsia="Times New Roman" w:hAnsi="GHEA Grapalat"/>
          <w:bCs/>
          <w:iCs/>
          <w:sz w:val="24"/>
          <w:szCs w:val="24"/>
          <w:lang w:val="hy-AM"/>
        </w:rPr>
        <w:t xml:space="preserve"> իրացնողի մոտ հայտնաբերված խախտման փաստով հարգորոշողի նկատմամբ ստուգման վարույթ հարուցելու դեպքում</w:t>
      </w:r>
      <w:r w:rsidRPr="00BF27FB">
        <w:rPr>
          <w:rFonts w:ascii="GHEA Grapalat" w:eastAsia="Times New Roman" w:hAnsi="GHEA Grapalat"/>
          <w:bCs/>
          <w:iCs/>
          <w:sz w:val="24"/>
          <w:szCs w:val="24"/>
          <w:lang w:val="hy-AM"/>
        </w:rPr>
        <w:t xml:space="preserve"> փորձանմուշը </w:t>
      </w:r>
      <w:r>
        <w:rPr>
          <w:rFonts w:ascii="GHEA Grapalat" w:eastAsia="Times New Roman" w:hAnsi="GHEA Grapalat"/>
          <w:bCs/>
          <w:iCs/>
          <w:sz w:val="24"/>
          <w:szCs w:val="24"/>
          <w:lang w:val="hy-AM"/>
        </w:rPr>
        <w:t>կ</w:t>
      </w:r>
      <w:r w:rsidRPr="00BF27FB">
        <w:rPr>
          <w:rFonts w:ascii="GHEA Grapalat" w:eastAsia="Times New Roman" w:hAnsi="GHEA Grapalat"/>
          <w:bCs/>
          <w:iCs/>
          <w:sz w:val="24"/>
          <w:szCs w:val="24"/>
          <w:lang w:val="hy-AM"/>
        </w:rPr>
        <w:t>պահպան</w:t>
      </w:r>
      <w:r>
        <w:rPr>
          <w:rFonts w:ascii="GHEA Grapalat" w:eastAsia="Times New Roman" w:hAnsi="GHEA Grapalat"/>
          <w:bCs/>
          <w:iCs/>
          <w:sz w:val="24"/>
          <w:szCs w:val="24"/>
          <w:lang w:val="hy-AM"/>
        </w:rPr>
        <w:t>վ</w:t>
      </w:r>
      <w:r w:rsidR="00CB6C8B">
        <w:rPr>
          <w:rFonts w:ascii="GHEA Grapalat" w:eastAsia="Times New Roman" w:hAnsi="GHEA Grapalat"/>
          <w:bCs/>
          <w:iCs/>
          <w:sz w:val="24"/>
          <w:szCs w:val="24"/>
          <w:lang w:val="hy-AM"/>
        </w:rPr>
        <w:t>ի</w:t>
      </w:r>
      <w:r w:rsidR="00F45F68">
        <w:rPr>
          <w:rFonts w:ascii="GHEA Grapalat" w:eastAsia="Times New Roman" w:hAnsi="GHEA Grapalat"/>
          <w:bCs/>
          <w:iCs/>
          <w:sz w:val="24"/>
          <w:szCs w:val="24"/>
          <w:lang w:val="hy-AM"/>
        </w:rPr>
        <w:t xml:space="preserve"> նախատեսվող ժամանակահատվածով</w:t>
      </w:r>
      <w:bookmarkStart w:id="0" w:name="_GoBack"/>
      <w:bookmarkEnd w:id="0"/>
      <w:r w:rsidRPr="00BF27FB">
        <w:rPr>
          <w:rFonts w:ascii="GHEA Grapalat" w:eastAsia="Times New Roman" w:hAnsi="GHEA Grapalat"/>
          <w:bCs/>
          <w:iCs/>
          <w:sz w:val="24"/>
          <w:szCs w:val="24"/>
          <w:lang w:val="hy-AM"/>
        </w:rPr>
        <w:t>:</w:t>
      </w:r>
      <w:r w:rsidR="00763F42">
        <w:rPr>
          <w:rFonts w:ascii="GHEA Grapalat" w:eastAsia="Times New Roman" w:hAnsi="GHEA Grapalat"/>
          <w:bCs/>
          <w:iCs/>
          <w:sz w:val="24"/>
          <w:szCs w:val="24"/>
          <w:lang w:val="hy-AM"/>
        </w:rPr>
        <w:t xml:space="preserve"> </w:t>
      </w:r>
      <w:r w:rsidR="00211DB2">
        <w:rPr>
          <w:rFonts w:ascii="GHEA Grapalat" w:eastAsia="Times New Roman" w:hAnsi="GHEA Grapalat"/>
          <w:bCs/>
          <w:iCs/>
          <w:sz w:val="24"/>
          <w:szCs w:val="24"/>
          <w:lang w:val="hy-AM"/>
        </w:rPr>
        <w:t>Միաժամանակ, նախատեսվում է, որ տ</w:t>
      </w:r>
      <w:r w:rsidR="00763F42">
        <w:rPr>
          <w:rFonts w:ascii="GHEA Grapalat" w:eastAsia="Times New Roman" w:hAnsi="GHEA Grapalat"/>
          <w:bCs/>
          <w:iCs/>
          <w:sz w:val="24"/>
          <w:szCs w:val="24"/>
          <w:lang w:val="hy-AM"/>
        </w:rPr>
        <w:t xml:space="preserve">եսչական վերահսկողության նպատակով կատարված լաբորատոր փորձաքննության արդյունքների վերաբերյալ առարկություն կարող է ներկայացվել ստուգման ակտի նախագծի վերաբերյալ առարկություններ ներկայացնելու ժամկետում: Նման ժամկետի նախատեսումը պայմանավորված է նրանով, որ մանրածախ իրացնողը չզրկվի տևական ժամանակ իր ապրանքն իրացնելու իրավունքից, մասնավորապես, երբ խոսքը վերաբերում է </w:t>
      </w:r>
      <w:r w:rsidR="00763F42">
        <w:rPr>
          <w:rFonts w:ascii="GHEA Grapalat" w:hAnsi="GHEA Grapalat"/>
          <w:color w:val="000000"/>
          <w:sz w:val="24"/>
          <w:szCs w:val="24"/>
          <w:shd w:val="clear" w:color="auto" w:fill="FFFFFF"/>
          <w:lang w:val="hy-AM"/>
        </w:rPr>
        <w:t>թ</w:t>
      </w:r>
      <w:r w:rsidR="00763F42" w:rsidRPr="00E37CCA">
        <w:rPr>
          <w:rFonts w:ascii="GHEA Grapalat" w:hAnsi="GHEA Grapalat"/>
          <w:color w:val="000000"/>
          <w:sz w:val="24"/>
          <w:szCs w:val="24"/>
          <w:shd w:val="clear" w:color="auto" w:fill="FFFFFF"/>
          <w:lang w:val="hy-AM"/>
        </w:rPr>
        <w:t>անկարժեք մետաղներից պատրաստված իրերի</w:t>
      </w:r>
      <w:r w:rsidR="00763F42">
        <w:rPr>
          <w:rFonts w:ascii="GHEA Grapalat" w:eastAsia="Times New Roman" w:hAnsi="GHEA Grapalat"/>
          <w:bCs/>
          <w:iCs/>
          <w:sz w:val="24"/>
          <w:szCs w:val="24"/>
          <w:lang w:val="hy-AM"/>
        </w:rPr>
        <w:t xml:space="preserve">: </w:t>
      </w:r>
      <w:r w:rsidRPr="00BF27FB">
        <w:rPr>
          <w:rFonts w:ascii="GHEA Grapalat" w:eastAsia="Times New Roman" w:hAnsi="GHEA Grapalat"/>
          <w:bCs/>
          <w:iCs/>
          <w:sz w:val="24"/>
          <w:szCs w:val="24"/>
          <w:lang w:val="hy-AM"/>
        </w:rPr>
        <w:t xml:space="preserve">Նման դեպքում տնտեսվարող երկու սուբյեկտների նկատմամբ վարչական մարմնի իրականացրած վարչարարությունը կլինի </w:t>
      </w:r>
      <w:r>
        <w:rPr>
          <w:rFonts w:ascii="GHEA Grapalat" w:eastAsia="Times New Roman" w:hAnsi="GHEA Grapalat"/>
          <w:bCs/>
          <w:iCs/>
          <w:sz w:val="24"/>
          <w:szCs w:val="24"/>
          <w:lang w:val="hy-AM"/>
        </w:rPr>
        <w:t>բազմակողմանի և օբյեկտիվ</w:t>
      </w:r>
      <w:r w:rsidRPr="00BF27FB">
        <w:rPr>
          <w:rFonts w:ascii="GHEA Grapalat" w:eastAsia="Times New Roman" w:hAnsi="GHEA Grapalat"/>
          <w:bCs/>
          <w:iCs/>
          <w:sz w:val="24"/>
          <w:szCs w:val="24"/>
          <w:lang w:val="hy-AM"/>
        </w:rPr>
        <w:t xml:space="preserve">, </w:t>
      </w:r>
      <w:r>
        <w:rPr>
          <w:rFonts w:ascii="GHEA Grapalat" w:eastAsia="Times New Roman" w:hAnsi="GHEA Grapalat"/>
          <w:bCs/>
          <w:iCs/>
          <w:sz w:val="24"/>
          <w:szCs w:val="24"/>
          <w:lang w:val="hy-AM"/>
        </w:rPr>
        <w:t>ինչպե</w:t>
      </w:r>
      <w:r w:rsidR="00CB6C8B">
        <w:rPr>
          <w:rFonts w:ascii="GHEA Grapalat" w:eastAsia="Times New Roman" w:hAnsi="GHEA Grapalat"/>
          <w:bCs/>
          <w:iCs/>
          <w:sz w:val="24"/>
          <w:szCs w:val="24"/>
          <w:lang w:val="hy-AM"/>
        </w:rPr>
        <w:t>ս</w:t>
      </w:r>
      <w:r>
        <w:rPr>
          <w:rFonts w:ascii="GHEA Grapalat" w:eastAsia="Times New Roman" w:hAnsi="GHEA Grapalat"/>
          <w:bCs/>
          <w:iCs/>
          <w:sz w:val="24"/>
          <w:szCs w:val="24"/>
          <w:lang w:val="hy-AM"/>
        </w:rPr>
        <w:t xml:space="preserve"> նաև կապահովվի նաև հարգադրոշմողի արդյունավետ պաշտպանության իրավունքը</w:t>
      </w:r>
      <w:r w:rsidRPr="00BF27FB">
        <w:rPr>
          <w:rFonts w:ascii="GHEA Grapalat" w:eastAsia="Times New Roman" w:hAnsi="GHEA Grapalat"/>
          <w:bCs/>
          <w:iCs/>
          <w:sz w:val="24"/>
          <w:szCs w:val="24"/>
          <w:lang w:val="hy-AM"/>
        </w:rPr>
        <w:t>:</w:t>
      </w:r>
    </w:p>
    <w:p w14:paraId="530F55EF" w14:textId="3FFED2CB" w:rsidR="0032458E" w:rsidRDefault="0032458E" w:rsidP="00C06630">
      <w:pPr>
        <w:spacing w:after="0" w:line="360" w:lineRule="auto"/>
        <w:jc w:val="both"/>
        <w:rPr>
          <w:rFonts w:ascii="GHEA Grapalat" w:eastAsia="Times New Roman" w:hAnsi="GHEA Grapalat"/>
          <w:b/>
          <w:bCs/>
          <w:iCs/>
          <w:noProof/>
          <w:sz w:val="24"/>
          <w:szCs w:val="24"/>
          <w:lang w:val="hy-AM"/>
        </w:rPr>
      </w:pPr>
    </w:p>
    <w:p w14:paraId="0E60A0A6" w14:textId="77777777" w:rsidR="0032458E" w:rsidRDefault="0032458E" w:rsidP="0032458E">
      <w:pPr>
        <w:spacing w:after="0" w:line="360" w:lineRule="auto"/>
        <w:ind w:left="-720" w:firstLine="567"/>
        <w:jc w:val="both"/>
        <w:rPr>
          <w:rFonts w:ascii="GHEA Grapalat" w:hAnsi="GHEA Grapalat"/>
          <w:b/>
          <w:bCs/>
          <w:sz w:val="24"/>
          <w:szCs w:val="24"/>
          <w:shd w:val="clear" w:color="auto" w:fill="FFFFFF"/>
          <w:lang w:val="hy-AM"/>
        </w:rPr>
      </w:pPr>
      <w:r w:rsidRPr="00253DD6">
        <w:rPr>
          <w:rFonts w:ascii="GHEA Grapalat" w:eastAsia="Times New Roman" w:hAnsi="GHEA Grapalat"/>
          <w:b/>
          <w:bCs/>
          <w:iCs/>
          <w:noProof/>
          <w:sz w:val="24"/>
          <w:szCs w:val="24"/>
          <w:lang w:val="hy-AM"/>
        </w:rPr>
        <w:t xml:space="preserve">4. </w:t>
      </w:r>
      <w:r w:rsidRPr="00253DD6">
        <w:rPr>
          <w:rFonts w:ascii="GHEA Grapalat" w:hAnsi="GHEA Grapalat"/>
          <w:b/>
          <w:bCs/>
          <w:sz w:val="24"/>
          <w:szCs w:val="24"/>
          <w:shd w:val="clear" w:color="auto" w:fill="FFFFFF"/>
          <w:lang w:val="hy-AM"/>
        </w:rPr>
        <w:t>Նախագծի մշակման գործընթացում ներգրավված ինստիտուտները և անձինք</w:t>
      </w:r>
    </w:p>
    <w:p w14:paraId="2BFFA638" w14:textId="529B18DB" w:rsidR="0032458E" w:rsidRDefault="0032458E" w:rsidP="0032458E">
      <w:pPr>
        <w:spacing w:after="0" w:line="360" w:lineRule="auto"/>
        <w:ind w:left="-720" w:firstLine="567"/>
        <w:jc w:val="both"/>
        <w:rPr>
          <w:rFonts w:ascii="GHEA Grapalat" w:hAnsi="GHEA Grapalat"/>
          <w:bCs/>
          <w:sz w:val="24"/>
          <w:szCs w:val="24"/>
          <w:shd w:val="clear" w:color="auto" w:fill="FFFFFF"/>
          <w:lang w:val="hy-AM"/>
        </w:rPr>
      </w:pPr>
      <w:r w:rsidRPr="00253DD6">
        <w:rPr>
          <w:rFonts w:ascii="GHEA Grapalat" w:hAnsi="GHEA Grapalat"/>
          <w:bCs/>
          <w:sz w:val="24"/>
          <w:szCs w:val="24"/>
          <w:shd w:val="clear" w:color="auto" w:fill="FFFFFF"/>
          <w:lang w:val="hy-AM"/>
        </w:rPr>
        <w:t xml:space="preserve">Նախագիծը մշակվել է </w:t>
      </w:r>
      <w:r>
        <w:rPr>
          <w:rFonts w:ascii="GHEA Grapalat" w:hAnsi="GHEA Grapalat"/>
          <w:bCs/>
          <w:sz w:val="24"/>
          <w:szCs w:val="24"/>
          <w:shd w:val="clear" w:color="auto" w:fill="FFFFFF"/>
          <w:lang w:val="hy-AM"/>
        </w:rPr>
        <w:t>Վ</w:t>
      </w:r>
      <w:r w:rsidRPr="00253DD6">
        <w:rPr>
          <w:rFonts w:ascii="GHEA Grapalat" w:hAnsi="GHEA Grapalat"/>
          <w:bCs/>
          <w:sz w:val="24"/>
          <w:szCs w:val="24"/>
          <w:shd w:val="clear" w:color="auto" w:fill="FFFFFF"/>
          <w:lang w:val="hy-AM"/>
        </w:rPr>
        <w:t>արչապետի աշխատակազմի տեսչական մարմինների աշխատանքների համակարգման գրասենյակի կողմից:</w:t>
      </w:r>
    </w:p>
    <w:p w14:paraId="099888BD" w14:textId="77777777" w:rsidR="0032458E" w:rsidRPr="00253DD6" w:rsidRDefault="0032458E" w:rsidP="0032458E">
      <w:pPr>
        <w:spacing w:after="0" w:line="360" w:lineRule="auto"/>
        <w:ind w:left="-720" w:firstLine="567"/>
        <w:jc w:val="both"/>
        <w:rPr>
          <w:rFonts w:ascii="GHEA Grapalat" w:hAnsi="GHEA Grapalat"/>
          <w:bCs/>
          <w:sz w:val="24"/>
          <w:szCs w:val="24"/>
          <w:shd w:val="clear" w:color="auto" w:fill="FFFFFF"/>
          <w:lang w:val="hy-AM"/>
        </w:rPr>
      </w:pPr>
    </w:p>
    <w:p w14:paraId="3BC27EB2" w14:textId="77777777" w:rsidR="0032458E" w:rsidRPr="00253DD6" w:rsidRDefault="0032458E" w:rsidP="0032458E">
      <w:pPr>
        <w:spacing w:after="0" w:line="360" w:lineRule="auto"/>
        <w:ind w:left="-720" w:firstLine="567"/>
        <w:jc w:val="both"/>
        <w:rPr>
          <w:rFonts w:ascii="GHEA Grapalat" w:eastAsia="Times New Roman" w:hAnsi="GHEA Grapalat"/>
          <w:b/>
          <w:bCs/>
          <w:iCs/>
          <w:noProof/>
          <w:sz w:val="24"/>
          <w:szCs w:val="24"/>
          <w:lang w:val="hy-AM"/>
        </w:rPr>
      </w:pPr>
      <w:r w:rsidRPr="00253DD6">
        <w:rPr>
          <w:rFonts w:ascii="GHEA Grapalat" w:eastAsia="Times New Roman" w:hAnsi="GHEA Grapalat"/>
          <w:b/>
          <w:bCs/>
          <w:iCs/>
          <w:noProof/>
          <w:sz w:val="24"/>
          <w:szCs w:val="24"/>
          <w:lang w:val="hy-AM"/>
        </w:rPr>
        <w:t>5. Այլ իրավական ակտերում փոփոխությունների և/կամ լրացումների անհրաժեշտությունը.</w:t>
      </w:r>
    </w:p>
    <w:p w14:paraId="2F8349CF" w14:textId="77777777" w:rsidR="0032458E" w:rsidRDefault="0032458E" w:rsidP="0032458E">
      <w:pPr>
        <w:spacing w:after="0" w:line="360" w:lineRule="auto"/>
        <w:ind w:left="-720" w:firstLine="567"/>
        <w:jc w:val="both"/>
        <w:rPr>
          <w:rFonts w:ascii="GHEA Grapalat" w:hAnsi="GHEA Grapalat" w:cs="Sylfaen"/>
          <w:noProof/>
          <w:sz w:val="24"/>
          <w:szCs w:val="24"/>
          <w:lang w:val="hy-AM"/>
        </w:rPr>
      </w:pPr>
      <w:r w:rsidRPr="00253DD6">
        <w:rPr>
          <w:rFonts w:ascii="GHEA Grapalat" w:hAnsi="GHEA Grapalat" w:cs="Sylfaen"/>
          <w:noProof/>
          <w:sz w:val="24"/>
          <w:szCs w:val="24"/>
          <w:lang w:val="hy-AM"/>
        </w:rPr>
        <w:lastRenderedPageBreak/>
        <w:t xml:space="preserve">Նախագծի ընդունման դեպքում այլ իրավական ակտերում փոփոխություններ և/կամ լրացումներ կատարելու անհրաժեշտությունը բացակայում է: </w:t>
      </w:r>
    </w:p>
    <w:p w14:paraId="5AB34731" w14:textId="77777777" w:rsidR="0032458E" w:rsidRPr="00253DD6" w:rsidRDefault="0032458E" w:rsidP="0032458E">
      <w:pPr>
        <w:spacing w:after="0" w:line="360" w:lineRule="auto"/>
        <w:ind w:left="-720" w:firstLine="567"/>
        <w:jc w:val="both"/>
        <w:rPr>
          <w:rFonts w:ascii="GHEA Grapalat" w:hAnsi="GHEA Grapalat" w:cs="Sylfaen"/>
          <w:noProof/>
          <w:sz w:val="24"/>
          <w:szCs w:val="24"/>
          <w:lang w:val="hy-AM"/>
        </w:rPr>
      </w:pPr>
    </w:p>
    <w:p w14:paraId="2ABEF719" w14:textId="77777777" w:rsidR="0032458E" w:rsidRPr="00253DD6" w:rsidRDefault="0032458E" w:rsidP="0032458E">
      <w:pPr>
        <w:spacing w:after="0" w:line="360" w:lineRule="auto"/>
        <w:ind w:left="-720" w:firstLine="567"/>
        <w:jc w:val="both"/>
        <w:rPr>
          <w:rFonts w:ascii="GHEA Grapalat" w:eastAsia="Times New Roman" w:hAnsi="GHEA Grapalat"/>
          <w:b/>
          <w:bCs/>
          <w:iCs/>
          <w:noProof/>
          <w:sz w:val="24"/>
          <w:szCs w:val="24"/>
          <w:lang w:val="hy-AM"/>
        </w:rPr>
      </w:pPr>
      <w:r w:rsidRPr="00253DD6">
        <w:rPr>
          <w:rFonts w:ascii="GHEA Grapalat" w:eastAsia="Times New Roman" w:hAnsi="GHEA Grapalat"/>
          <w:b/>
          <w:bCs/>
          <w:iCs/>
          <w:noProof/>
          <w:sz w:val="24"/>
          <w:szCs w:val="24"/>
          <w:lang w:val="hy-AM"/>
        </w:rPr>
        <w:t>6. Պետական կամ տեղական ինքնակառավարման մարմնի բյուջեում ծախսերի և եկամուտների էական ավելացման կամ նվազեցման մասին.</w:t>
      </w:r>
    </w:p>
    <w:p w14:paraId="7B1A3AD1" w14:textId="77777777" w:rsidR="0032458E" w:rsidRDefault="0032458E" w:rsidP="0032458E">
      <w:pPr>
        <w:spacing w:after="0" w:line="360" w:lineRule="auto"/>
        <w:ind w:left="-720" w:firstLine="567"/>
        <w:jc w:val="both"/>
        <w:rPr>
          <w:rFonts w:ascii="GHEA Grapalat" w:eastAsia="Times New Roman" w:hAnsi="GHEA Grapalat"/>
          <w:sz w:val="24"/>
          <w:szCs w:val="24"/>
          <w:lang w:val="hy-AM" w:eastAsia="ru-RU"/>
        </w:rPr>
      </w:pPr>
      <w:r w:rsidRPr="00253DD6">
        <w:rPr>
          <w:rFonts w:ascii="GHEA Grapalat" w:eastAsia="Times New Roman" w:hAnsi="GHEA Grapalat"/>
          <w:sz w:val="24"/>
          <w:szCs w:val="24"/>
          <w:lang w:val="hy-AM" w:eastAsia="ru-RU"/>
        </w:rPr>
        <w:t>Նախագիծը Հ</w:t>
      </w:r>
      <w:r>
        <w:rPr>
          <w:rFonts w:ascii="GHEA Grapalat" w:eastAsia="Times New Roman" w:hAnsi="GHEA Grapalat"/>
          <w:sz w:val="24"/>
          <w:szCs w:val="24"/>
          <w:lang w:val="hy-AM" w:eastAsia="ru-RU"/>
        </w:rPr>
        <w:t xml:space="preserve">այաստանի </w:t>
      </w:r>
      <w:r w:rsidRPr="00253DD6">
        <w:rPr>
          <w:rFonts w:ascii="GHEA Grapalat" w:eastAsia="Times New Roman" w:hAnsi="GHEA Grapalat"/>
          <w:sz w:val="24"/>
          <w:szCs w:val="24"/>
          <w:lang w:val="hy-AM" w:eastAsia="ru-RU"/>
        </w:rPr>
        <w:t>Հ</w:t>
      </w:r>
      <w:r>
        <w:rPr>
          <w:rFonts w:ascii="GHEA Grapalat" w:eastAsia="Times New Roman" w:hAnsi="GHEA Grapalat"/>
          <w:sz w:val="24"/>
          <w:szCs w:val="24"/>
          <w:lang w:val="hy-AM" w:eastAsia="ru-RU"/>
        </w:rPr>
        <w:t>անրապետության</w:t>
      </w:r>
      <w:r w:rsidRPr="00253DD6">
        <w:rPr>
          <w:rFonts w:ascii="GHEA Grapalat" w:eastAsia="Times New Roman" w:hAnsi="GHEA Grapalat"/>
          <w:sz w:val="24"/>
          <w:szCs w:val="24"/>
          <w:lang w:val="hy-AM" w:eastAsia="ru-RU"/>
        </w:rPr>
        <w:t xml:space="preserve"> պետական բյուջեում (կամ տեղական ինքնակառավարման մարմնի բյուջեում) ծախսերի կամ եկամուտների էական ավելացման կամ նվազեցման չի հանգեցնում:</w:t>
      </w:r>
    </w:p>
    <w:p w14:paraId="384F61BB" w14:textId="77777777" w:rsidR="0032458E" w:rsidRPr="00253DD6" w:rsidRDefault="0032458E" w:rsidP="0032458E">
      <w:pPr>
        <w:spacing w:after="0" w:line="360" w:lineRule="auto"/>
        <w:ind w:left="-720" w:firstLine="567"/>
        <w:jc w:val="both"/>
        <w:rPr>
          <w:rFonts w:ascii="GHEA Grapalat" w:eastAsia="Times New Roman" w:hAnsi="GHEA Grapalat"/>
          <w:sz w:val="24"/>
          <w:szCs w:val="24"/>
          <w:lang w:val="hy-AM" w:eastAsia="ru-RU"/>
        </w:rPr>
      </w:pPr>
    </w:p>
    <w:p w14:paraId="58651BDF" w14:textId="77777777" w:rsidR="0032458E" w:rsidRPr="00253DD6" w:rsidRDefault="0032458E" w:rsidP="0032458E">
      <w:pPr>
        <w:spacing w:after="0" w:line="360" w:lineRule="auto"/>
        <w:ind w:left="-720" w:firstLine="567"/>
        <w:jc w:val="both"/>
        <w:rPr>
          <w:rFonts w:ascii="GHEA Grapalat" w:eastAsia="Times New Roman" w:hAnsi="GHEA Grapalat"/>
          <w:b/>
          <w:bCs/>
          <w:iCs/>
          <w:noProof/>
          <w:sz w:val="24"/>
          <w:szCs w:val="24"/>
          <w:lang w:val="hy-AM"/>
        </w:rPr>
      </w:pPr>
      <w:r w:rsidRPr="00253DD6">
        <w:rPr>
          <w:rFonts w:ascii="GHEA Grapalat" w:eastAsia="Times New Roman" w:hAnsi="GHEA Grapalat"/>
          <w:b/>
          <w:bCs/>
          <w:iCs/>
          <w:noProof/>
          <w:sz w:val="24"/>
          <w:szCs w:val="24"/>
          <w:lang w:val="hy-AM"/>
        </w:rPr>
        <w:t>7.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9EB2B27" w14:textId="77777777" w:rsidR="0032458E" w:rsidRDefault="0032458E" w:rsidP="0032458E">
      <w:pPr>
        <w:tabs>
          <w:tab w:val="left" w:pos="567"/>
        </w:tabs>
        <w:spacing w:after="0" w:line="360" w:lineRule="auto"/>
        <w:ind w:left="-720" w:firstLine="567"/>
        <w:jc w:val="both"/>
        <w:rPr>
          <w:rFonts w:ascii="GHEA Grapalat" w:eastAsia="Times New Roman" w:hAnsi="GHEA Grapalat"/>
          <w:iCs/>
          <w:noProof/>
          <w:sz w:val="10"/>
          <w:szCs w:val="24"/>
          <w:lang w:val="hy-AM"/>
        </w:rPr>
      </w:pPr>
      <w:r w:rsidRPr="00253DD6">
        <w:rPr>
          <w:rFonts w:ascii="GHEA Grapalat" w:hAnsi="GHEA Grapalat"/>
          <w:sz w:val="24"/>
          <w:lang w:val="hy-AM"/>
        </w:rPr>
        <w:t>Նախագիծը չի բխում «Հայաստանի վերափոխման ռազմավարություն 2050» ռազմավարական փաստաթղթից, Կառավարության 2021-2026 թթ. ծրագրից, ոլորտային և/կամ այլ ռազմավարություններից։</w:t>
      </w:r>
    </w:p>
    <w:p w14:paraId="6A7D80DC" w14:textId="5855F6E8" w:rsidR="004B6F0A" w:rsidRPr="0032458E" w:rsidRDefault="004B6F0A" w:rsidP="0032458E">
      <w:pPr>
        <w:rPr>
          <w:lang w:val="hy-AM"/>
        </w:rPr>
      </w:pPr>
    </w:p>
    <w:sectPr w:rsidR="004B6F0A" w:rsidRPr="0032458E" w:rsidSect="004E4B69">
      <w:pgSz w:w="12240" w:h="15840"/>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4B"/>
    <w:multiLevelType w:val="hybridMultilevel"/>
    <w:tmpl w:val="0054F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C389F"/>
    <w:multiLevelType w:val="hybridMultilevel"/>
    <w:tmpl w:val="D3364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16449"/>
    <w:multiLevelType w:val="hybridMultilevel"/>
    <w:tmpl w:val="126659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DB16D6"/>
    <w:multiLevelType w:val="hybridMultilevel"/>
    <w:tmpl w:val="75A4AFC8"/>
    <w:lvl w:ilvl="0" w:tplc="0809000B">
      <w:start w:val="1"/>
      <w:numFmt w:val="bullet"/>
      <w:lvlText w:val=""/>
      <w:lvlJc w:val="left"/>
      <w:pPr>
        <w:ind w:left="645" w:hanging="360"/>
      </w:pPr>
      <w:rPr>
        <w:rFonts w:ascii="Wingdings" w:hAnsi="Wingdings" w:hint="default"/>
      </w:rPr>
    </w:lvl>
    <w:lvl w:ilvl="1" w:tplc="08090003">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 w15:restartNumberingAfterBreak="0">
    <w:nsid w:val="2AD60E2F"/>
    <w:multiLevelType w:val="hybridMultilevel"/>
    <w:tmpl w:val="126659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F81746"/>
    <w:multiLevelType w:val="hybridMultilevel"/>
    <w:tmpl w:val="9720233C"/>
    <w:lvl w:ilvl="0" w:tplc="5B6E0CF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15:restartNumberingAfterBreak="0">
    <w:nsid w:val="5B0C22C6"/>
    <w:multiLevelType w:val="hybridMultilevel"/>
    <w:tmpl w:val="52A84FC2"/>
    <w:lvl w:ilvl="0" w:tplc="94E20C54">
      <w:start w:val="1"/>
      <w:numFmt w:val="decimal"/>
      <w:lvlText w:val="%1."/>
      <w:lvlJc w:val="left"/>
      <w:pPr>
        <w:ind w:left="735" w:hanging="360"/>
      </w:pPr>
      <w:rPr>
        <w:rFonts w:cs="Sylfaen" w:hint="default"/>
        <w:b/>
        <w:color w:val="auto"/>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7" w15:restartNumberingAfterBreak="0">
    <w:nsid w:val="5E7A2C51"/>
    <w:multiLevelType w:val="hybridMultilevel"/>
    <w:tmpl w:val="A63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29480B"/>
    <w:multiLevelType w:val="hybridMultilevel"/>
    <w:tmpl w:val="5E8CB536"/>
    <w:lvl w:ilvl="0" w:tplc="6A70D27C">
      <w:start w:val="6"/>
      <w:numFmt w:val="decimal"/>
      <w:lvlText w:val="%1."/>
      <w:lvlJc w:val="left"/>
      <w:pPr>
        <w:ind w:left="1080" w:hanging="360"/>
      </w:pPr>
      <w:rPr>
        <w:rFonts w:eastAsia="Times New Roman"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B9332A6"/>
    <w:multiLevelType w:val="hybridMultilevel"/>
    <w:tmpl w:val="F7341E6A"/>
    <w:lvl w:ilvl="0" w:tplc="0D34E9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79B90718"/>
    <w:multiLevelType w:val="hybridMultilevel"/>
    <w:tmpl w:val="DB0282CA"/>
    <w:lvl w:ilvl="0" w:tplc="C7CC87F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7"/>
  </w:num>
  <w:num w:numId="3">
    <w:abstractNumId w:val="1"/>
  </w:num>
  <w:num w:numId="4">
    <w:abstractNumId w:val="4"/>
  </w:num>
  <w:num w:numId="5">
    <w:abstractNumId w:val="2"/>
  </w:num>
  <w:num w:numId="6">
    <w:abstractNumId w:val="9"/>
  </w:num>
  <w:num w:numId="7">
    <w:abstractNumId w:val="0"/>
  </w:num>
  <w:num w:numId="8">
    <w:abstractNumId w:val="8"/>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BD"/>
    <w:rsid w:val="00054F08"/>
    <w:rsid w:val="0009748B"/>
    <w:rsid w:val="000A7804"/>
    <w:rsid w:val="000D1140"/>
    <w:rsid w:val="000D6E33"/>
    <w:rsid w:val="000E7E81"/>
    <w:rsid w:val="00102B81"/>
    <w:rsid w:val="0011213E"/>
    <w:rsid w:val="001222C1"/>
    <w:rsid w:val="00132DD0"/>
    <w:rsid w:val="00154130"/>
    <w:rsid w:val="001640F8"/>
    <w:rsid w:val="00173EDB"/>
    <w:rsid w:val="00175B3B"/>
    <w:rsid w:val="001D543F"/>
    <w:rsid w:val="00204BA0"/>
    <w:rsid w:val="00211DB2"/>
    <w:rsid w:val="002223A9"/>
    <w:rsid w:val="00257E0E"/>
    <w:rsid w:val="002856EE"/>
    <w:rsid w:val="002C3294"/>
    <w:rsid w:val="002C665A"/>
    <w:rsid w:val="002D6367"/>
    <w:rsid w:val="002F3511"/>
    <w:rsid w:val="0032458E"/>
    <w:rsid w:val="00325FDB"/>
    <w:rsid w:val="003277CE"/>
    <w:rsid w:val="00353C0A"/>
    <w:rsid w:val="00360346"/>
    <w:rsid w:val="00383BD8"/>
    <w:rsid w:val="003F1CF6"/>
    <w:rsid w:val="003F2193"/>
    <w:rsid w:val="003F66B9"/>
    <w:rsid w:val="00412D31"/>
    <w:rsid w:val="00412F93"/>
    <w:rsid w:val="004220A2"/>
    <w:rsid w:val="004231C5"/>
    <w:rsid w:val="00425E8A"/>
    <w:rsid w:val="00443CBC"/>
    <w:rsid w:val="00451EE7"/>
    <w:rsid w:val="00453C84"/>
    <w:rsid w:val="0046524C"/>
    <w:rsid w:val="00471F2A"/>
    <w:rsid w:val="00473735"/>
    <w:rsid w:val="00473BDF"/>
    <w:rsid w:val="004814F2"/>
    <w:rsid w:val="00494A01"/>
    <w:rsid w:val="004A1A4D"/>
    <w:rsid w:val="004B35C5"/>
    <w:rsid w:val="004B6F0A"/>
    <w:rsid w:val="004E230E"/>
    <w:rsid w:val="004E4B69"/>
    <w:rsid w:val="004E500F"/>
    <w:rsid w:val="005106B7"/>
    <w:rsid w:val="005474E0"/>
    <w:rsid w:val="0055028E"/>
    <w:rsid w:val="00580A33"/>
    <w:rsid w:val="005D19CD"/>
    <w:rsid w:val="005E3CE0"/>
    <w:rsid w:val="005E4272"/>
    <w:rsid w:val="005F4DD3"/>
    <w:rsid w:val="00601E68"/>
    <w:rsid w:val="00616624"/>
    <w:rsid w:val="00641304"/>
    <w:rsid w:val="0065583E"/>
    <w:rsid w:val="00662B06"/>
    <w:rsid w:val="00673B4C"/>
    <w:rsid w:val="006968C9"/>
    <w:rsid w:val="00696ABF"/>
    <w:rsid w:val="006B4940"/>
    <w:rsid w:val="006C3CC4"/>
    <w:rsid w:val="006C43B8"/>
    <w:rsid w:val="006D4664"/>
    <w:rsid w:val="006D7E9C"/>
    <w:rsid w:val="00714BE0"/>
    <w:rsid w:val="00715BA5"/>
    <w:rsid w:val="007215E5"/>
    <w:rsid w:val="0074614D"/>
    <w:rsid w:val="00747F8F"/>
    <w:rsid w:val="0075170A"/>
    <w:rsid w:val="00763F42"/>
    <w:rsid w:val="00792BFE"/>
    <w:rsid w:val="00796E45"/>
    <w:rsid w:val="007C5A56"/>
    <w:rsid w:val="007F6485"/>
    <w:rsid w:val="007F693B"/>
    <w:rsid w:val="00800634"/>
    <w:rsid w:val="00801FD3"/>
    <w:rsid w:val="008137A8"/>
    <w:rsid w:val="00833476"/>
    <w:rsid w:val="00854099"/>
    <w:rsid w:val="008A564D"/>
    <w:rsid w:val="008D7F43"/>
    <w:rsid w:val="008E5805"/>
    <w:rsid w:val="009056A1"/>
    <w:rsid w:val="00912266"/>
    <w:rsid w:val="009138BA"/>
    <w:rsid w:val="00925DD8"/>
    <w:rsid w:val="009464BF"/>
    <w:rsid w:val="0096628E"/>
    <w:rsid w:val="0097389F"/>
    <w:rsid w:val="00995F39"/>
    <w:rsid w:val="009B2386"/>
    <w:rsid w:val="009B3D97"/>
    <w:rsid w:val="009D0F10"/>
    <w:rsid w:val="009E23C0"/>
    <w:rsid w:val="009F6C3B"/>
    <w:rsid w:val="00A13E14"/>
    <w:rsid w:val="00A15A05"/>
    <w:rsid w:val="00A23F41"/>
    <w:rsid w:val="00A43EA1"/>
    <w:rsid w:val="00A61CD8"/>
    <w:rsid w:val="00AA30F7"/>
    <w:rsid w:val="00AA4580"/>
    <w:rsid w:val="00AC51CB"/>
    <w:rsid w:val="00AD4F21"/>
    <w:rsid w:val="00AE1E8A"/>
    <w:rsid w:val="00AF16E0"/>
    <w:rsid w:val="00AF259E"/>
    <w:rsid w:val="00B03C89"/>
    <w:rsid w:val="00B10D00"/>
    <w:rsid w:val="00B1324F"/>
    <w:rsid w:val="00B21D11"/>
    <w:rsid w:val="00B22629"/>
    <w:rsid w:val="00B35BAF"/>
    <w:rsid w:val="00B70074"/>
    <w:rsid w:val="00B71A13"/>
    <w:rsid w:val="00B754FE"/>
    <w:rsid w:val="00BA1A24"/>
    <w:rsid w:val="00BD258A"/>
    <w:rsid w:val="00BF27FB"/>
    <w:rsid w:val="00C06630"/>
    <w:rsid w:val="00C209B4"/>
    <w:rsid w:val="00C21520"/>
    <w:rsid w:val="00C25091"/>
    <w:rsid w:val="00C2760D"/>
    <w:rsid w:val="00C57E67"/>
    <w:rsid w:val="00C63A67"/>
    <w:rsid w:val="00C75A55"/>
    <w:rsid w:val="00C94D63"/>
    <w:rsid w:val="00C95195"/>
    <w:rsid w:val="00C966D0"/>
    <w:rsid w:val="00CA54E0"/>
    <w:rsid w:val="00CB6C8B"/>
    <w:rsid w:val="00CE5C24"/>
    <w:rsid w:val="00CE79AD"/>
    <w:rsid w:val="00CF6BB2"/>
    <w:rsid w:val="00D252A4"/>
    <w:rsid w:val="00D25A13"/>
    <w:rsid w:val="00D36564"/>
    <w:rsid w:val="00D40E35"/>
    <w:rsid w:val="00D42A30"/>
    <w:rsid w:val="00DB607E"/>
    <w:rsid w:val="00DC7454"/>
    <w:rsid w:val="00E267F1"/>
    <w:rsid w:val="00E32830"/>
    <w:rsid w:val="00E34FF5"/>
    <w:rsid w:val="00E510FC"/>
    <w:rsid w:val="00E60EE1"/>
    <w:rsid w:val="00E75571"/>
    <w:rsid w:val="00E87F3C"/>
    <w:rsid w:val="00E953B4"/>
    <w:rsid w:val="00EA5FA3"/>
    <w:rsid w:val="00EB0FBD"/>
    <w:rsid w:val="00EC2154"/>
    <w:rsid w:val="00F161CF"/>
    <w:rsid w:val="00F25BA7"/>
    <w:rsid w:val="00F2700B"/>
    <w:rsid w:val="00F45F68"/>
    <w:rsid w:val="00F57540"/>
    <w:rsid w:val="00F647E7"/>
    <w:rsid w:val="00F77BA4"/>
    <w:rsid w:val="00F84366"/>
    <w:rsid w:val="00F85DB6"/>
    <w:rsid w:val="00F91AEC"/>
    <w:rsid w:val="00FA5AF2"/>
    <w:rsid w:val="00FA7680"/>
    <w:rsid w:val="00FC78EE"/>
    <w:rsid w:val="00FD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8D4F"/>
  <w15:docId w15:val="{A43A2598-3D32-4763-9209-13F287FB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F0A"/>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564D"/>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B21D11"/>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E75571"/>
    <w:pPr>
      <w:ind w:left="720"/>
      <w:contextualSpacing/>
    </w:pPr>
    <w:rPr>
      <w:rFonts w:asciiTheme="minorHAnsi" w:eastAsiaTheme="minorHAnsi" w:hAnsiTheme="minorHAnsi" w:cstheme="minorBidi"/>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E75571"/>
  </w:style>
  <w:style w:type="character" w:styleId="Emphasis">
    <w:name w:val="Emphasis"/>
    <w:uiPriority w:val="20"/>
    <w:qFormat/>
    <w:rsid w:val="00801FD3"/>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801FD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1E8A"/>
    <w:rPr>
      <w:sz w:val="16"/>
      <w:szCs w:val="16"/>
    </w:rPr>
  </w:style>
  <w:style w:type="paragraph" w:styleId="CommentText">
    <w:name w:val="annotation text"/>
    <w:basedOn w:val="Normal"/>
    <w:link w:val="CommentTextChar"/>
    <w:uiPriority w:val="99"/>
    <w:semiHidden/>
    <w:unhideWhenUsed/>
    <w:rsid w:val="00AE1E8A"/>
    <w:pPr>
      <w:spacing w:line="240" w:lineRule="auto"/>
    </w:pPr>
    <w:rPr>
      <w:sz w:val="20"/>
      <w:szCs w:val="20"/>
    </w:rPr>
  </w:style>
  <w:style w:type="character" w:customStyle="1" w:styleId="CommentTextChar">
    <w:name w:val="Comment Text Char"/>
    <w:basedOn w:val="DefaultParagraphFont"/>
    <w:link w:val="CommentText"/>
    <w:uiPriority w:val="99"/>
    <w:semiHidden/>
    <w:rsid w:val="00AE1E8A"/>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AE1E8A"/>
    <w:rPr>
      <w:b/>
      <w:bCs/>
    </w:rPr>
  </w:style>
  <w:style w:type="character" w:customStyle="1" w:styleId="CommentSubjectChar">
    <w:name w:val="Comment Subject Char"/>
    <w:basedOn w:val="CommentTextChar"/>
    <w:link w:val="CommentSubject"/>
    <w:uiPriority w:val="99"/>
    <w:semiHidden/>
    <w:rsid w:val="00AE1E8A"/>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AE1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E8A"/>
    <w:rPr>
      <w:rFonts w:ascii="Segoe UI" w:eastAsia="Calibri" w:hAnsi="Segoe UI" w:cs="Segoe UI"/>
      <w:sz w:val="18"/>
      <w:szCs w:val="18"/>
      <w:lang w:val="ru-RU"/>
    </w:rPr>
  </w:style>
  <w:style w:type="paragraph" w:customStyle="1" w:styleId="mechtex">
    <w:name w:val="mechtex"/>
    <w:basedOn w:val="Normal"/>
    <w:link w:val="mechtexChar"/>
    <w:qFormat/>
    <w:rsid w:val="00912266"/>
    <w:pPr>
      <w:spacing w:after="0" w:line="240" w:lineRule="auto"/>
      <w:jc w:val="center"/>
    </w:pPr>
    <w:rPr>
      <w:rFonts w:ascii="Arial Armenian" w:eastAsia="Times New Roman" w:hAnsi="Arial Armenian"/>
      <w:szCs w:val="20"/>
      <w:lang w:val="en-US" w:eastAsia="ru-RU"/>
    </w:rPr>
  </w:style>
  <w:style w:type="character" w:customStyle="1" w:styleId="mechtexChar">
    <w:name w:val="mechtex Char"/>
    <w:link w:val="mechtex"/>
    <w:rsid w:val="00912266"/>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737856">
      <w:bodyDiv w:val="1"/>
      <w:marLeft w:val="0"/>
      <w:marRight w:val="0"/>
      <w:marTop w:val="0"/>
      <w:marBottom w:val="0"/>
      <w:divBdr>
        <w:top w:val="none" w:sz="0" w:space="0" w:color="auto"/>
        <w:left w:val="none" w:sz="0" w:space="0" w:color="auto"/>
        <w:bottom w:val="none" w:sz="0" w:space="0" w:color="auto"/>
        <w:right w:val="none" w:sz="0" w:space="0" w:color="auto"/>
      </w:divBdr>
    </w:div>
    <w:div w:id="536435929">
      <w:bodyDiv w:val="1"/>
      <w:marLeft w:val="0"/>
      <w:marRight w:val="0"/>
      <w:marTop w:val="0"/>
      <w:marBottom w:val="0"/>
      <w:divBdr>
        <w:top w:val="none" w:sz="0" w:space="0" w:color="auto"/>
        <w:left w:val="none" w:sz="0" w:space="0" w:color="auto"/>
        <w:bottom w:val="none" w:sz="0" w:space="0" w:color="auto"/>
        <w:right w:val="none" w:sz="0" w:space="0" w:color="auto"/>
      </w:divBdr>
    </w:div>
    <w:div w:id="570115088">
      <w:bodyDiv w:val="1"/>
      <w:marLeft w:val="0"/>
      <w:marRight w:val="0"/>
      <w:marTop w:val="0"/>
      <w:marBottom w:val="0"/>
      <w:divBdr>
        <w:top w:val="none" w:sz="0" w:space="0" w:color="auto"/>
        <w:left w:val="none" w:sz="0" w:space="0" w:color="auto"/>
        <w:bottom w:val="none" w:sz="0" w:space="0" w:color="auto"/>
        <w:right w:val="none" w:sz="0" w:space="0" w:color="auto"/>
      </w:divBdr>
    </w:div>
    <w:div w:id="2081561568">
      <w:bodyDiv w:val="1"/>
      <w:marLeft w:val="0"/>
      <w:marRight w:val="0"/>
      <w:marTop w:val="0"/>
      <w:marBottom w:val="0"/>
      <w:divBdr>
        <w:top w:val="none" w:sz="0" w:space="0" w:color="auto"/>
        <w:left w:val="none" w:sz="0" w:space="0" w:color="auto"/>
        <w:bottom w:val="none" w:sz="0" w:space="0" w:color="auto"/>
        <w:right w:val="none" w:sz="0" w:space="0" w:color="auto"/>
      </w:divBdr>
    </w:div>
    <w:div w:id="212260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Vahe Vardanyan</cp:lastModifiedBy>
  <cp:revision>42</cp:revision>
  <dcterms:created xsi:type="dcterms:W3CDTF">2023-01-18T10:51:00Z</dcterms:created>
  <dcterms:modified xsi:type="dcterms:W3CDTF">2025-08-12T07:37:00Z</dcterms:modified>
</cp:coreProperties>
</file>