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37" w:rsidRDefault="00747037" w:rsidP="00206F0C">
      <w:pPr>
        <w:spacing w:after="0" w:line="276" w:lineRule="auto"/>
        <w:ind w:firstLine="375"/>
        <w:jc w:val="center"/>
        <w:rPr>
          <w:rFonts w:eastAsia="Times New Roman" w:cs="Calibri"/>
          <w:b/>
          <w:bCs/>
          <w:sz w:val="24"/>
          <w:szCs w:val="24"/>
          <w:lang w:val="hy-AM" w:eastAsia="ru-RU"/>
        </w:rPr>
      </w:pPr>
      <w:r w:rsidRPr="00206F0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 Ի Մ Ն Ա Վ Ո Ր ՈՒ Մ</w:t>
      </w:r>
      <w:r w:rsidRPr="00206F0C">
        <w:rPr>
          <w:rFonts w:eastAsia="Times New Roman" w:cs="Calibri"/>
          <w:b/>
          <w:bCs/>
          <w:sz w:val="24"/>
          <w:szCs w:val="24"/>
          <w:lang w:val="hy-AM" w:eastAsia="ru-RU"/>
        </w:rPr>
        <w:t> </w:t>
      </w:r>
    </w:p>
    <w:p w:rsidR="00206F0C" w:rsidRPr="00206F0C" w:rsidRDefault="00206F0C" w:rsidP="00206F0C">
      <w:pPr>
        <w:spacing w:after="0" w:line="276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5406F4" w:rsidRPr="005406F4" w:rsidRDefault="005D476B" w:rsidP="00206F0C">
      <w:pPr>
        <w:spacing w:after="0" w:line="276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406F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5406F4" w:rsidRPr="005406F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ՄԹՆՈԼՈՐՏԱՅԻՆ ՕԴԻ ՎՐԱ ՎՆԱՍԱԿԱՐ ՆԵՐԳՈՐԾՈՒԹՅՈՒՆ</w:t>
      </w:r>
    </w:p>
    <w:p w:rsidR="00206F0C" w:rsidRDefault="005406F4" w:rsidP="00206F0C">
      <w:pPr>
        <w:spacing w:after="0" w:line="276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406F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ՈՒՆԵՑՈՂ ՊԵՏԱԿԱՆ ՀԱՇՎԱՌՄԱՆ ԵՆԹԱԿԱ ԳՈՐԾՈՂ ԿԱԶՄԱԿԵՐՊՈՒԹՅՈՒՆՆԵՐԻ ՑԱՆԿԸ ՀԱՍՏԱՏԵԼՈՒ ՄԱՍԻՆ»</w:t>
      </w:r>
    </w:p>
    <w:p w:rsidR="005406F4" w:rsidRPr="00206F0C" w:rsidRDefault="005406F4" w:rsidP="00206F0C">
      <w:pPr>
        <w:spacing w:after="0" w:line="276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ՇՐՋԱԿԱ ՄԻՋԱՎԱՅՐԻ ՆԱԽԱՐԱՐԻ ՀՐԱՄԱՆԻ ՆԱԽԱԳԾ</w:t>
      </w:r>
      <w:r w:rsidR="00206F0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206F0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:rsidR="00C514F1" w:rsidRDefault="00C514F1" w:rsidP="00606AF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</w:p>
    <w:p w:rsidR="00A15C4E" w:rsidRDefault="00A15C4E" w:rsidP="00774A8F">
      <w:pPr>
        <w:autoSpaceDE w:val="0"/>
        <w:autoSpaceDN w:val="0"/>
        <w:adjustRightInd w:val="0"/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:rsidR="009F13C5" w:rsidRPr="008753E9" w:rsidRDefault="009F13C5" w:rsidP="00443FC5">
      <w:pPr>
        <w:autoSpaceDE w:val="0"/>
        <w:autoSpaceDN w:val="0"/>
        <w:adjustRightInd w:val="0"/>
        <w:spacing w:after="0" w:line="24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14F1" w:rsidRPr="00606AF6" w:rsidRDefault="00C514F1" w:rsidP="00C514F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64B1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:rsidR="00C514F1" w:rsidRDefault="00C514F1" w:rsidP="00C514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14F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Ընթացիկ իրավիճակը և իրավական ակտի ընդունման անհրաժեշտությունը </w:t>
      </w:r>
    </w:p>
    <w:p w:rsidR="00964D97" w:rsidRPr="00C514F1" w:rsidRDefault="00964D97" w:rsidP="00964D9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B91D35" w:rsidRPr="00B91D35" w:rsidRDefault="002F5CB1" w:rsidP="00B91D35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Պետական հաշվառման ենթակա են այն իրավաբանական անձինք և ձեռնարկատիրական գործունեությամբ զբաղվող ֆիզիկական անձինք, որոնց գործունեության հետևանքով առաջացող աղտոտող (վնասակար) նյութերի արտանետումների առավելագույն նախագծային ցուցանիշների հիման վրա հաշվարկված օդի պահանջվող օգտագործումը  տարեկան կտրվածքով գերազանցում է երկու հարյուր միլիոն խորանարդ մետր չափանիշը։ 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Հիմք ընդունելով 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«Մթնոլորտային օդի պահպանության մասին» օրենքի 6-րդ հոդվածի 1-ին մասի 10-րդ </w:t>
      </w:r>
      <w:r w:rsidRPr="00B91D35">
        <w:rPr>
          <w:rFonts w:ascii="GHEA Grapalat" w:hAnsi="GHEA Grapalat" w:cs="GHEA Grapalat"/>
          <w:bCs/>
          <w:sz w:val="24"/>
          <w:szCs w:val="24"/>
          <w:lang w:val="hy-AM"/>
        </w:rPr>
        <w:t>ենթակետը՝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շրջակա միջավայրի նախարարությունը մշակում և հաստատում է մ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թնոլորտային օդի վրա վնասակար ներգործություն ունեցող պետական հաշվառման ենթակա գործող   կազմակերպությունների 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>ցանկը։ Հ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>ամաձայն 2024 թվականի հունվարի 4-ի N 23-Ն որոշման</w:t>
      </w:r>
      <w:r w:rsidR="00FF4955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հավելվածի 8-րդ կետի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՝ 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>մթնոլորտային օդի վրա վնասակար ներգործություն ունեցող պետական հաշվառման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83F54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ցանկը մշակվում է</w:t>
      </w:r>
      <w:r w:rsidR="00C514F1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տարեկան վարչական վիճակագրական հաշվետվությունների տվյալների հիման վրա։</w:t>
      </w:r>
      <w:r w:rsidR="00FF4955" w:rsidRPr="00B91D3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84553C" w:rsidRPr="002F5CB1" w:rsidRDefault="00C514F1" w:rsidP="002F5C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553C" w:rsidRPr="00292C3F" w:rsidRDefault="0084553C" w:rsidP="00B91D35">
      <w:pPr>
        <w:pStyle w:val="ListParagraph"/>
        <w:numPr>
          <w:ilvl w:val="0"/>
          <w:numId w:val="1"/>
        </w:numPr>
        <w:spacing w:after="0" w:line="360" w:lineRule="auto"/>
        <w:ind w:right="-90" w:hanging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4553C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:rsidR="0084553C" w:rsidRPr="0084553C" w:rsidRDefault="00B91D35" w:rsidP="00B91D35">
      <w:pPr>
        <w:pStyle w:val="ListParagraph"/>
        <w:spacing w:after="0" w:line="360" w:lineRule="auto"/>
        <w:ind w:left="-90" w:hanging="27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  </w:t>
      </w:r>
      <w:r w:rsidR="00EB3A68">
        <w:rPr>
          <w:rFonts w:ascii="GHEA Grapalat" w:hAnsi="GHEA Grapalat" w:cs="GHEA Grapalat"/>
          <w:bCs/>
          <w:sz w:val="24"/>
          <w:szCs w:val="24"/>
          <w:lang w:val="hy-AM"/>
        </w:rPr>
        <w:t xml:space="preserve">Տարեկան վարչական վիճակագրական հաշվետվությունների հիման վրա </w:t>
      </w:r>
      <w:r w:rsidR="008558FC" w:rsidRPr="0084553C">
        <w:rPr>
          <w:rFonts w:ascii="GHEA Grapalat" w:hAnsi="GHEA Grapalat" w:cs="GHEA Grapalat"/>
          <w:bCs/>
          <w:sz w:val="24"/>
          <w:szCs w:val="24"/>
          <w:lang w:val="hy-AM"/>
        </w:rPr>
        <w:t>մթնոլորտային օդի</w:t>
      </w:r>
      <w:r w:rsidR="008558FC" w:rsidRPr="0084553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558FC" w:rsidRPr="0084553C">
        <w:rPr>
          <w:rFonts w:ascii="GHEA Grapalat" w:hAnsi="GHEA Grapalat" w:cs="GHEA Grapalat"/>
          <w:bCs/>
          <w:sz w:val="24"/>
          <w:szCs w:val="24"/>
          <w:lang w:val="hy-AM"/>
        </w:rPr>
        <w:t>վնասակար ներգործություն ունեցող աղբյուրների պետական հաշվառման</w:t>
      </w:r>
      <w:r w:rsidR="008558FC">
        <w:rPr>
          <w:rFonts w:ascii="GHEA Grapalat" w:hAnsi="GHEA Grapalat" w:cs="GHEA Grapalat"/>
          <w:bCs/>
          <w:sz w:val="24"/>
          <w:szCs w:val="24"/>
          <w:lang w:val="hy-AM"/>
        </w:rPr>
        <w:t xml:space="preserve"> ցանկի լրամշակում և լիազոր մարմնի կողմից հաստատում։</w:t>
      </w:r>
      <w:r w:rsidR="0084553C" w:rsidRPr="0084553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9F13C5" w:rsidRPr="009F13C5" w:rsidRDefault="00D00C33" w:rsidP="00314DA4">
      <w:pPr>
        <w:pStyle w:val="ListParagraph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360" w:lineRule="auto"/>
        <w:ind w:left="270" w:hanging="45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</w:t>
      </w:r>
      <w:r w:rsidR="009F13C5" w:rsidRPr="009F13C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Նախագծի մշակման գործընթացում ներգրավված ինստիտուտները</w:t>
      </w:r>
    </w:p>
    <w:p w:rsidR="009F13C5" w:rsidRDefault="009F13C5" w:rsidP="00B91D35">
      <w:pPr>
        <w:pStyle w:val="ListParagraph"/>
        <w:spacing w:after="120" w:line="360" w:lineRule="auto"/>
        <w:ind w:left="-9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 w:rsidRPr="009F13C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9F13C5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ախագ</w:t>
      </w:r>
      <w:r w:rsidR="00244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իծը</w:t>
      </w:r>
      <w:r w:rsidR="00FF4955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մշակվել է</w:t>
      </w:r>
      <w:r w:rsidRPr="009F13C5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 w:rsidRPr="009F13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</w:t>
      </w:r>
      <w:r w:rsidRPr="009F13C5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նախարարության կողմից:</w:t>
      </w:r>
    </w:p>
    <w:p w:rsidR="00B91D35" w:rsidRDefault="00B91D35" w:rsidP="005B3AC9">
      <w:pPr>
        <w:pStyle w:val="ListParagraph"/>
        <w:spacing w:after="120" w:line="360" w:lineRule="auto"/>
        <w:ind w:left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</w:p>
    <w:p w:rsidR="00B91D35" w:rsidRDefault="00B91D35" w:rsidP="005B3AC9">
      <w:pPr>
        <w:pStyle w:val="ListParagraph"/>
        <w:spacing w:after="120" w:line="360" w:lineRule="auto"/>
        <w:ind w:left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</w:p>
    <w:p w:rsidR="00B91D35" w:rsidRPr="009F13C5" w:rsidRDefault="00B91D35" w:rsidP="005B3AC9">
      <w:pPr>
        <w:pStyle w:val="ListParagraph"/>
        <w:spacing w:after="120" w:line="360" w:lineRule="auto"/>
        <w:ind w:left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314DA4" w:rsidRDefault="00314DA4" w:rsidP="00314DA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1170"/>
        </w:tabs>
        <w:spacing w:after="0" w:line="360" w:lineRule="auto"/>
        <w:ind w:left="90" w:hanging="270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</w:t>
      </w:r>
      <w:r w:rsidR="00747037"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314DA4" w:rsidRPr="00314DA4" w:rsidRDefault="00314DA4" w:rsidP="00B91D35">
      <w:pPr>
        <w:pStyle w:val="ListParagraph"/>
        <w:tabs>
          <w:tab w:val="left" w:pos="90"/>
          <w:tab w:val="left" w:pos="900"/>
          <w:tab w:val="left" w:pos="1080"/>
          <w:tab w:val="left" w:pos="1170"/>
        </w:tabs>
        <w:spacing w:after="0" w:line="360" w:lineRule="auto"/>
        <w:ind w:left="-9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314DA4">
        <w:rPr>
          <w:rFonts w:ascii="GHEA Grapalat" w:hAnsi="GHEA Grapalat" w:cs="GHEA Grapalat"/>
          <w:bCs/>
          <w:sz w:val="24"/>
          <w:szCs w:val="24"/>
          <w:lang w:val="hy-AM"/>
        </w:rPr>
        <w:t xml:space="preserve">Մթնոլորտային օդի վրա վնասակար ներգործություն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ու</w:t>
      </w:r>
      <w:r w:rsidRPr="00314DA4">
        <w:rPr>
          <w:rFonts w:ascii="GHEA Grapalat" w:hAnsi="GHEA Grapalat" w:cs="GHEA Grapalat"/>
          <w:bCs/>
          <w:sz w:val="24"/>
          <w:szCs w:val="24"/>
          <w:lang w:val="hy-AM"/>
        </w:rPr>
        <w:t>նեցող պետական հաշվառման ենթակա գործող կազմակերպությունների ցանկ</w:t>
      </w:r>
      <w:r w:rsidR="00FF4955">
        <w:rPr>
          <w:rFonts w:ascii="GHEA Grapalat" w:hAnsi="GHEA Grapalat" w:cs="GHEA Grapalat"/>
          <w:bCs/>
          <w:sz w:val="24"/>
          <w:szCs w:val="24"/>
          <w:lang w:val="hy-AM"/>
        </w:rPr>
        <w:t>՝ հաստատված լիազոր մարմնի կողմից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։</w:t>
      </w:r>
    </w:p>
    <w:p w:rsidR="00747037" w:rsidRPr="00E72D5B" w:rsidRDefault="00747037" w:rsidP="00314DA4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90" w:hanging="270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Տեղեկատվություն</w:t>
      </w:r>
      <w:r w:rsidRPr="00E72D5B">
        <w:rPr>
          <w:rFonts w:ascii="Courier New" w:eastAsia="Times New Roman" w:hAnsi="Courier New" w:cs="Courier New"/>
          <w:b/>
          <w:color w:val="191919"/>
          <w:sz w:val="24"/>
          <w:szCs w:val="24"/>
          <w:lang w:val="hy-AM" w:eastAsia="ru-RU"/>
        </w:rPr>
        <w:t> 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լ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ացուցիչ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ֆինանսական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միջոցնե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անհ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աժեշտության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պետական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բյուջեի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եկամուտնե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ծախսե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սպասվելիք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փոփոխություննե</w:t>
      </w:r>
      <w:r w:rsidRPr="00E72D5B"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 w:rsidRPr="00E72D5B"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 w:rsidRPr="00E72D5B"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մասին</w:t>
      </w:r>
    </w:p>
    <w:p w:rsidR="00C8113F" w:rsidRPr="00E72D5B" w:rsidRDefault="00314DA4" w:rsidP="00B91D35">
      <w:pPr>
        <w:tabs>
          <w:tab w:val="left" w:pos="360"/>
        </w:tabs>
        <w:spacing w:after="0" w:line="360" w:lineRule="auto"/>
        <w:ind w:left="-9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Նախագծի</w:t>
      </w:r>
      <w:r w:rsidR="00BB56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ընդունմամբ</w:t>
      </w:r>
      <w:r w:rsidR="00747037" w:rsidRPr="00E72D5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պետական կամ</w:t>
      </w:r>
      <w:r w:rsidR="00B91D3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տեղական ինքնակառավարման մարմնի </w:t>
      </w:r>
      <w:r w:rsidR="00747037" w:rsidRPr="00E72D5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բյուջեում եկամուտների և ծախսերի ավելացում կամ նվազեցում չի նախատեսվում:</w:t>
      </w:r>
    </w:p>
    <w:p w:rsidR="00747037" w:rsidRPr="00E72D5B" w:rsidRDefault="00747037" w:rsidP="00314DA4">
      <w:pPr>
        <w:numPr>
          <w:ilvl w:val="0"/>
          <w:numId w:val="1"/>
        </w:numPr>
        <w:tabs>
          <w:tab w:val="left" w:pos="180"/>
        </w:tabs>
        <w:spacing w:after="200" w:line="360" w:lineRule="auto"/>
        <w:ind w:left="-90" w:firstLine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2D5B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:rsidR="003F08B4" w:rsidRPr="00A353B5" w:rsidRDefault="00747037" w:rsidP="00B91D35">
      <w:pPr>
        <w:spacing w:after="200" w:line="360" w:lineRule="auto"/>
        <w:ind w:left="142" w:hanging="5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EB3A68" w:rsidRPr="00073AE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="00EB3A68" w:rsidRPr="00073AE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չի</w:t>
      </w:r>
      <w:r w:rsidR="00EB3A68" w:rsidRPr="00073AE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բխում</w:t>
      </w:r>
      <w:r w:rsidR="00EB3A68" w:rsidRPr="00073AE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ռազմավարական</w:t>
      </w:r>
      <w:r w:rsidR="00EB3A68" w:rsidRPr="00073AE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B3A68" w:rsidRPr="00073AE8">
        <w:rPr>
          <w:rFonts w:ascii="GHEA Grapalat" w:hAnsi="GHEA Grapalat" w:cs="Arial"/>
          <w:sz w:val="24"/>
          <w:szCs w:val="24"/>
          <w:lang w:val="hy-AM"/>
        </w:rPr>
        <w:t>փաստաթղթերից։</w:t>
      </w:r>
      <w:r w:rsidRPr="005D476B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</w:p>
    <w:sectPr w:rsidR="003F08B4" w:rsidRPr="00A353B5" w:rsidSect="00314DA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D"/>
    <w:rsid w:val="00031F68"/>
    <w:rsid w:val="00062D86"/>
    <w:rsid w:val="00063E83"/>
    <w:rsid w:val="000A2E6F"/>
    <w:rsid w:val="000E489E"/>
    <w:rsid w:val="0011188B"/>
    <w:rsid w:val="001406A5"/>
    <w:rsid w:val="00174490"/>
    <w:rsid w:val="00186D82"/>
    <w:rsid w:val="00206F0C"/>
    <w:rsid w:val="0021230E"/>
    <w:rsid w:val="00244163"/>
    <w:rsid w:val="00292C3F"/>
    <w:rsid w:val="002B32B2"/>
    <w:rsid w:val="002F2FC0"/>
    <w:rsid w:val="002F5CB1"/>
    <w:rsid w:val="00314DA4"/>
    <w:rsid w:val="00323515"/>
    <w:rsid w:val="0033502E"/>
    <w:rsid w:val="003A11F8"/>
    <w:rsid w:val="003F08B4"/>
    <w:rsid w:val="00402E9A"/>
    <w:rsid w:val="004262A3"/>
    <w:rsid w:val="0042793C"/>
    <w:rsid w:val="00443FC5"/>
    <w:rsid w:val="00470C99"/>
    <w:rsid w:val="004839B1"/>
    <w:rsid w:val="004D3054"/>
    <w:rsid w:val="004F2F30"/>
    <w:rsid w:val="005406F4"/>
    <w:rsid w:val="0058510D"/>
    <w:rsid w:val="005B3AC9"/>
    <w:rsid w:val="005D476B"/>
    <w:rsid w:val="00606AF6"/>
    <w:rsid w:val="0067015A"/>
    <w:rsid w:val="006809E8"/>
    <w:rsid w:val="006E78DE"/>
    <w:rsid w:val="00700017"/>
    <w:rsid w:val="00747037"/>
    <w:rsid w:val="0077458A"/>
    <w:rsid w:val="00774A8F"/>
    <w:rsid w:val="007B1BB2"/>
    <w:rsid w:val="007D4149"/>
    <w:rsid w:val="007D44DB"/>
    <w:rsid w:val="0082708E"/>
    <w:rsid w:val="00827C16"/>
    <w:rsid w:val="0084553C"/>
    <w:rsid w:val="008558FC"/>
    <w:rsid w:val="008753E9"/>
    <w:rsid w:val="00885547"/>
    <w:rsid w:val="008E29CD"/>
    <w:rsid w:val="00964D97"/>
    <w:rsid w:val="009E3EBB"/>
    <w:rsid w:val="009F13C5"/>
    <w:rsid w:val="009F318F"/>
    <w:rsid w:val="009F7AD3"/>
    <w:rsid w:val="00A15C4E"/>
    <w:rsid w:val="00A353B5"/>
    <w:rsid w:val="00A83F54"/>
    <w:rsid w:val="00AA728E"/>
    <w:rsid w:val="00AD5356"/>
    <w:rsid w:val="00AE0755"/>
    <w:rsid w:val="00B520AA"/>
    <w:rsid w:val="00B53671"/>
    <w:rsid w:val="00B91D35"/>
    <w:rsid w:val="00B9262A"/>
    <w:rsid w:val="00B95946"/>
    <w:rsid w:val="00BB5610"/>
    <w:rsid w:val="00C26BFD"/>
    <w:rsid w:val="00C514F1"/>
    <w:rsid w:val="00C8113F"/>
    <w:rsid w:val="00CB38E8"/>
    <w:rsid w:val="00D00C33"/>
    <w:rsid w:val="00E13D84"/>
    <w:rsid w:val="00E67F7E"/>
    <w:rsid w:val="00E72D5B"/>
    <w:rsid w:val="00E8035B"/>
    <w:rsid w:val="00EB3A68"/>
    <w:rsid w:val="00F335F7"/>
    <w:rsid w:val="00F40D24"/>
    <w:rsid w:val="00F43281"/>
    <w:rsid w:val="00F67957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9CB5"/>
  <w15:docId w15:val="{63DBEB41-4204-4526-BA0F-F4D35B29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Sayadyan</dc:creator>
  <cp:lastModifiedBy>Armine Sandukhchyan</cp:lastModifiedBy>
  <cp:revision>4</cp:revision>
  <dcterms:created xsi:type="dcterms:W3CDTF">2025-06-26T06:05:00Z</dcterms:created>
  <dcterms:modified xsi:type="dcterms:W3CDTF">2025-06-26T06:14:00Z</dcterms:modified>
</cp:coreProperties>
</file>