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8492" w14:textId="77777777" w:rsidR="00BF0800" w:rsidRPr="00201D91" w:rsidRDefault="00BF0800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14:paraId="6081B492" w14:textId="77777777" w:rsidR="002123B6" w:rsidRPr="00201D91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201D91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14:paraId="6AF93594" w14:textId="0FBA4193" w:rsidR="0059001C" w:rsidRPr="00201D91" w:rsidRDefault="00F3349E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«Հայաստանի Հանրապետության հանրային ծառայությունները կարգավորող հանձնաժողովի 20</w:t>
      </w:r>
      <w:r w:rsidR="00EE6742"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11</w:t>
      </w:r>
      <w:r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 թվականի հո</w:t>
      </w:r>
      <w:r w:rsidR="00EE6742"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ւնիս</w:t>
      </w:r>
      <w:r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ի </w:t>
      </w:r>
      <w:r w:rsidR="00EE6742"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8</w:t>
      </w:r>
      <w:r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-ի № </w:t>
      </w:r>
      <w:r w:rsidR="00EE6742"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285</w:t>
      </w:r>
      <w:r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-Ն որոշման մեջ փոփոխություն</w:t>
      </w:r>
      <w:r w:rsidR="00EE6742"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 </w:t>
      </w:r>
      <w:r w:rsidRPr="00201D91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և լրացում կատարելու մասին» որոշման </w:t>
      </w:r>
      <w:r w:rsidR="0059001C" w:rsidRPr="00201D91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201D91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201D91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201D91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14:paraId="75896839" w14:textId="77777777" w:rsidR="00035411" w:rsidRPr="00201D9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33703D7B" w14:textId="77777777" w:rsidR="0059001C" w:rsidRPr="00201D91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201D91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14:paraId="00E4D5D7" w14:textId="50024ACA" w:rsidR="008F57DE" w:rsidRDefault="008F57DE" w:rsidP="00E16FD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8F57DE">
        <w:rPr>
          <w:rFonts w:ascii="GHEA Grapalat" w:hAnsi="GHEA Grapalat"/>
          <w:lang w:val="hy-AM"/>
        </w:rPr>
        <w:t>ՀՀ հանրային ծառայությունները կարգավորող հանձնաժողովի 2011 թվականի հունիսի 8-ի N285-Ն որոշմամբ սահմանված են հ</w:t>
      </w:r>
      <w:r w:rsidRPr="008F57DE">
        <w:rPr>
          <w:rFonts w:ascii="GHEA Grapalat" w:hAnsi="GHEA Grapalat"/>
          <w:lang w:val="af-ZA"/>
        </w:rPr>
        <w:t>անրային էլեկտրոնային հաղորդակցության ցանցի շարժական բջջային կապի հեռախոսաքարտերի տրամադրման պայմանագրերի արխիվների պահպանման ստանդարտները, որով կարգավորվում են նաև շարժական բջջային կապի բաժանորդագրության պայմանագրերի կնքման և դրանց պահպանման ընթացակարգերը</w:t>
      </w:r>
      <w:r w:rsidR="00440249" w:rsidRPr="00440249">
        <w:rPr>
          <w:rFonts w:ascii="GHEA Grapalat" w:hAnsi="GHEA Grapalat"/>
          <w:lang w:val="af-ZA"/>
        </w:rPr>
        <w:t xml:space="preserve">, ադ թվում՝ </w:t>
      </w:r>
      <w:r w:rsidR="00440249">
        <w:rPr>
          <w:rFonts w:ascii="GHEA Grapalat" w:hAnsi="GHEA Grapalat"/>
          <w:lang w:val="hy-AM"/>
        </w:rPr>
        <w:t>օ</w:t>
      </w:r>
      <w:r w:rsidR="00440249" w:rsidRPr="00440249">
        <w:rPr>
          <w:rFonts w:ascii="GHEA Grapalat" w:hAnsi="GHEA Grapalat"/>
          <w:lang w:val="af-ZA"/>
        </w:rPr>
        <w:t xml:space="preserve">պերատորի կայքի կամ հավելվածի միջոցով էլեկտրոնային եղանակով </w:t>
      </w:r>
      <w:r w:rsidR="00440249">
        <w:rPr>
          <w:rFonts w:ascii="GHEA Grapalat" w:hAnsi="GHEA Grapalat"/>
          <w:lang w:val="hy-AM"/>
        </w:rPr>
        <w:t>պ</w:t>
      </w:r>
      <w:r w:rsidR="00440249" w:rsidRPr="00440249">
        <w:rPr>
          <w:rFonts w:ascii="GHEA Grapalat" w:hAnsi="GHEA Grapalat"/>
          <w:lang w:val="af-ZA"/>
        </w:rPr>
        <w:t>այմանագրի կնքման</w:t>
      </w:r>
      <w:r w:rsidR="00440249">
        <w:rPr>
          <w:rFonts w:ascii="GHEA Grapalat" w:hAnsi="GHEA Grapalat"/>
          <w:lang w:val="hy-AM"/>
        </w:rPr>
        <w:t xml:space="preserve"> մասով</w:t>
      </w:r>
      <w:r w:rsidRPr="00440249">
        <w:rPr>
          <w:rFonts w:ascii="GHEA Grapalat" w:hAnsi="GHEA Grapalat"/>
          <w:lang w:val="af-ZA"/>
        </w:rPr>
        <w:t>։</w:t>
      </w:r>
      <w:r>
        <w:rPr>
          <w:rFonts w:ascii="GHEA Grapalat" w:hAnsi="GHEA Grapalat"/>
          <w:lang w:val="hy-AM"/>
        </w:rPr>
        <w:t xml:space="preserve"> </w:t>
      </w:r>
    </w:p>
    <w:p w14:paraId="70EC02E9" w14:textId="13644CA5" w:rsidR="00900479" w:rsidRDefault="00440249" w:rsidP="00E16FD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lang w:val="hy-AM"/>
        </w:rPr>
        <w:t xml:space="preserve">Առկա կարգավորումները </w:t>
      </w:r>
      <w:r w:rsidR="00BB426B">
        <w:rPr>
          <w:rFonts w:ascii="GHEA Grapalat" w:hAnsi="GHEA Grapalat"/>
          <w:spacing w:val="-4"/>
          <w:lang w:val="hy-AM"/>
        </w:rPr>
        <w:t xml:space="preserve">հնարավորություն </w:t>
      </w:r>
      <w:r w:rsidR="00BB426B" w:rsidRPr="00ED5846">
        <w:rPr>
          <w:rFonts w:ascii="GHEA Grapalat" w:hAnsi="GHEA Grapalat"/>
          <w:spacing w:val="-4"/>
          <w:lang w:val="hy-AM"/>
        </w:rPr>
        <w:t>չ</w:t>
      </w:r>
      <w:r>
        <w:rPr>
          <w:rFonts w:ascii="GHEA Grapalat" w:hAnsi="GHEA Grapalat"/>
          <w:spacing w:val="-4"/>
          <w:lang w:val="hy-AM"/>
        </w:rPr>
        <w:t>են</w:t>
      </w:r>
      <w:r w:rsidR="00BB426B" w:rsidRPr="00ED5846">
        <w:rPr>
          <w:rFonts w:ascii="GHEA Grapalat" w:hAnsi="GHEA Grapalat"/>
          <w:spacing w:val="-4"/>
          <w:lang w:val="hy-AM"/>
        </w:rPr>
        <w:t xml:space="preserve"> ընձեռնում </w:t>
      </w:r>
      <w:r>
        <w:rPr>
          <w:rFonts w:ascii="GHEA Grapalat" w:hAnsi="GHEA Grapalat"/>
          <w:spacing w:val="-4"/>
          <w:lang w:val="hy-AM"/>
        </w:rPr>
        <w:t xml:space="preserve">օպերատորներին իրենց </w:t>
      </w:r>
      <w:r w:rsidRPr="00440249">
        <w:rPr>
          <w:rFonts w:ascii="GHEA Grapalat" w:hAnsi="GHEA Grapalat"/>
          <w:lang w:val="af-ZA"/>
        </w:rPr>
        <w:t>կայք</w:t>
      </w:r>
      <w:r>
        <w:rPr>
          <w:rFonts w:ascii="GHEA Grapalat" w:hAnsi="GHEA Grapalat"/>
          <w:lang w:val="hy-AM"/>
        </w:rPr>
        <w:t>եր</w:t>
      </w:r>
      <w:r w:rsidRPr="00440249">
        <w:rPr>
          <w:rFonts w:ascii="GHEA Grapalat" w:hAnsi="GHEA Grapalat"/>
          <w:lang w:val="af-ZA"/>
        </w:rPr>
        <w:t>ի կամ հավելված</w:t>
      </w:r>
      <w:r>
        <w:rPr>
          <w:rFonts w:ascii="GHEA Grapalat" w:hAnsi="GHEA Grapalat"/>
          <w:lang w:val="hy-AM"/>
        </w:rPr>
        <w:t>ներ</w:t>
      </w:r>
      <w:r w:rsidRPr="00440249">
        <w:rPr>
          <w:rFonts w:ascii="GHEA Grapalat" w:hAnsi="GHEA Grapalat"/>
          <w:lang w:val="af-ZA"/>
        </w:rPr>
        <w:t>ի միջոցով</w:t>
      </w:r>
      <w:r>
        <w:rPr>
          <w:rFonts w:ascii="GHEA Grapalat" w:hAnsi="GHEA Grapalat"/>
          <w:lang w:val="hy-AM"/>
        </w:rPr>
        <w:t>,</w:t>
      </w:r>
      <w:r w:rsidRPr="00440249">
        <w:rPr>
          <w:rFonts w:ascii="GHEA Grapalat" w:hAnsi="GHEA Grapalat"/>
          <w:lang w:val="af-ZA"/>
        </w:rPr>
        <w:t xml:space="preserve"> էլեկտրոնային եղանակով </w:t>
      </w:r>
      <w:r w:rsidRPr="008F57DE">
        <w:rPr>
          <w:rFonts w:ascii="GHEA Grapalat" w:hAnsi="GHEA Grapalat"/>
          <w:lang w:val="af-ZA"/>
        </w:rPr>
        <w:t xml:space="preserve">շարժական բջջային կապի հեռախոսաքարտերի տրամադրման </w:t>
      </w:r>
      <w:r>
        <w:rPr>
          <w:rFonts w:ascii="GHEA Grapalat" w:hAnsi="GHEA Grapalat"/>
          <w:lang w:val="hy-AM"/>
        </w:rPr>
        <w:t>պ</w:t>
      </w:r>
      <w:r w:rsidRPr="00440249">
        <w:rPr>
          <w:rFonts w:ascii="GHEA Grapalat" w:hAnsi="GHEA Grapalat"/>
          <w:lang w:val="af-ZA"/>
        </w:rPr>
        <w:t>այմանագր</w:t>
      </w:r>
      <w:r>
        <w:rPr>
          <w:rFonts w:ascii="GHEA Grapalat" w:hAnsi="GHEA Grapalat"/>
          <w:lang w:val="hy-AM"/>
        </w:rPr>
        <w:t xml:space="preserve">եր </w:t>
      </w:r>
      <w:r w:rsidRPr="00440249">
        <w:rPr>
          <w:rFonts w:ascii="GHEA Grapalat" w:hAnsi="GHEA Grapalat"/>
          <w:lang w:val="af-ZA"/>
        </w:rPr>
        <w:t>կնք</w:t>
      </w:r>
      <w:r>
        <w:rPr>
          <w:rFonts w:ascii="GHEA Grapalat" w:hAnsi="GHEA Grapalat"/>
          <w:lang w:val="hy-AM"/>
        </w:rPr>
        <w:t>ել</w:t>
      </w:r>
      <w:r w:rsidRPr="00ED5846">
        <w:rPr>
          <w:rFonts w:ascii="GHEA Grapalat" w:hAnsi="GHEA Grapalat"/>
          <w:spacing w:val="-4"/>
          <w:lang w:val="hy-AM"/>
        </w:rPr>
        <w:t xml:space="preserve"> </w:t>
      </w:r>
      <w:r w:rsidR="00E16FDA">
        <w:rPr>
          <w:rFonts w:ascii="GHEA Grapalat" w:hAnsi="GHEA Grapalat"/>
          <w:spacing w:val="-4"/>
          <w:lang w:val="hy-AM"/>
        </w:rPr>
        <w:t xml:space="preserve">նաև </w:t>
      </w:r>
      <w:r w:rsidR="00BB426B" w:rsidRPr="00ED5846">
        <w:rPr>
          <w:rFonts w:ascii="GHEA Grapalat" w:hAnsi="GHEA Grapalat"/>
          <w:spacing w:val="-4"/>
          <w:lang w:val="hy-AM"/>
        </w:rPr>
        <w:t>օտարերկրյա քաղաքացիների հետ</w:t>
      </w:r>
      <w:r w:rsidR="00E16FDA">
        <w:rPr>
          <w:rFonts w:ascii="GHEA Grapalat" w:hAnsi="GHEA Grapalat"/>
          <w:spacing w:val="-4"/>
          <w:lang w:val="hy-AM"/>
        </w:rPr>
        <w:t xml:space="preserve">, քանի որ տվյալ </w:t>
      </w:r>
      <w:r w:rsidR="00E16FDA" w:rsidRPr="00E16FDA">
        <w:rPr>
          <w:rFonts w:ascii="GHEA Grapalat" w:hAnsi="GHEA Grapalat"/>
          <w:spacing w:val="-4"/>
          <w:lang w:val="hy-AM"/>
        </w:rPr>
        <w:t xml:space="preserve">կայքի կամ հավելվածի </w:t>
      </w:r>
      <w:r w:rsidR="00E16FDA">
        <w:rPr>
          <w:rFonts w:ascii="GHEA Grapalat" w:hAnsi="GHEA Grapalat"/>
          <w:spacing w:val="-4"/>
          <w:lang w:val="hy-AM"/>
        </w:rPr>
        <w:t xml:space="preserve">գործարկման պարտադիր պահանջ է հանդիանում </w:t>
      </w:r>
      <w:r w:rsidR="00E16FDA" w:rsidRPr="00E16FDA">
        <w:rPr>
          <w:rFonts w:ascii="GHEA Grapalat" w:hAnsi="GHEA Grapalat"/>
          <w:spacing w:val="-4"/>
          <w:lang w:val="hy-AM"/>
        </w:rPr>
        <w:t>օպերատորի կողմից բաժանորդի նույնականացման նպատակով Բնակչության պետական ռեգիստրում առկա տվյալների հետ համադրման ընթացակարգ</w:t>
      </w:r>
      <w:r w:rsidR="00E16FDA">
        <w:rPr>
          <w:rFonts w:ascii="GHEA Grapalat" w:hAnsi="GHEA Grapalat"/>
          <w:spacing w:val="-4"/>
          <w:lang w:val="hy-AM"/>
        </w:rPr>
        <w:t>ի կիրառումը</w:t>
      </w:r>
      <w:r>
        <w:rPr>
          <w:rFonts w:ascii="GHEA Grapalat" w:hAnsi="GHEA Grapalat"/>
          <w:spacing w:val="-4"/>
          <w:lang w:val="hy-AM"/>
        </w:rPr>
        <w:t>։</w:t>
      </w:r>
    </w:p>
    <w:p w14:paraId="53633C55" w14:textId="3E786210" w:rsidR="00334F03" w:rsidRPr="00ED5846" w:rsidRDefault="00900479" w:rsidP="00E16FD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 xml:space="preserve">Նկատի ունենալով նշվածը և </w:t>
      </w:r>
      <w:r w:rsidRPr="008F57DE">
        <w:rPr>
          <w:rFonts w:ascii="GHEA Grapalat" w:hAnsi="GHEA Grapalat"/>
          <w:lang w:val="af-ZA"/>
        </w:rPr>
        <w:t>շարժական բջջային կապի</w:t>
      </w:r>
      <w:r>
        <w:rPr>
          <w:rFonts w:ascii="GHEA Grapalat" w:hAnsi="GHEA Grapalat"/>
          <w:lang w:val="hy-AM"/>
        </w:rPr>
        <w:t xml:space="preserve"> օպերատորների առաջարկները, անհրաժեշտություն է առաջացել լրամշակել Հանձնաժողովի նշված որոշումը։ </w:t>
      </w:r>
      <w:r>
        <w:rPr>
          <w:rFonts w:ascii="GHEA Grapalat" w:hAnsi="GHEA Grapalat"/>
          <w:spacing w:val="-4"/>
          <w:lang w:val="hy-AM"/>
        </w:rPr>
        <w:t xml:space="preserve"> </w:t>
      </w:r>
      <w:r w:rsidR="00BB426B" w:rsidRPr="00ED5846">
        <w:rPr>
          <w:rFonts w:ascii="GHEA Grapalat" w:hAnsi="GHEA Grapalat"/>
          <w:spacing w:val="-4"/>
          <w:lang w:val="hy-AM"/>
        </w:rPr>
        <w:t xml:space="preserve"> </w:t>
      </w:r>
    </w:p>
    <w:p w14:paraId="1934B20E" w14:textId="41F1CEE1" w:rsidR="007F3085" w:rsidRPr="00201D91" w:rsidRDefault="007F210E" w:rsidP="006646FA">
      <w:pPr>
        <w:pStyle w:val="namak"/>
        <w:spacing w:line="336" w:lineRule="auto"/>
        <w:ind w:firstLine="0"/>
        <w:rPr>
          <w:lang w:val="hy-AM"/>
        </w:rPr>
      </w:pPr>
      <w:r>
        <w:rPr>
          <w:lang w:val="hy-AM"/>
        </w:rPr>
        <w:t xml:space="preserve"> </w:t>
      </w:r>
    </w:p>
    <w:p w14:paraId="2AD9EE3D" w14:textId="77777777" w:rsidR="00933E45" w:rsidRPr="00201D91" w:rsidRDefault="00426B6C" w:rsidP="007735A3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201D91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201D91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  <w:r w:rsidR="00933E45" w:rsidRPr="00201D91">
        <w:rPr>
          <w:sz w:val="24"/>
          <w:szCs w:val="24"/>
        </w:rPr>
        <w:t xml:space="preserve"> </w:t>
      </w:r>
    </w:p>
    <w:p w14:paraId="6124165B" w14:textId="0F3E48A9" w:rsidR="00933E45" w:rsidRPr="00E16FDA" w:rsidRDefault="00900479" w:rsidP="00E16FD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4"/>
          <w:lang w:val="hy-AM"/>
        </w:rPr>
      </w:pPr>
      <w:r w:rsidRPr="00E16FDA">
        <w:rPr>
          <w:rFonts w:ascii="GHEA Grapalat" w:hAnsi="GHEA Grapalat"/>
          <w:spacing w:val="-4"/>
          <w:lang w:val="hy-AM"/>
        </w:rPr>
        <w:t>Ն</w:t>
      </w:r>
      <w:r w:rsidR="00ED5846" w:rsidRPr="00E16FDA">
        <w:rPr>
          <w:rFonts w:ascii="GHEA Grapalat" w:hAnsi="GHEA Grapalat"/>
          <w:spacing w:val="-4"/>
          <w:lang w:val="hy-AM"/>
        </w:rPr>
        <w:t xml:space="preserve">ախագծով </w:t>
      </w:r>
      <w:r w:rsidR="00C85662" w:rsidRPr="00E16FDA">
        <w:rPr>
          <w:rFonts w:ascii="GHEA Grapalat" w:hAnsi="GHEA Grapalat"/>
          <w:spacing w:val="-4"/>
          <w:lang w:val="hy-AM"/>
        </w:rPr>
        <w:t>առաջարկվո</w:t>
      </w:r>
      <w:r w:rsidRPr="00E16FDA">
        <w:rPr>
          <w:rFonts w:ascii="GHEA Grapalat" w:hAnsi="GHEA Grapalat"/>
          <w:spacing w:val="-4"/>
          <w:lang w:val="hy-AM"/>
        </w:rPr>
        <w:t>ղ լրամշակման արդյունքում</w:t>
      </w:r>
      <w:r w:rsidR="004B664E" w:rsidRPr="00E16FDA">
        <w:rPr>
          <w:rFonts w:ascii="GHEA Grapalat" w:hAnsi="GHEA Grapalat"/>
          <w:spacing w:val="-4"/>
          <w:lang w:val="hy-AM"/>
        </w:rPr>
        <w:t xml:space="preserve"> </w:t>
      </w:r>
      <w:r w:rsidRPr="00E16FDA">
        <w:rPr>
          <w:rFonts w:ascii="GHEA Grapalat" w:hAnsi="GHEA Grapalat"/>
          <w:spacing w:val="-4"/>
          <w:lang w:val="hy-AM"/>
        </w:rPr>
        <w:t xml:space="preserve">նախատեսվում է </w:t>
      </w:r>
      <w:r w:rsidR="004B664E" w:rsidRPr="00E16FDA">
        <w:rPr>
          <w:rFonts w:ascii="GHEA Grapalat" w:hAnsi="GHEA Grapalat"/>
          <w:spacing w:val="-4"/>
          <w:lang w:val="hy-AM"/>
        </w:rPr>
        <w:t>սահմանել, որ</w:t>
      </w:r>
      <w:r w:rsidRPr="00E16FDA">
        <w:rPr>
          <w:rFonts w:ascii="GHEA Grapalat" w:hAnsi="GHEA Grapalat"/>
          <w:spacing w:val="-4"/>
          <w:lang w:val="hy-AM"/>
        </w:rPr>
        <w:t xml:space="preserve"> </w:t>
      </w:r>
      <w:r w:rsidR="00695DE6" w:rsidRPr="00E16FDA">
        <w:rPr>
          <w:rFonts w:ascii="GHEA Grapalat" w:hAnsi="GHEA Grapalat"/>
          <w:spacing w:val="-4"/>
          <w:lang w:val="hy-AM"/>
        </w:rPr>
        <w:t>օ</w:t>
      </w:r>
      <w:r w:rsidRPr="00E16FDA">
        <w:rPr>
          <w:rFonts w:ascii="GHEA Grapalat" w:hAnsi="GHEA Grapalat"/>
          <w:spacing w:val="-4"/>
          <w:lang w:val="hy-AM"/>
        </w:rPr>
        <w:t xml:space="preserve">պերատորի կայքի կամ հավելվածի տեխնիկական նախագիծը (նկարագիրը) պետք է առնվազն նախատեսի </w:t>
      </w:r>
      <w:r w:rsidR="00695DE6" w:rsidRPr="00E16FDA">
        <w:rPr>
          <w:rFonts w:ascii="GHEA Grapalat" w:hAnsi="GHEA Grapalat"/>
          <w:spacing w:val="-4"/>
          <w:lang w:val="hy-AM"/>
        </w:rPr>
        <w:t>օ</w:t>
      </w:r>
      <w:r w:rsidRPr="00E16FDA">
        <w:rPr>
          <w:rFonts w:ascii="GHEA Grapalat" w:hAnsi="GHEA Grapalat"/>
          <w:spacing w:val="-4"/>
          <w:lang w:val="hy-AM"/>
        </w:rPr>
        <w:t xml:space="preserve">պերատորի կողմից </w:t>
      </w:r>
      <w:r w:rsidR="00695DE6" w:rsidRPr="00E16FDA">
        <w:rPr>
          <w:rFonts w:ascii="GHEA Grapalat" w:hAnsi="GHEA Grapalat"/>
          <w:spacing w:val="-4"/>
          <w:lang w:val="hy-AM"/>
        </w:rPr>
        <w:t xml:space="preserve">ՀՀ քաղաքացի հանդիսացող </w:t>
      </w:r>
      <w:r w:rsidRPr="00E16FDA">
        <w:rPr>
          <w:rFonts w:ascii="GHEA Grapalat" w:hAnsi="GHEA Grapalat"/>
          <w:spacing w:val="-4"/>
          <w:lang w:val="hy-AM"/>
        </w:rPr>
        <w:t>բաժանորդի նույնականացման նպատակով Բնակչության պետական ռեգիստրում առկա տվյալների հետ համադրման ընթացակարգ</w:t>
      </w:r>
      <w:r w:rsidR="00695DE6" w:rsidRPr="00E16FDA">
        <w:rPr>
          <w:rFonts w:ascii="GHEA Grapalat" w:hAnsi="GHEA Grapalat"/>
          <w:spacing w:val="-4"/>
          <w:lang w:val="hy-AM"/>
        </w:rPr>
        <w:t xml:space="preserve">, իսկ տվյալ կայքի կամ հավելվածի տեխնիկական նախագծի՝ </w:t>
      </w:r>
      <w:r w:rsidR="00695DE6" w:rsidRPr="00E16FDA">
        <w:rPr>
          <w:rFonts w:ascii="GHEA Grapalat" w:hAnsi="GHEA Grapalat"/>
          <w:spacing w:val="-4"/>
          <w:lang w:val="hy-AM"/>
        </w:rPr>
        <w:lastRenderedPageBreak/>
        <w:t xml:space="preserve">Հանձնաժողովի հետ նախապես համաձայնեցման գործընթացի շրջանակում, համաձայնության </w:t>
      </w:r>
      <w:r w:rsidR="00C85662" w:rsidRPr="00E16FDA">
        <w:rPr>
          <w:rFonts w:ascii="GHEA Grapalat" w:hAnsi="GHEA Grapalat"/>
          <w:spacing w:val="-4"/>
          <w:lang w:val="hy-AM"/>
        </w:rPr>
        <w:t>տրամադրման դեպքում Հանձնաժողովի կողմից կարող են սահմանվել կայքի կամ հավելվածի գործարկմանը վերաբերող պարտադիր պայմաններ</w:t>
      </w:r>
      <w:r w:rsidR="001F651A" w:rsidRPr="001F651A">
        <w:rPr>
          <w:rFonts w:ascii="GHEA Grapalat" w:hAnsi="GHEA Grapalat"/>
          <w:spacing w:val="-4"/>
          <w:lang w:val="hy-AM"/>
        </w:rPr>
        <w:t xml:space="preserve"> (</w:t>
      </w:r>
      <w:r w:rsidR="001F651A">
        <w:rPr>
          <w:rFonts w:ascii="GHEA Grapalat" w:hAnsi="GHEA Grapalat"/>
          <w:spacing w:val="-4"/>
          <w:lang w:val="hy-AM"/>
        </w:rPr>
        <w:t>ինչը կապահովվի օտարերկրյա քաղաքացիների մասով նույնականացման ապահովումը</w:t>
      </w:r>
      <w:r w:rsidR="001F651A" w:rsidRPr="001F651A">
        <w:rPr>
          <w:rFonts w:ascii="GHEA Grapalat" w:hAnsi="GHEA Grapalat"/>
          <w:spacing w:val="-4"/>
          <w:lang w:val="hy-AM"/>
        </w:rPr>
        <w:t>)</w:t>
      </w:r>
      <w:r w:rsidR="00695DE6" w:rsidRPr="00E16FDA">
        <w:rPr>
          <w:rFonts w:ascii="GHEA Grapalat" w:hAnsi="GHEA Grapalat"/>
          <w:spacing w:val="-4"/>
          <w:lang w:val="hy-AM"/>
        </w:rPr>
        <w:t>։</w:t>
      </w:r>
    </w:p>
    <w:p w14:paraId="20CE71AB" w14:textId="77777777" w:rsidR="00E70989" w:rsidRPr="00201D91" w:rsidRDefault="00E70989" w:rsidP="00933E45">
      <w:pPr>
        <w:pStyle w:val="namak"/>
        <w:spacing w:line="360" w:lineRule="auto"/>
        <w:ind w:firstLine="0"/>
        <w:rPr>
          <w:lang w:val="hy-AM"/>
        </w:rPr>
      </w:pPr>
    </w:p>
    <w:p w14:paraId="2AEB73C8" w14:textId="77777777" w:rsidR="0059001C" w:rsidRPr="00201D91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Նախագծի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14:paraId="3E0A1987" w14:textId="77777777" w:rsidR="00E16FDA" w:rsidRDefault="007735A3" w:rsidP="00E16FDA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01D91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16FDA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E16FDA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E16FDA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16FDA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E16FDA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16FDA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E16FDA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16FDA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E16FDA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16F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այն </w:t>
      </w:r>
      <w:r w:rsidR="00E16FDA" w:rsidRPr="008B442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ազգային անվտանգության ծառայության և </w:t>
      </w:r>
      <w:r w:rsidR="00E16FDA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շարժական կապի օպերատորների</w:t>
      </w:r>
      <w:r w:rsidR="00E16FDA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4853E04" w14:textId="061EB099" w:rsidR="00DD07B7" w:rsidRPr="00201D91" w:rsidRDefault="00D202CE" w:rsidP="00C93EFD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01D9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26A8DA80" w14:textId="77777777" w:rsidR="007735A3" w:rsidRPr="00201D91" w:rsidRDefault="0059001C" w:rsidP="007735A3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201D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201D91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14:paraId="36D31912" w14:textId="655FE94C" w:rsidR="00D62528" w:rsidRPr="00DB413E" w:rsidRDefault="007735A3" w:rsidP="00DB413E">
      <w:pPr>
        <w:tabs>
          <w:tab w:val="left" w:pos="360"/>
        </w:tabs>
        <w:spacing w:line="360" w:lineRule="auto"/>
        <w:jc w:val="both"/>
        <w:rPr>
          <w:rStyle w:val="namak1"/>
          <w:lang w:val="en-US"/>
        </w:rPr>
      </w:pPr>
      <w:r w:rsidRPr="00201D91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ab/>
      </w:r>
      <w:r w:rsidR="00DB413E" w:rsidRPr="00DB413E">
        <w:rPr>
          <w:rStyle w:val="namak1"/>
        </w:rPr>
        <w:t xml:space="preserve">Նախագծի ընդունումը կնպաստի </w:t>
      </w:r>
      <w:r w:rsidR="00DB413E" w:rsidRPr="00A611EA">
        <w:rPr>
          <w:rStyle w:val="namak1"/>
        </w:rPr>
        <w:t>շարժական բջջային կապի բաժանորդագրության պայմանագրերի կնքման ընթացակարգ</w:t>
      </w:r>
      <w:r w:rsidR="00DB413E">
        <w:rPr>
          <w:rStyle w:val="namak1"/>
        </w:rPr>
        <w:t>եր</w:t>
      </w:r>
      <w:r w:rsidR="00DB413E" w:rsidRPr="00A611EA">
        <w:rPr>
          <w:rStyle w:val="namak1"/>
        </w:rPr>
        <w:t xml:space="preserve">ի </w:t>
      </w:r>
      <w:r w:rsidR="00DB413E">
        <w:rPr>
          <w:rStyle w:val="namak1"/>
        </w:rPr>
        <w:t xml:space="preserve">արդիականացմանը, </w:t>
      </w:r>
      <w:r w:rsidR="00DB413E" w:rsidRPr="00F33574">
        <w:rPr>
          <w:rStyle w:val="namak1"/>
        </w:rPr>
        <w:t>այն է</w:t>
      </w:r>
      <w:r w:rsidR="00DB413E" w:rsidRPr="00DB413E">
        <w:rPr>
          <w:rStyle w:val="namak1"/>
        </w:rPr>
        <w:t>`</w:t>
      </w:r>
      <w:r w:rsidR="00DB413E">
        <w:rPr>
          <w:rStyle w:val="namak1"/>
        </w:rPr>
        <w:t xml:space="preserve"> </w:t>
      </w:r>
      <w:r w:rsidR="00DB413E" w:rsidRPr="00DB413E">
        <w:rPr>
          <w:rStyle w:val="namak1"/>
        </w:rPr>
        <w:t>օպերատորների</w:t>
      </w:r>
      <w:r w:rsidR="001F651A">
        <w:rPr>
          <w:rStyle w:val="namak1"/>
        </w:rPr>
        <w:t xml:space="preserve"> համար</w:t>
      </w:r>
      <w:r w:rsidR="00DB413E">
        <w:rPr>
          <w:rStyle w:val="namak1"/>
        </w:rPr>
        <w:t xml:space="preserve"> </w:t>
      </w:r>
      <w:r w:rsidR="001F651A">
        <w:rPr>
          <w:rStyle w:val="namak1"/>
        </w:rPr>
        <w:t>հնարավ</w:t>
      </w:r>
      <w:r w:rsidR="001F651A">
        <w:rPr>
          <w:rStyle w:val="namak1"/>
        </w:rPr>
        <w:t>ո</w:t>
      </w:r>
      <w:r w:rsidR="001F651A">
        <w:rPr>
          <w:rStyle w:val="namak1"/>
        </w:rPr>
        <w:t>րության ստեղծմանը</w:t>
      </w:r>
      <w:r w:rsidR="001F651A">
        <w:rPr>
          <w:rStyle w:val="namak1"/>
        </w:rPr>
        <w:t xml:space="preserve">՝ </w:t>
      </w:r>
      <w:r w:rsidR="001F651A">
        <w:rPr>
          <w:rStyle w:val="namak1"/>
        </w:rPr>
        <w:t>իրենց</w:t>
      </w:r>
      <w:r w:rsidR="001F651A" w:rsidRPr="00DB413E">
        <w:rPr>
          <w:rStyle w:val="namak1"/>
        </w:rPr>
        <w:t xml:space="preserve"> կայքերի կամ հավելվածների միջոցով</w:t>
      </w:r>
      <w:r w:rsidR="001F651A" w:rsidRPr="00DB413E">
        <w:rPr>
          <w:rStyle w:val="namak1"/>
        </w:rPr>
        <w:t xml:space="preserve"> </w:t>
      </w:r>
      <w:r w:rsidR="001F651A" w:rsidRPr="00DB413E">
        <w:rPr>
          <w:rStyle w:val="namak1"/>
        </w:rPr>
        <w:t>էլեկտրոնային եղանակով շարժական բջջային կապի հեռախոսաքարտերի տրամադրման պայմանագրեր կնքե</w:t>
      </w:r>
      <w:r w:rsidR="001F651A">
        <w:rPr>
          <w:rStyle w:val="namak1"/>
        </w:rPr>
        <w:t>լու</w:t>
      </w:r>
      <w:r w:rsidR="00DB413E" w:rsidRPr="00DB413E">
        <w:rPr>
          <w:rStyle w:val="namak1"/>
        </w:rPr>
        <w:t xml:space="preserve"> նաև օտարերկրյա քաղաքացիների հետ</w:t>
      </w:r>
      <w:r w:rsidR="00DB413E">
        <w:rPr>
          <w:rStyle w:val="namak1"/>
        </w:rPr>
        <w:t>։</w:t>
      </w:r>
    </w:p>
    <w:sectPr w:rsidR="00D62528" w:rsidRPr="00DB413E" w:rsidSect="007735A3">
      <w:pgSz w:w="11906" w:h="16838"/>
      <w:pgMar w:top="709" w:right="74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3B6"/>
    <w:rsid w:val="00035411"/>
    <w:rsid w:val="00063CE0"/>
    <w:rsid w:val="00094F06"/>
    <w:rsid w:val="000C0256"/>
    <w:rsid w:val="000C2CFD"/>
    <w:rsid w:val="000E446F"/>
    <w:rsid w:val="00125FBC"/>
    <w:rsid w:val="00196174"/>
    <w:rsid w:val="001F651A"/>
    <w:rsid w:val="00201D91"/>
    <w:rsid w:val="002123B6"/>
    <w:rsid w:val="002139B3"/>
    <w:rsid w:val="0023632D"/>
    <w:rsid w:val="002568C2"/>
    <w:rsid w:val="00296272"/>
    <w:rsid w:val="002F7DD0"/>
    <w:rsid w:val="00332CBC"/>
    <w:rsid w:val="00334F03"/>
    <w:rsid w:val="003378FE"/>
    <w:rsid w:val="00356898"/>
    <w:rsid w:val="003574B5"/>
    <w:rsid w:val="00366248"/>
    <w:rsid w:val="003D5C64"/>
    <w:rsid w:val="004014F1"/>
    <w:rsid w:val="00426B6C"/>
    <w:rsid w:val="00440249"/>
    <w:rsid w:val="004B4968"/>
    <w:rsid w:val="004B664E"/>
    <w:rsid w:val="004F3182"/>
    <w:rsid w:val="0059001C"/>
    <w:rsid w:val="005A4D44"/>
    <w:rsid w:val="005D4816"/>
    <w:rsid w:val="006646FA"/>
    <w:rsid w:val="00695DE6"/>
    <w:rsid w:val="006961E7"/>
    <w:rsid w:val="00717198"/>
    <w:rsid w:val="00731F3C"/>
    <w:rsid w:val="007735A3"/>
    <w:rsid w:val="007F210E"/>
    <w:rsid w:val="007F3085"/>
    <w:rsid w:val="00821364"/>
    <w:rsid w:val="00836D74"/>
    <w:rsid w:val="008918DC"/>
    <w:rsid w:val="008F01C7"/>
    <w:rsid w:val="008F4CAF"/>
    <w:rsid w:val="008F57DE"/>
    <w:rsid w:val="00900479"/>
    <w:rsid w:val="00917C30"/>
    <w:rsid w:val="00933E45"/>
    <w:rsid w:val="009879D7"/>
    <w:rsid w:val="009A2C75"/>
    <w:rsid w:val="009B0E13"/>
    <w:rsid w:val="00A268ED"/>
    <w:rsid w:val="00A46EC1"/>
    <w:rsid w:val="00A758D8"/>
    <w:rsid w:val="00AE2029"/>
    <w:rsid w:val="00AE68BB"/>
    <w:rsid w:val="00B266AE"/>
    <w:rsid w:val="00B34C5C"/>
    <w:rsid w:val="00B40F59"/>
    <w:rsid w:val="00B52E1B"/>
    <w:rsid w:val="00B84821"/>
    <w:rsid w:val="00B875DD"/>
    <w:rsid w:val="00BB426B"/>
    <w:rsid w:val="00BE094B"/>
    <w:rsid w:val="00BF0800"/>
    <w:rsid w:val="00C00D1A"/>
    <w:rsid w:val="00C7354F"/>
    <w:rsid w:val="00C75761"/>
    <w:rsid w:val="00C85662"/>
    <w:rsid w:val="00C93EFD"/>
    <w:rsid w:val="00CB649D"/>
    <w:rsid w:val="00CE3E24"/>
    <w:rsid w:val="00CF1A54"/>
    <w:rsid w:val="00D06367"/>
    <w:rsid w:val="00D202CE"/>
    <w:rsid w:val="00D3706D"/>
    <w:rsid w:val="00D62528"/>
    <w:rsid w:val="00D74697"/>
    <w:rsid w:val="00D760F6"/>
    <w:rsid w:val="00D91A0F"/>
    <w:rsid w:val="00DB413E"/>
    <w:rsid w:val="00DB6C84"/>
    <w:rsid w:val="00DC57D6"/>
    <w:rsid w:val="00DD07B7"/>
    <w:rsid w:val="00DD2F5B"/>
    <w:rsid w:val="00E16FDA"/>
    <w:rsid w:val="00E457C8"/>
    <w:rsid w:val="00E5637F"/>
    <w:rsid w:val="00E65257"/>
    <w:rsid w:val="00E65899"/>
    <w:rsid w:val="00E70989"/>
    <w:rsid w:val="00E717EF"/>
    <w:rsid w:val="00E72D1E"/>
    <w:rsid w:val="00E7647F"/>
    <w:rsid w:val="00ED5846"/>
    <w:rsid w:val="00EE50C1"/>
    <w:rsid w:val="00EE6742"/>
    <w:rsid w:val="00F3349E"/>
    <w:rsid w:val="00F45049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EEBA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1">
    <w:name w:val="Стиль namak Знак"/>
    <w:link w:val="namak2"/>
    <w:locked/>
    <w:rsid w:val="004B664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namak2">
    <w:name w:val="Стиль namak"/>
    <w:basedOn w:val="Normal"/>
    <w:link w:val="namak1"/>
    <w:rsid w:val="004B664E"/>
    <w:pPr>
      <w:spacing w:after="0" w:line="400" w:lineRule="exact"/>
      <w:ind w:firstLine="397"/>
      <w:jc w:val="both"/>
    </w:pPr>
    <w:rPr>
      <w:rFonts w:ascii="GHEA Grapalat" w:hAnsi="GHEA Grapalat"/>
      <w:spacing w:val="-4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FA10-F0AF-498B-AB35-F2D306D7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76</cp:revision>
  <cp:lastPrinted>2025-06-24T12:12:00Z</cp:lastPrinted>
  <dcterms:created xsi:type="dcterms:W3CDTF">2017-11-07T05:41:00Z</dcterms:created>
  <dcterms:modified xsi:type="dcterms:W3CDTF">2025-06-25T05:11:00Z</dcterms:modified>
</cp:coreProperties>
</file>