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2B1B" w14:textId="77777777" w:rsidR="004D3C2E" w:rsidRPr="00FA492C" w:rsidRDefault="004D3C2E" w:rsidP="00D4409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A492C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2C847A02" w14:textId="6E42C808" w:rsidR="004D3C2E" w:rsidRPr="00FA492C" w:rsidRDefault="004D3C2E" w:rsidP="00D4409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FA492C">
        <w:rPr>
          <w:rFonts w:ascii="GHEA Grapalat" w:hAnsi="GHEA Grapalat"/>
          <w:b/>
          <w:bCs/>
          <w:lang w:val="hy-AM"/>
        </w:rPr>
        <w:t xml:space="preserve">«ԲԺՇԿԱԿԱՆ ԱՐՏԱԴՐԱՏԵՍԱԿՆԵՐԻ ՊԵՏԱԿԱՆ ԳՐԱՆՑՄԱՆ, ԳՐԱՆՑՈՒՄԸ ՄԵՐԺԵԼՈՒ, ԿԱՍԵՑՆԵԼՈՒ ԵՎ </w:t>
      </w:r>
      <w:r w:rsidR="00D8427A" w:rsidRPr="00D8427A">
        <w:rPr>
          <w:rFonts w:ascii="GHEA Grapalat" w:hAnsi="GHEA Grapalat"/>
          <w:b/>
          <w:bCs/>
          <w:lang w:val="hy-AM"/>
        </w:rPr>
        <w:t xml:space="preserve">ԳՐԱՆՑՄԱՆ ՀԱՎԱՍՏԱԳԻՐԸ </w:t>
      </w:r>
      <w:r w:rsidRPr="00FA492C">
        <w:rPr>
          <w:rFonts w:ascii="GHEA Grapalat" w:hAnsi="GHEA Grapalat"/>
          <w:b/>
          <w:bCs/>
          <w:lang w:val="hy-AM"/>
        </w:rPr>
        <w:t xml:space="preserve">ԱՆՎԱՎԵՐ ՃԱՆԱՉԵԼՈՒ ԿԱՐԳԸ ՍԱՀՄԱՆԵԼՈՒ ՄԱՍԻՆ» </w:t>
      </w:r>
      <w:r w:rsidRPr="00FA492C">
        <w:rPr>
          <w:rFonts w:ascii="GHEA Grapalat" w:hAnsi="GHEA Grapalat" w:cs="Sylfaen"/>
          <w:b/>
          <w:bCs/>
          <w:lang w:val="hy-AM"/>
        </w:rPr>
        <w:t xml:space="preserve">ՀԱՅԱՍՏԱՆԻ ՀԱՆՐԱՊԵՏՈՒԹՅԱՆ ԿԱՌԱՎԱՐՈՒԹՅԱՆ ՈՐՈՇՄԱՆ </w:t>
      </w:r>
      <w:r w:rsidRPr="00FA492C">
        <w:rPr>
          <w:rFonts w:ascii="GHEA Grapalat" w:hAnsi="GHEA Grapalat"/>
          <w:b/>
          <w:bCs/>
          <w:iCs/>
          <w:noProof/>
          <w:lang w:val="hy-AM"/>
        </w:rPr>
        <w:t>ԸՆԴՈՒՆՄԱՆ ԱՆՀՐԱԺԵՇՏՈՒԹՅԱՆ ՎԵՐԱԲԵՐՅԱԼ</w:t>
      </w:r>
    </w:p>
    <w:p w14:paraId="71497857" w14:textId="77777777" w:rsidR="004D3C2E" w:rsidRPr="00FA492C" w:rsidRDefault="004D3C2E" w:rsidP="00D4409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en-US"/>
        </w:rPr>
      </w:pPr>
    </w:p>
    <w:p w14:paraId="253DBF90" w14:textId="4CEAC78F" w:rsidR="004D3C2E" w:rsidRPr="00FA492C" w:rsidRDefault="004D3C2E" w:rsidP="00D4409F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անհրաժեշտությունը</w:t>
      </w:r>
    </w:p>
    <w:p w14:paraId="2A9A84BD" w14:textId="4222A1B0" w:rsidR="004D3C2E" w:rsidRPr="00FA492C" w:rsidRDefault="004D3C2E" w:rsidP="00D4409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41093316"/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«Բժշկական արտադրատեսակների պետական գրանցման, գրանցումը մերժելու, կասեցնելու </w:t>
      </w:r>
      <w:r w:rsidR="00B71622" w:rsidRPr="00FA492C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8387A">
        <w:rPr>
          <w:rFonts w:ascii="GHEA Grapalat" w:hAnsi="GHEA Grapalat"/>
          <w:b/>
          <w:bCs/>
          <w:sz w:val="24"/>
          <w:szCs w:val="24"/>
          <w:lang w:val="hy-AM"/>
        </w:rPr>
        <w:t xml:space="preserve">գրանցման հավաստագիրը 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անվավեր ճանաչելու կարգը սահմանելու մասին» </w:t>
      </w:r>
      <w:r w:rsidRPr="00FA492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FA492C">
        <w:rPr>
          <w:rFonts w:ascii="GHEA Grapalat" w:hAnsi="GHEA Grapalat"/>
          <w:bCs/>
          <w:sz w:val="24"/>
          <w:szCs w:val="24"/>
          <w:lang w:val="hy-AM"/>
        </w:rPr>
        <w:t>ընդունումը պայմանավորված է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A492C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</w:t>
      </w:r>
      <w:r w:rsidRPr="00FA492C">
        <w:rPr>
          <w:rFonts w:ascii="Calibri" w:hAnsi="Calibri" w:cs="Calibri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ՀՀ օրենքի </w:t>
      </w:r>
      <w:r w:rsidR="001E4BBB" w:rsidRPr="00FA492C">
        <w:rPr>
          <w:rFonts w:ascii="GHEA Grapalat" w:hAnsi="GHEA Grapalat"/>
          <w:sz w:val="24"/>
          <w:szCs w:val="24"/>
          <w:lang w:val="hy-AM"/>
        </w:rPr>
        <w:t>46</w:t>
      </w:r>
      <w:r w:rsidR="00794B0A">
        <w:rPr>
          <w:rFonts w:ascii="GHEA Grapalat" w:hAnsi="GHEA Grapalat"/>
          <w:sz w:val="24"/>
          <w:szCs w:val="24"/>
          <w:lang w:val="hy-AM"/>
        </w:rPr>
        <w:t>-րդ</w:t>
      </w:r>
      <w:r w:rsidR="001E4BBB" w:rsidRPr="00FA492C">
        <w:rPr>
          <w:rFonts w:ascii="GHEA Grapalat" w:hAnsi="GHEA Grapalat"/>
          <w:sz w:val="24"/>
          <w:szCs w:val="24"/>
          <w:lang w:val="hy-AM"/>
        </w:rPr>
        <w:t xml:space="preserve"> հոդվածի 3-րդ և 4-րդ մասերի պահանջների կատարման </w:t>
      </w:r>
      <w:r w:rsidR="00B71622" w:rsidRPr="00FA492C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1E4BBB" w:rsidRPr="00FA492C">
        <w:rPr>
          <w:rFonts w:ascii="GHEA Grapalat" w:hAnsi="GHEA Grapalat"/>
          <w:sz w:val="24"/>
          <w:szCs w:val="24"/>
          <w:lang w:val="hy-AM"/>
        </w:rPr>
        <w:t>: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</w:p>
    <w:p w14:paraId="1270ED7E" w14:textId="38780B9F" w:rsidR="0053576D" w:rsidRPr="00FA492C" w:rsidRDefault="001E4BBB" w:rsidP="00D4409F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47B49FD0" w14:textId="7F065B39" w:rsidR="003C277B" w:rsidRPr="00FA492C" w:rsidRDefault="003C277B" w:rsidP="00D4409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«Բնակչության բժշկական օգնության և սպասարկման մասին»</w:t>
      </w:r>
      <w:r w:rsidRPr="00FA492C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օրենքի (այսուհետ՝ Օրենք) 46</w:t>
      </w:r>
      <w:r w:rsidR="00794B0A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հոդվածի</w:t>
      </w:r>
      <w:r w:rsidR="00A3650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3-րդ և 4-րդ</w:t>
      </w:r>
      <w:r w:rsidR="00794B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մասերի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դրույթները </w:t>
      </w:r>
      <w:r w:rsidR="00A3650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խմբագրությամբ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սահմանվել են 2024 թվականի դեկտեմբերի 5-ի 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ՀՕ-502-Ն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օրենքով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6874A65F" w14:textId="5A91DE6D" w:rsidR="00E16950" w:rsidRPr="00FA492C" w:rsidRDefault="003C277B" w:rsidP="00D4409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Օրենքում իրականացված փոփոխությունները </w:t>
      </w:r>
      <w:r w:rsidR="006E48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լրացումները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լրացումները 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պայմանավորված է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1" w:name="_Hlk195703988"/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2014 թվականի դեկտեմբերի 23-ին ընդունված «Եվրասիական տնտեսական միության շրջանակներում բժշկական արտադրատեսակների (բժշկական նշանակության արտադրատեսակների և բժշկական տեխնիկայի)  շրջանառության միասնական սկզբունքների և կանոնների մասին համաձայնագրում (այսուհետ՝ Համաձայնագիր)</w:t>
      </w:r>
      <w:bookmarkEnd w:id="1"/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ոլորտը կարգավորող ԵՏՀ որոշումներում կատարված մի շարք փոփոխություններով:</w:t>
      </w:r>
    </w:p>
    <w:p w14:paraId="29CA58CA" w14:textId="13F6FDF5" w:rsidR="009F78B5" w:rsidRPr="00FA492C" w:rsidRDefault="00E16950" w:rsidP="00D4409F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>Օրենք 46</w:t>
      </w:r>
      <w:r w:rsidR="00794B0A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 </w:t>
      </w:r>
      <w:r w:rsidR="003C277B" w:rsidRPr="00FA492C">
        <w:rPr>
          <w:rFonts w:ascii="GHEA Grapalat" w:hAnsi="GHEA Grapalat"/>
          <w:color w:val="000000"/>
          <w:sz w:val="24"/>
          <w:szCs w:val="24"/>
          <w:lang w:val="hy-AM"/>
        </w:rPr>
        <w:t>3-րդ և</w:t>
      </w:r>
      <w:r w:rsidR="003C277B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4-րդ </w:t>
      </w:r>
      <w:r w:rsidR="00794B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մասերի </w:t>
      </w:r>
      <w:r w:rsidR="003C277B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դրույթների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</w:t>
      </w:r>
      <w:r w:rsidR="001E43F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մամբ հնարավորություն է ստեղծվել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ժշկական արտադրատեսակների գրանցման </w:t>
      </w:r>
      <w:r w:rsidR="00B71622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ներպետական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(ազգային) 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կարգ</w:t>
      </w:r>
      <w:r w:rsidR="00793F3F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սահմանելու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  <w:bookmarkStart w:id="2" w:name="_Hlk195703930"/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Կարգի մշակմամբ հնարավորություն կստեղծվի մինչև </w:t>
      </w:r>
      <w:r w:rsidR="001E43F0" w:rsidRPr="00FA49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Համաձայնագիր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11-րդ հոդվածո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սահմանված ժամկետի 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ավարտը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(այս պահին սահմանված է 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 xml:space="preserve">2025 թվականի դեկտեմբերի 31-ը, սակայն մշակվում է մինչև 2027 թվականի դեկտեմբեի 31-ը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>հետաձգելու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 xml:space="preserve"> նախագիծ)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բժշկական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արտադրատեսակների գրանցման ԵԱՏՄ միասնական կարգին զուգահեռ 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կիրառել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նաև ներպետական կարգավորումը: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A64DB6C" w14:textId="77777777" w:rsidR="007A44C8" w:rsidRPr="00FA492C" w:rsidRDefault="009F78B5" w:rsidP="00D4409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Ներպետական կարգի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պարզեցված և ընդհանուր ընթացակարգերով գրանցված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բժշկական արտադրատեսակները իրավունք </w:t>
      </w:r>
      <w:r w:rsidRPr="00FA492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կստանան շրջանառելու միայն Հայաստանի Հանրապետության տարածքում: </w:t>
      </w:r>
    </w:p>
    <w:p w14:paraId="50E6AE10" w14:textId="0E9948E3" w:rsidR="007A44C8" w:rsidRPr="00FA492C" w:rsidRDefault="007A44C8" w:rsidP="00D4409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Այս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մոտեցումը, հատկապես կարևորվում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է,  հաշվի առնելով այն հանգամանքը, որ Եվրասիական տնտեսական միության կանոնների համաձայն ԲԱ-ի գրանցման համակարգը դեռ չի կայացել և գործում է բազմաթիվ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խոչընդոտներով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57355537" w14:textId="32F207C4" w:rsidR="007A44C8" w:rsidRPr="00FA492C" w:rsidRDefault="007A44C8" w:rsidP="00D4409F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Պարզեցվածը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ընթացակարգը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կիրառելի կլինի 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Բժշկական արտադրատեսակների կարգավորող մարմինների միջազգային համաժողովի (IMDRF) անդամ երկրներում կիրառման թույլտվություն (պետական գրանցում) ունեցող բժշկական արտադրատեսակների</w:t>
      </w:r>
      <w:r w:rsidR="006E4841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, </w:t>
      </w:r>
      <w:r w:rsidR="006E4841" w:rsidRP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ինչես նաև Առողջապահության համաշխարհային կազմակերպության </w:t>
      </w:r>
      <w:r w:rsid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կողմից </w:t>
      </w:r>
      <w:r w:rsidR="006E4841" w:rsidRP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նախաորակավորած բժշկական արտադրատեսակների համար</w:t>
      </w:r>
      <w:r w:rsidRP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համար: Այս </w:t>
      </w:r>
      <w:r w:rsidR="00B71622"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ընթացակարգը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կգործի </w:t>
      </w:r>
      <w:r w:rsidR="00B71622"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փոխճանաչման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սկզբունքի հիման վրա: IMDRF անդամ երկրներում ԲԱ շրջանառության պետական վերահսկման համակարգ կառավարվում է միջազգային լավագույն փորձի հիման վրա: Ուստի այս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գործընթացը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 կողմից կլինի բավականին հուսալի, մյուս կողմից բավարար պարզ և տնտեսվարողների համար գրավիչ, ինչպես նաև թույլ կտա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հագեցնել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ԲԱ-ի շուկան, խուսափելով անցումային շրջանի ավարտից հետո առողջապահական համակարգում բժշկական արտադրատեսակների հնարավոր պակասորդից: </w:t>
      </w:r>
    </w:p>
    <w:p w14:paraId="0C93A5EE" w14:textId="3F68682B" w:rsidR="007A44C8" w:rsidRPr="00FA492C" w:rsidRDefault="007A44C8" w:rsidP="00D4409F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Բժշկական արտադրատեսակների գրանցման ընդհանուր ընթացակարգը հիմնականում կրկնելու է ԵԱՏՄ միասնական կարգի</w:t>
      </w:r>
      <w:r w:rsid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94B0A" w:rsidRP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794B0A" w:rsidRP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Եվրասիական տնտեսական հանձնաժողովի խորհրդի</w:t>
      </w:r>
      <w:r w:rsid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94B0A" w:rsidRP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2016 թվականի փետրվարի 12-ի թիվ 46 որոշ</w:t>
      </w:r>
      <w:r w:rsid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794B0A" w:rsidRPr="00794B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794B0A" w:rsidRPr="006E48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սկզբունքները, որոշ բացառություններով</w:t>
      </w:r>
      <w:r w:rsidR="006A047A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bookmarkEnd w:id="2"/>
    <w:p w14:paraId="3D97BBBC" w14:textId="77777777" w:rsidR="00793F3F" w:rsidRPr="00FA492C" w:rsidRDefault="00793F3F" w:rsidP="00D4409F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FA492C">
        <w:rPr>
          <w:rFonts w:ascii="GHEA Grapalat" w:hAnsi="GHEA Grapalat"/>
          <w:b/>
          <w:lang w:val="hy-AM"/>
        </w:rPr>
        <w:tab/>
        <w:t>3. Կարգավորման նպատակը և բնույթը.</w:t>
      </w:r>
    </w:p>
    <w:p w14:paraId="0109F73D" w14:textId="6E0361F8" w:rsidR="00793F3F" w:rsidRPr="00FA492C" w:rsidRDefault="00BD6DF8" w:rsidP="00D4409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«Բժշկական արտադրատեսակների պետական գրանցման, գրանցումը մերժելու, կասեցնելու </w:t>
      </w:r>
      <w:r w:rsidR="00B71622" w:rsidRPr="00FA492C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անվավեր ճանաչելու կարգը սահմանելու մասին» </w:t>
      </w:r>
      <w:r w:rsidRPr="00FA492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3F" w:rsidRPr="00FA492C">
        <w:rPr>
          <w:rFonts w:ascii="GHEA Grapalat" w:hAnsi="GHEA Grapalat"/>
          <w:sz w:val="24"/>
          <w:szCs w:val="24"/>
          <w:lang w:val="hy-AM"/>
        </w:rPr>
        <w:t xml:space="preserve">նախագծի ընդունման նպատակն է 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սահմանել բժշկական արտադրատեսակների գրանցման ներպետական կարգ, որը կգործի 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մինչև </w:t>
      </w:r>
      <w:r w:rsidRPr="00FA49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Համաձայնագիր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11-րդ հոդվածով սահմանված ժամկետի ավարտը</w:t>
      </w:r>
      <w:r w:rsidR="00793F3F" w:rsidRPr="00FA492C">
        <w:rPr>
          <w:rFonts w:ascii="GHEA Grapalat" w:hAnsi="GHEA Grapalat"/>
          <w:sz w:val="24"/>
          <w:szCs w:val="24"/>
          <w:lang w:val="hy-AM"/>
        </w:rPr>
        <w:t>:</w:t>
      </w:r>
    </w:p>
    <w:p w14:paraId="765E8DC3" w14:textId="77777777" w:rsidR="00793F3F" w:rsidRPr="00FA492C" w:rsidRDefault="00793F3F" w:rsidP="00D4409F">
      <w:pPr>
        <w:tabs>
          <w:tab w:val="left" w:pos="426"/>
        </w:tabs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14:paraId="2471714C" w14:textId="1524BA03" w:rsidR="00793F3F" w:rsidRPr="00FA492C" w:rsidRDefault="00793F3F" w:rsidP="00D4409F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sz w:val="24"/>
          <w:szCs w:val="24"/>
          <w:lang w:val="hy-AM"/>
        </w:rPr>
        <w:lastRenderedPageBreak/>
        <w:t>Նախագծի մշակումն իրականացվել է Առողջապահության նախարարության դեղորայքային քաղաքականության և բժշկական տեխնոլոգիաների վարչության և ՀՀ առողջապահության նախարարության «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Դ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ՊՈԱԿ</w:t>
      </w:r>
      <w:r w:rsidRPr="00FA492C">
        <w:rPr>
          <w:rFonts w:ascii="GHEA Grapalat" w:hAnsi="GHEA Grapalat"/>
          <w:sz w:val="24"/>
          <w:szCs w:val="24"/>
          <w:lang w:val="hy-AM"/>
        </w:rPr>
        <w:t>-ի կողմից:</w:t>
      </w:r>
    </w:p>
    <w:p w14:paraId="2F142E94" w14:textId="77777777" w:rsidR="00793F3F" w:rsidRPr="00FA492C" w:rsidRDefault="00793F3F" w:rsidP="00D4409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5. Լրացուցիչ</w:t>
      </w:r>
      <w:r w:rsidRPr="00FA492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ֆինանսական</w:t>
      </w:r>
      <w:r w:rsidRPr="00FA492C">
        <w:rPr>
          <w:rFonts w:ascii="Calibri" w:hAnsi="Calibri" w:cs="Calibri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344B9F8F" w14:textId="63477B38" w:rsidR="00793F3F" w:rsidRPr="00FA492C" w:rsidRDefault="00793F3F" w:rsidP="00D4409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sz w:val="24"/>
          <w:szCs w:val="24"/>
          <w:lang w:val="hy-AM"/>
        </w:rPr>
        <w:t>Նախագծի ընդունմամբ 202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5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43508D7" w14:textId="77777777" w:rsidR="00793F3F" w:rsidRPr="00FA492C" w:rsidRDefault="00793F3F" w:rsidP="00D4409F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FA492C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      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264096E" w14:textId="09E42EE9" w:rsidR="00793F3F" w:rsidRPr="00B25F09" w:rsidRDefault="00793F3F" w:rsidP="00D440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FA492C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sectPr w:rsidR="00793F3F" w:rsidRPr="00B25F09" w:rsidSect="00B25F0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54280"/>
    <w:multiLevelType w:val="hybridMultilevel"/>
    <w:tmpl w:val="D4D817B4"/>
    <w:lvl w:ilvl="0" w:tplc="C1705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5E"/>
    <w:rsid w:val="00070CD9"/>
    <w:rsid w:val="00122817"/>
    <w:rsid w:val="001E43F0"/>
    <w:rsid w:val="001E4BBB"/>
    <w:rsid w:val="0028387A"/>
    <w:rsid w:val="0039100A"/>
    <w:rsid w:val="00395941"/>
    <w:rsid w:val="003C277B"/>
    <w:rsid w:val="00483F39"/>
    <w:rsid w:val="004D3C2E"/>
    <w:rsid w:val="0053525E"/>
    <w:rsid w:val="0053576D"/>
    <w:rsid w:val="006A047A"/>
    <w:rsid w:val="006E4841"/>
    <w:rsid w:val="00703B91"/>
    <w:rsid w:val="00781E3E"/>
    <w:rsid w:val="00793F3F"/>
    <w:rsid w:val="00794B0A"/>
    <w:rsid w:val="007A44C8"/>
    <w:rsid w:val="008459DE"/>
    <w:rsid w:val="009B09FB"/>
    <w:rsid w:val="009F78B5"/>
    <w:rsid w:val="00A36500"/>
    <w:rsid w:val="00A50BEC"/>
    <w:rsid w:val="00B25F09"/>
    <w:rsid w:val="00B71622"/>
    <w:rsid w:val="00BD6DF8"/>
    <w:rsid w:val="00C163F7"/>
    <w:rsid w:val="00C7419F"/>
    <w:rsid w:val="00D4409F"/>
    <w:rsid w:val="00D8427A"/>
    <w:rsid w:val="00DC64B6"/>
    <w:rsid w:val="00E16950"/>
    <w:rsid w:val="00EE244D"/>
    <w:rsid w:val="00F50DF5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05BB"/>
  <w15:chartTrackingRefBased/>
  <w15:docId w15:val="{EA1CA9B1-063E-4669-9F58-4BAA08C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3C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D3C2E"/>
    <w:rPr>
      <w:b/>
      <w:bCs/>
    </w:rPr>
  </w:style>
  <w:style w:type="paragraph" w:styleId="ListParagraph">
    <w:name w:val="List Paragraph"/>
    <w:basedOn w:val="Normal"/>
    <w:uiPriority w:val="34"/>
    <w:qFormat/>
    <w:rsid w:val="004D3C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4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B0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B0A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395941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4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6518-3256-46EC-9A1C-76479A48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Karamyan</dc:creator>
  <cp:keywords>https://mul2-moh.gov.am/tasks/870968/oneclick?token=9f3b6c5b18acbbe1c68936e63d9aed74</cp:keywords>
  <dc:description/>
  <cp:lastModifiedBy>Araqsya Hambardzumyan</cp:lastModifiedBy>
  <cp:revision>19</cp:revision>
  <cp:lastPrinted>2025-03-14T09:21:00Z</cp:lastPrinted>
  <dcterms:created xsi:type="dcterms:W3CDTF">2025-03-14T11:28:00Z</dcterms:created>
  <dcterms:modified xsi:type="dcterms:W3CDTF">2025-05-21T14:11:00Z</dcterms:modified>
</cp:coreProperties>
</file>