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3457AC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45EFB51B" w:rsidR="00C74EC3" w:rsidRPr="003457AC" w:rsidRDefault="00C74EC3" w:rsidP="00F73F76">
      <w:pPr>
        <w:jc w:val="center"/>
        <w:rPr>
          <w:rFonts w:ascii="GHEA Grapalat" w:hAnsi="GHEA Grapalat" w:cs="Sylfaen"/>
          <w:b/>
          <w:lang w:val="hy-AM"/>
        </w:rPr>
      </w:pPr>
      <w:r w:rsidRPr="00F73F76">
        <w:rPr>
          <w:rFonts w:ascii="GHEA Grapalat" w:hAnsi="GHEA Grapalat" w:cs="Sylfaen"/>
          <w:bCs/>
          <w:lang w:val="hy-AM"/>
        </w:rPr>
        <w:t>«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ՊԱՏՇԱՃ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76123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ԿԱՆՈՆՆԵՐԻՆ ՀԱՄԱՊԱՏԱՍԽԱՆՈՒԹՅԱՆ ՄԱՍՆԱԳԻՏԱԿԱՆ ԴԻՏԱՐԿՄԱՆ ԵՎ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ՊԱՏՇԱՃ ԼԱԲՈՐԱՏՈՐԱՅԻՆ ԳՈՐԾՈՒՆԵՈՒԹՅԱՆ ՀԱՎԱՍՏԱԳՐԻ ՏՐԱՄԱԴՐՄԱՆ ԿԱՐԳԵՐԸ, ԻՆՉՊԵՍ ՆԱԵՎ ԱՆՀՐԱԺԵՇՏ ՓԱՍՏԱԹՂԹԵՐԻ ՑԱՆԿԸ ՍԱՀՄԱՆԵԼՈՒ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4CAED552" w:rsidR="00A458ED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7612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ՀO-153-Ն օրենք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F73F7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76123F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6D1">
        <w:rPr>
          <w:rFonts w:ascii="GHEA Grapalat" w:hAnsi="GHEA Grapalat"/>
          <w:sz w:val="24"/>
          <w:szCs w:val="24"/>
          <w:lang w:val="hy-AM"/>
        </w:rPr>
        <w:t>4</w:t>
      </w:r>
      <w:r w:rsidR="00F73F76">
        <w:rPr>
          <w:rFonts w:ascii="GHEA Grapalat" w:hAnsi="GHEA Grapalat"/>
          <w:sz w:val="24"/>
          <w:szCs w:val="24"/>
          <w:lang w:val="hy-AM"/>
        </w:rPr>
        <w:t>-րդ հոդվածով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F73F76">
        <w:rPr>
          <w:rFonts w:ascii="GHEA Grapalat" w:hAnsi="GHEA Grapalat"/>
          <w:sz w:val="24"/>
          <w:szCs w:val="24"/>
          <w:lang w:val="hy-AM"/>
        </w:rPr>
        <w:t>ի 1</w:t>
      </w:r>
      <w:r w:rsidR="000866D1">
        <w:rPr>
          <w:rFonts w:ascii="GHEA Grapalat" w:hAnsi="GHEA Grapalat"/>
          <w:sz w:val="24"/>
          <w:szCs w:val="24"/>
          <w:lang w:val="hy-AM"/>
        </w:rPr>
        <w:t>3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-րդ հոդվածում </w:t>
      </w:r>
      <w:r w:rsidRPr="003457AC">
        <w:rPr>
          <w:rFonts w:ascii="GHEA Grapalat" w:hAnsi="GHEA Grapalat"/>
          <w:sz w:val="24"/>
          <w:szCs w:val="24"/>
          <w:lang w:val="hy-AM"/>
        </w:rPr>
        <w:t>կատարված լրացումներ</w:t>
      </w:r>
      <w:r w:rsidR="00F73F76">
        <w:rPr>
          <w:rFonts w:ascii="GHEA Grapalat" w:hAnsi="GHEA Grapalat"/>
          <w:sz w:val="24"/>
          <w:szCs w:val="24"/>
          <w:lang w:val="hy-AM"/>
        </w:rPr>
        <w:t>ի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համաձայն ՀՀ կառավարությունը պետք է սահմանի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ատշաճ </w:t>
      </w:r>
      <w:r w:rsidR="00F23E8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866D1" w:rsidRP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(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ՊԼԳ</w:t>
      </w:r>
      <w:r w:rsidR="000866D1" w:rsidRP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կանոններին համապատասխանության մասնագիտական դիտարկման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և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ատշաճ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հավաստագրի տրամադրման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կարգ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երը, ինչպես նաև անհրաժեշտ փաստաթղթերի ցանկը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C7F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B4AFA0E" w14:textId="77777777" w:rsidR="00F52FD2" w:rsidRPr="000C7F0F" w:rsidRDefault="00F52FD2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34E8D856" w14:textId="0E43F4A7" w:rsidR="00135753" w:rsidRPr="00135753" w:rsidRDefault="00F52FD2" w:rsidP="00135753">
      <w:pPr>
        <w:pStyle w:val="NormalWeb"/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Նախագծով</w:t>
      </w:r>
      <w:r w:rsidR="000866D1">
        <w:rPr>
          <w:rFonts w:ascii="GHEA Grapalat" w:hAnsi="GHEA Grapalat" w:cs="Sylfaen"/>
          <w:bCs/>
          <w:lang w:val="hy-AM"/>
        </w:rPr>
        <w:t xml:space="preserve"> </w:t>
      </w:r>
      <w:r w:rsidR="00762B00">
        <w:rPr>
          <w:rFonts w:ascii="GHEA Grapalat" w:hAnsi="GHEA Grapalat"/>
          <w:lang w:val="hy-AM"/>
        </w:rPr>
        <w:t xml:space="preserve">առաջակվում է </w:t>
      </w:r>
      <w:r w:rsidR="00135753">
        <w:rPr>
          <w:rFonts w:ascii="GHEA Grapalat" w:hAnsi="GHEA Grapalat"/>
          <w:lang w:val="hy-AM"/>
        </w:rPr>
        <w:t>հաստատել</w:t>
      </w:r>
      <w:r w:rsidR="0076123F">
        <w:rPr>
          <w:rFonts w:ascii="GHEA Grapalat" w:hAnsi="GHEA Grapalat" w:cs="Sylfaen"/>
          <w:bCs/>
          <w:lang w:val="hy-AM"/>
        </w:rPr>
        <w:t xml:space="preserve"> </w:t>
      </w:r>
      <w:r w:rsidR="00135753" w:rsidRPr="006D5802">
        <w:rPr>
          <w:rFonts w:ascii="GHEA Grapalat" w:hAnsi="GHEA Grapalat"/>
          <w:lang w:val="hy-AM"/>
        </w:rPr>
        <w:t>«</w:t>
      </w:r>
      <w:r w:rsidR="00135753" w:rsidRPr="006D5802">
        <w:rPr>
          <w:rFonts w:ascii="GHEA Grapalat" w:hAnsi="GHEA Grapalat"/>
          <w:color w:val="000000"/>
          <w:lang w:val="hy-AM"/>
        </w:rPr>
        <w:t>Պատշաճ լաբորատորային գործունեության</w:t>
      </w:r>
      <w:r w:rsidR="00135753" w:rsidRPr="006D5802">
        <w:rPr>
          <w:rFonts w:ascii="GHEA Grapalat" w:hAnsi="GHEA Grapalat"/>
          <w:lang w:val="hy-AM"/>
        </w:rPr>
        <w:t>»</w:t>
      </w:r>
      <w:r w:rsidR="00135753" w:rsidRPr="006D5802">
        <w:rPr>
          <w:rFonts w:ascii="GHEA Grapalat" w:hAnsi="GHEA Grapalat"/>
          <w:color w:val="000000"/>
          <w:lang w:val="hy-AM"/>
        </w:rPr>
        <w:t xml:space="preserve"> կանոններին</w:t>
      </w:r>
      <w:r w:rsidR="0076123F">
        <w:rPr>
          <w:rFonts w:ascii="GHEA Grapalat" w:hAnsi="GHEA Grapalat"/>
          <w:color w:val="000000"/>
          <w:lang w:val="hy-AM"/>
        </w:rPr>
        <w:t xml:space="preserve"> </w:t>
      </w:r>
      <w:r w:rsidR="00135753" w:rsidRPr="006D5802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="00135753" w:rsidRPr="006D5802">
        <w:rPr>
          <w:rFonts w:ascii="GHEA Grapalat" w:hAnsi="GHEA Grapalat"/>
          <w:lang w:val="hy-AM"/>
        </w:rPr>
        <w:t>դիտարկման կարգը համաձայն</w:t>
      </w:r>
      <w:r w:rsidR="0076123F">
        <w:rPr>
          <w:rFonts w:ascii="GHEA Grapalat" w:hAnsi="GHEA Grapalat"/>
          <w:lang w:val="hy-AM"/>
        </w:rPr>
        <w:t xml:space="preserve"> </w:t>
      </w:r>
      <w:r w:rsidR="00135753" w:rsidRPr="006D5802">
        <w:rPr>
          <w:rFonts w:ascii="GHEA Grapalat" w:hAnsi="GHEA Grapalat"/>
          <w:lang w:val="hy-AM"/>
        </w:rPr>
        <w:t>N 1 հավելվածի</w:t>
      </w:r>
      <w:r w:rsidR="00135753">
        <w:rPr>
          <w:rFonts w:ascii="GHEA Grapalat" w:hAnsi="GHEA Grapalat"/>
          <w:lang w:val="hy-AM"/>
        </w:rPr>
        <w:t xml:space="preserve">, </w:t>
      </w:r>
      <w:r w:rsidR="00135753" w:rsidRPr="006D5802">
        <w:rPr>
          <w:rFonts w:ascii="GHEA Grapalat" w:hAnsi="GHEA Grapalat"/>
          <w:lang w:val="hy-AM"/>
        </w:rPr>
        <w:t>«Պատշաճ լաբորատորային գործունեության» հավաստագրի տրամադրման կարգը՝ համաձայն N2 հավելվածի</w:t>
      </w:r>
      <w:r w:rsidR="00135753">
        <w:rPr>
          <w:rFonts w:ascii="GHEA Grapalat" w:hAnsi="GHEA Grapalat"/>
          <w:lang w:val="hy-AM"/>
        </w:rPr>
        <w:t xml:space="preserve"> և </w:t>
      </w:r>
      <w:r w:rsidR="00135753" w:rsidRPr="006D5802">
        <w:rPr>
          <w:rFonts w:ascii="GHEA Grapalat" w:hAnsi="GHEA Grapalat"/>
          <w:lang w:val="hy-AM"/>
        </w:rPr>
        <w:t>«</w:t>
      </w:r>
      <w:r w:rsidR="00135753" w:rsidRPr="006D5802">
        <w:rPr>
          <w:rFonts w:ascii="GHEA Grapalat" w:hAnsi="GHEA Grapalat"/>
          <w:color w:val="000000"/>
          <w:lang w:val="hy-AM"/>
        </w:rPr>
        <w:t>Պատշաճ լաբորատորային գործունեության</w:t>
      </w:r>
      <w:r w:rsidR="00135753" w:rsidRPr="006D5802">
        <w:rPr>
          <w:rFonts w:ascii="GHEA Grapalat" w:hAnsi="GHEA Grapalat"/>
          <w:lang w:val="hy-AM"/>
        </w:rPr>
        <w:t>»</w:t>
      </w:r>
      <w:r w:rsidR="00135753" w:rsidRPr="006D5802">
        <w:rPr>
          <w:rFonts w:ascii="GHEA Grapalat" w:hAnsi="GHEA Grapalat"/>
          <w:color w:val="000000"/>
          <w:lang w:val="hy-AM"/>
        </w:rPr>
        <w:t xml:space="preserve"> կանոններին</w:t>
      </w:r>
      <w:r w:rsidR="0076123F">
        <w:rPr>
          <w:rFonts w:ascii="GHEA Grapalat" w:hAnsi="GHEA Grapalat"/>
          <w:color w:val="000000"/>
          <w:lang w:val="hy-AM"/>
        </w:rPr>
        <w:t xml:space="preserve"> </w:t>
      </w:r>
      <w:r w:rsidR="00135753" w:rsidRPr="006D5802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="00135753" w:rsidRPr="006D5802">
        <w:rPr>
          <w:rFonts w:ascii="GHEA Grapalat" w:hAnsi="GHEA Grapalat"/>
          <w:lang w:val="hy-AM"/>
        </w:rPr>
        <w:t>դիտարկման իրականացման համար անհրաժեշտ փաստաթղթերի ցանկը՝ համաձայն N 3 հավելվածի:</w:t>
      </w:r>
      <w:r w:rsidR="00135753">
        <w:rPr>
          <w:rFonts w:ascii="GHEA Grapalat" w:hAnsi="GHEA Grapalat"/>
          <w:lang w:val="hy-AM"/>
        </w:rPr>
        <w:t xml:space="preserve"> Նախագծի մշակման ժամանակ հիմք են ընդունվել պ</w:t>
      </w:r>
      <w:r w:rsidR="00135753" w:rsidRPr="006D5802">
        <w:rPr>
          <w:rFonts w:ascii="GHEA Grapalat" w:hAnsi="GHEA Grapalat"/>
          <w:color w:val="000000"/>
          <w:lang w:val="hy-AM"/>
        </w:rPr>
        <w:t>ատշաճ լաբորատորային գործունեության</w:t>
      </w:r>
      <w:r w:rsidR="0076123F">
        <w:rPr>
          <w:rFonts w:ascii="GHEA Grapalat" w:hAnsi="GHEA Grapalat"/>
          <w:color w:val="000000"/>
          <w:lang w:val="hy-AM"/>
        </w:rPr>
        <w:t xml:space="preserve"> </w:t>
      </w:r>
      <w:r w:rsidR="00135753" w:rsidRPr="00135753">
        <w:rPr>
          <w:rFonts w:ascii="GHEA Grapalat" w:hAnsi="GHEA Grapalat"/>
          <w:color w:val="000000"/>
          <w:lang w:val="hy-AM"/>
        </w:rPr>
        <w:t>(</w:t>
      </w:r>
      <w:r w:rsidR="00135753">
        <w:rPr>
          <w:rFonts w:ascii="GHEA Grapalat" w:hAnsi="GHEA Grapalat"/>
          <w:color w:val="000000"/>
          <w:lang w:val="hy-AM"/>
        </w:rPr>
        <w:t>ՊԼԳ</w:t>
      </w:r>
      <w:r w:rsidR="00135753" w:rsidRPr="00135753">
        <w:rPr>
          <w:rFonts w:ascii="GHEA Grapalat" w:hAnsi="GHEA Grapalat"/>
          <w:color w:val="000000"/>
          <w:lang w:val="hy-AM"/>
        </w:rPr>
        <w:t>)</w:t>
      </w:r>
      <w:r w:rsidR="00135753">
        <w:rPr>
          <w:rFonts w:ascii="GHEA Grapalat" w:hAnsi="GHEA Grapalat"/>
          <w:color w:val="000000"/>
          <w:lang w:val="hy-AM"/>
        </w:rPr>
        <w:t xml:space="preserve"> </w:t>
      </w:r>
      <w:r w:rsidR="00135753" w:rsidRPr="006D5802">
        <w:rPr>
          <w:rFonts w:ascii="GHEA Grapalat" w:hAnsi="GHEA Grapalat"/>
          <w:color w:val="000000"/>
          <w:lang w:val="hy-AM"/>
        </w:rPr>
        <w:t>կանոններին</w:t>
      </w:r>
      <w:r w:rsidR="0076123F">
        <w:rPr>
          <w:rFonts w:ascii="GHEA Grapalat" w:hAnsi="GHEA Grapalat"/>
          <w:color w:val="000000"/>
          <w:lang w:val="hy-AM"/>
        </w:rPr>
        <w:t xml:space="preserve"> </w:t>
      </w:r>
      <w:r w:rsidR="00135753" w:rsidRPr="006D5802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="00135753" w:rsidRPr="006D5802">
        <w:rPr>
          <w:rFonts w:ascii="GHEA Grapalat" w:hAnsi="GHEA Grapalat"/>
          <w:lang w:val="hy-AM"/>
        </w:rPr>
        <w:t>դիտարկման</w:t>
      </w:r>
      <w:r w:rsidR="00135753">
        <w:rPr>
          <w:rFonts w:ascii="GHEA Grapalat" w:hAnsi="GHEA Grapalat"/>
          <w:lang w:val="hy-AM"/>
        </w:rPr>
        <w:t xml:space="preserve"> ինչպես ԵԱՏՄ, այնպես էլ միջազգայնորեն ընդունված սկզբունքներ և ընթացակարգեր</w:t>
      </w:r>
      <w:r w:rsidR="00135753" w:rsidRPr="00135753">
        <w:rPr>
          <w:rFonts w:ascii="GHEA Grapalat" w:hAnsi="GHEA Grapalat"/>
          <w:lang w:val="hy-AM"/>
        </w:rPr>
        <w:t>:</w:t>
      </w:r>
      <w:r w:rsidR="00135753">
        <w:rPr>
          <w:rFonts w:ascii="GHEA Grapalat" w:hAnsi="GHEA Grapalat"/>
          <w:lang w:val="hy-AM"/>
        </w:rPr>
        <w:t xml:space="preserve"> Միաժամանակ, առաջարկվում է հաստատել հաշվետվության ձև, ՊԼԳ համապատասխանության</w:t>
      </w:r>
      <w:r w:rsidR="0076123F">
        <w:rPr>
          <w:rFonts w:ascii="GHEA Grapalat" w:hAnsi="GHEA Grapalat"/>
          <w:lang w:val="hy-AM"/>
        </w:rPr>
        <w:t xml:space="preserve"> </w:t>
      </w:r>
      <w:r w:rsidR="00135753">
        <w:rPr>
          <w:rFonts w:ascii="GHEA Grapalat" w:hAnsi="GHEA Grapalat"/>
          <w:lang w:val="hy-AM"/>
        </w:rPr>
        <w:t>գնահատման շրջանակը և ծավալները հստակեցնելու նպատակով</w:t>
      </w:r>
      <w:r w:rsidR="00135753" w:rsidRPr="00135753">
        <w:rPr>
          <w:rFonts w:ascii="GHEA Grapalat" w:hAnsi="GHEA Grapalat"/>
          <w:lang w:val="hy-AM"/>
        </w:rPr>
        <w:t>:</w:t>
      </w:r>
    </w:p>
    <w:p w14:paraId="20225F6E" w14:textId="63C03082" w:rsidR="00783BBA" w:rsidRPr="00342E58" w:rsidRDefault="00783BBA" w:rsidP="00783BB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5E518D7" w14:textId="61B3CBC3" w:rsidR="0009494D" w:rsidRPr="00383E52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7B7A07C4" w:rsidR="00C74EC3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7612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7C635552" w14:textId="77777777" w:rsidR="006512C4" w:rsidRPr="003457AC" w:rsidRDefault="006512C4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196028C" w14:textId="77777777" w:rsidR="005847ED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09C0703" w14:textId="77777777" w:rsidR="006512C4" w:rsidRPr="003457AC" w:rsidRDefault="006512C4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E3F7B59" w14:textId="3CEA4A85" w:rsidR="001374EA" w:rsidRPr="006512C4" w:rsidRDefault="00692367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F23E89" w:rsidRPr="00F23E8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L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Գ </w:t>
      </w:r>
      <w:r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ումները</w:t>
      </w:r>
      <w:r w:rsidR="0076123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ինչպես ազգային, այնպես էլ Եվրասիական տնտեսական միության կանոն</w:t>
      </w:r>
      <w:r w:rsid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ակարգերով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սահմանված դեպքերում </w:t>
      </w:r>
      <w:r w:rsidR="001374EA"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կիրականացվեն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միասնական կանոններով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՝ ապահովելով </w:t>
      </w:r>
      <w:r w:rsidR="00342E5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նախակլինիկական հետազոտությունների </w:t>
      </w:r>
      <w:r w:rsidR="00135753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գնահատման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գործողությունների հստակությունը և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ներդաշնակեցումը տարածաշրջանային կանոնակարգերին</w:t>
      </w:r>
      <w:r w:rsidR="00783BBA"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  <w:r w:rsidR="004326DF" w:rsidRP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6512C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Միաժամանակ, կարգի համաձայն հայտատուներին կտրամադրվի 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ՊԼԳ հավաստագիր, որը կարող է ներկայացվել այլ երկրների իրավասու մարմիններին՝</w:t>
      </w:r>
      <w:r w:rsidR="0076123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նրանց կողմից նախաձեռնվող դիտարկումների պլանավորման ընթացքում կիրառելու նպատակով</w:t>
      </w:r>
      <w:r w:rsidR="006512C4" w:rsidRP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1BC3E8F5" w14:textId="77777777" w:rsidR="006512C4" w:rsidRPr="004326DF" w:rsidRDefault="006512C4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2FAA9FDD" w:rsidR="00C74EC3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առաջացնում:</w:t>
      </w:r>
    </w:p>
    <w:p w14:paraId="58B70C8E" w14:textId="77777777" w:rsidR="006512C4" w:rsidRPr="003457AC" w:rsidRDefault="006512C4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2529FB" w14:textId="77777777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6A43576" w14:textId="5302D794" w:rsidR="00284337" w:rsidRDefault="00284337" w:rsidP="00284337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Սույն նախագծի</w:t>
      </w:r>
      <w:r w:rsidR="007612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 </w:t>
      </w:r>
    </w:p>
    <w:p w14:paraId="26C85CB3" w14:textId="349A5E76" w:rsidR="008C19B2" w:rsidRPr="003457AC" w:rsidRDefault="0076123F" w:rsidP="0076123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4337">
        <w:rPr>
          <w:rFonts w:ascii="GHEA Grapalat" w:hAnsi="GHEA Grapalat" w:cs="Sylfaen"/>
          <w:sz w:val="24"/>
          <w:szCs w:val="24"/>
          <w:lang w:val="hy-AM"/>
        </w:rPr>
        <w:t>Միաժամանակ, Նախագիծը բխում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4337">
        <w:rPr>
          <w:rFonts w:ascii="GHEA Grapalat" w:hAnsi="GHEA Grapalat" w:cs="Sylfaen"/>
          <w:sz w:val="24"/>
          <w:szCs w:val="24"/>
          <w:lang w:val="hy-AM"/>
        </w:rPr>
        <w:t>ՀՀ վարչապետի 2024 թվականի հուլիսի 12-ի N 662-Ա որոշմամբ հաստատված միջոցառումների ցանկի1 3-րդ կետի կատարումից:</w:t>
      </w:r>
    </w:p>
    <w:sectPr w:rsidR="008C19B2" w:rsidRPr="003457AC" w:rsidSect="0076123F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67453"/>
    <w:multiLevelType w:val="hybridMultilevel"/>
    <w:tmpl w:val="D19CD39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4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7"/>
  </w:num>
  <w:num w:numId="10">
    <w:abstractNumId w:val="13"/>
  </w:num>
  <w:num w:numId="11">
    <w:abstractNumId w:val="17"/>
  </w:num>
  <w:num w:numId="12">
    <w:abstractNumId w:val="2"/>
  </w:num>
  <w:num w:numId="13">
    <w:abstractNumId w:val="11"/>
  </w:num>
  <w:num w:numId="14">
    <w:abstractNumId w:val="0"/>
  </w:num>
  <w:num w:numId="15">
    <w:abstractNumId w:val="20"/>
  </w:num>
  <w:num w:numId="16">
    <w:abstractNumId w:val="18"/>
  </w:num>
  <w:num w:numId="17">
    <w:abstractNumId w:val="16"/>
  </w:num>
  <w:num w:numId="18">
    <w:abstractNumId w:val="15"/>
  </w:num>
  <w:num w:numId="19">
    <w:abstractNumId w:val="23"/>
  </w:num>
  <w:num w:numId="20">
    <w:abstractNumId w:val="22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866D1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5753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4337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2E58"/>
    <w:rsid w:val="00345285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2176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26DF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512C4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367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123F"/>
    <w:rsid w:val="00762B00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05A8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47FCE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9701F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23E89"/>
    <w:rsid w:val="00F31B59"/>
    <w:rsid w:val="00F36946"/>
    <w:rsid w:val="00F37829"/>
    <w:rsid w:val="00F40278"/>
    <w:rsid w:val="00F47CE0"/>
    <w:rsid w:val="00F52FD2"/>
    <w:rsid w:val="00F538F2"/>
    <w:rsid w:val="00F53DCD"/>
    <w:rsid w:val="00F601B2"/>
    <w:rsid w:val="00F62DE5"/>
    <w:rsid w:val="00F64C58"/>
    <w:rsid w:val="00F6658A"/>
    <w:rsid w:val="00F73CF4"/>
    <w:rsid w:val="00F73F76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92F1-EBDC-4CDD-BD93-20C8E397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https:/mul2-moh.gov.am/tasks/874450/oneclick?token=2b6b6fb455294c11337c67d9964faead</cp:keywords>
  <cp:lastModifiedBy>MOH</cp:lastModifiedBy>
  <cp:revision>2</cp:revision>
  <cp:lastPrinted>2024-02-05T05:25:00Z</cp:lastPrinted>
  <dcterms:created xsi:type="dcterms:W3CDTF">2025-03-27T13:39:00Z</dcterms:created>
  <dcterms:modified xsi:type="dcterms:W3CDTF">2025-03-27T13:39:00Z</dcterms:modified>
</cp:coreProperties>
</file>