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27D5A1" w14:textId="77777777" w:rsidR="00D95D62" w:rsidRPr="00802DB0" w:rsidRDefault="00D95D62" w:rsidP="008D5C4E">
      <w:pPr>
        <w:tabs>
          <w:tab w:val="left" w:pos="540"/>
          <w:tab w:val="left" w:pos="2694"/>
        </w:tabs>
        <w:spacing w:after="0" w:line="360" w:lineRule="auto"/>
        <w:ind w:firstLine="360"/>
        <w:jc w:val="center"/>
        <w:rPr>
          <w:rFonts w:ascii="GHEA Grapalat" w:hAnsi="GHEA Grapalat" w:cs="GHEA Mariam"/>
          <w:b/>
          <w:bCs/>
          <w:sz w:val="24"/>
          <w:szCs w:val="24"/>
          <w:lang w:val="hy-AM"/>
        </w:rPr>
      </w:pPr>
      <w:r w:rsidRPr="00802DB0">
        <w:rPr>
          <w:rFonts w:ascii="GHEA Grapalat" w:hAnsi="GHEA Grapalat" w:cs="GHEA Mariam"/>
          <w:b/>
          <w:bCs/>
          <w:sz w:val="24"/>
          <w:szCs w:val="24"/>
          <w:lang w:val="hy-AM"/>
        </w:rPr>
        <w:t>Հիմնավորում</w:t>
      </w:r>
    </w:p>
    <w:p w14:paraId="74C675AA" w14:textId="4C67B517" w:rsidR="00D01677" w:rsidRDefault="00D01677" w:rsidP="008D5C4E">
      <w:pPr>
        <w:shd w:val="clear" w:color="auto" w:fill="FFFFFF"/>
        <w:tabs>
          <w:tab w:val="left" w:pos="540"/>
        </w:tabs>
        <w:spacing w:after="0" w:line="240" w:lineRule="auto"/>
        <w:ind w:firstLine="360"/>
        <w:jc w:val="center"/>
        <w:rPr>
          <w:rFonts w:ascii="GHEA Grapalat" w:eastAsia="Times New Roman" w:hAnsi="GHEA Grapalat" w:cs="Calibri"/>
          <w:b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Calibri"/>
          <w:b/>
          <w:sz w:val="24"/>
          <w:szCs w:val="24"/>
          <w:shd w:val="clear" w:color="auto" w:fill="FFFFFF"/>
          <w:lang w:val="hy-AM"/>
        </w:rPr>
        <w:t>«</w:t>
      </w:r>
      <w:r w:rsidRPr="009A428A">
        <w:rPr>
          <w:rFonts w:ascii="GHEA Grapalat" w:eastAsia="Times New Roman" w:hAnsi="GHEA Grapalat" w:cs="Calibri"/>
          <w:b/>
          <w:sz w:val="24"/>
          <w:szCs w:val="24"/>
          <w:shd w:val="clear" w:color="auto" w:fill="FFFFFF"/>
          <w:lang w:val="hy-AM"/>
        </w:rPr>
        <w:t xml:space="preserve">ՀԱՅԱՍՏԱՆԻ ՀԱՆՐԱՊԵՏՈՒԹՅԱՆ ԿԱՌԱՎԱՐՈՒԹՅԱՆ </w:t>
      </w:r>
    </w:p>
    <w:p w14:paraId="7C9CEAD9" w14:textId="6FB71A11" w:rsidR="00D01677" w:rsidRDefault="00D01677" w:rsidP="008D5C4E">
      <w:pPr>
        <w:shd w:val="clear" w:color="auto" w:fill="FFFFFF"/>
        <w:tabs>
          <w:tab w:val="left" w:pos="540"/>
        </w:tabs>
        <w:spacing w:after="0" w:line="240" w:lineRule="auto"/>
        <w:ind w:firstLine="360"/>
        <w:jc w:val="center"/>
        <w:rPr>
          <w:rFonts w:ascii="GHEA Grapalat" w:eastAsia="Times New Roman" w:hAnsi="GHEA Grapalat" w:cs="Calibri"/>
          <w:b/>
          <w:sz w:val="24"/>
          <w:szCs w:val="24"/>
          <w:shd w:val="clear" w:color="auto" w:fill="FFFFFF"/>
          <w:lang w:val="hy-AM"/>
        </w:rPr>
      </w:pPr>
      <w:r w:rsidRPr="009A428A">
        <w:rPr>
          <w:rFonts w:ascii="GHEA Grapalat" w:eastAsia="Times New Roman" w:hAnsi="GHEA Grapalat" w:cs="Calibri"/>
          <w:b/>
          <w:sz w:val="24"/>
          <w:szCs w:val="24"/>
          <w:shd w:val="clear" w:color="auto" w:fill="FFFFFF"/>
          <w:lang w:val="hy-AM"/>
        </w:rPr>
        <w:t xml:space="preserve">2025 ԹՎԱԿԱՆԻ ՓԵՏՐՎԱՐԻ 13-Ի N </w:t>
      </w:r>
      <w:r w:rsidR="007A01BE">
        <w:rPr>
          <w:rFonts w:ascii="GHEA Grapalat" w:eastAsia="Times New Roman" w:hAnsi="GHEA Grapalat" w:cs="Calibri"/>
          <w:b/>
          <w:sz w:val="24"/>
          <w:szCs w:val="24"/>
          <w:shd w:val="clear" w:color="auto" w:fill="FFFFFF"/>
          <w:lang w:val="hy-AM"/>
        </w:rPr>
        <w:t>195</w:t>
      </w:r>
      <w:r w:rsidRPr="009A428A">
        <w:rPr>
          <w:rFonts w:ascii="GHEA Grapalat" w:eastAsia="Times New Roman" w:hAnsi="GHEA Grapalat" w:cs="Calibri"/>
          <w:b/>
          <w:sz w:val="24"/>
          <w:szCs w:val="24"/>
          <w:shd w:val="clear" w:color="auto" w:fill="FFFFFF"/>
          <w:lang w:val="hy-AM"/>
        </w:rPr>
        <w:t xml:space="preserve">–Ն ՈՐՈՇՄԱՆ ՄԵՋ </w:t>
      </w:r>
    </w:p>
    <w:p w14:paraId="76C9EE9B" w14:textId="77777777" w:rsidR="00D01677" w:rsidRDefault="00D01677" w:rsidP="008D5C4E">
      <w:pPr>
        <w:tabs>
          <w:tab w:val="left" w:pos="540"/>
        </w:tabs>
        <w:spacing w:after="0" w:line="240" w:lineRule="auto"/>
        <w:ind w:firstLine="360"/>
        <w:jc w:val="center"/>
        <w:rPr>
          <w:rFonts w:ascii="GHEA Grapalat" w:hAnsi="GHEA Grapalat" w:cs="GHEA Mariam"/>
          <w:bCs/>
          <w:sz w:val="24"/>
          <w:szCs w:val="24"/>
          <w:lang w:val="hy-AM"/>
        </w:rPr>
      </w:pPr>
      <w:r w:rsidRPr="009A428A">
        <w:rPr>
          <w:rFonts w:ascii="GHEA Grapalat" w:eastAsia="Times New Roman" w:hAnsi="GHEA Grapalat" w:cs="Calibri"/>
          <w:b/>
          <w:sz w:val="24"/>
          <w:szCs w:val="24"/>
          <w:shd w:val="clear" w:color="auto" w:fill="FFFFFF"/>
          <w:lang w:val="hy-AM"/>
        </w:rPr>
        <w:t>ՓՈՓՈԽՈՒԹՅՈՒՆՆԵՐ ԵՎ ԼՐԱՑՈՒՄԵՐ ԿԱՏԱՐԵԼՈՒ ՄԱՍԻՆ</w:t>
      </w:r>
      <w:r>
        <w:rPr>
          <w:rFonts w:ascii="GHEA Grapalat" w:eastAsia="Times New Roman" w:hAnsi="GHEA Grapalat" w:cs="Calibri"/>
          <w:b/>
          <w:sz w:val="24"/>
          <w:szCs w:val="24"/>
          <w:shd w:val="clear" w:color="auto" w:fill="FFFFFF"/>
          <w:lang w:val="hy-AM"/>
        </w:rPr>
        <w:t>»</w:t>
      </w:r>
      <w:r w:rsidRPr="00802DB0">
        <w:rPr>
          <w:rFonts w:ascii="GHEA Grapalat" w:hAnsi="GHEA Grapalat" w:cs="GHEA Mariam"/>
          <w:bCs/>
          <w:sz w:val="24"/>
          <w:szCs w:val="24"/>
          <w:lang w:val="hy-AM"/>
        </w:rPr>
        <w:t xml:space="preserve"> </w:t>
      </w:r>
    </w:p>
    <w:p w14:paraId="603B4EF6" w14:textId="4F565955" w:rsidR="00D95D62" w:rsidRPr="00D01677" w:rsidRDefault="00D01677" w:rsidP="008D5C4E">
      <w:pPr>
        <w:tabs>
          <w:tab w:val="left" w:pos="540"/>
        </w:tabs>
        <w:spacing w:after="0" w:line="240" w:lineRule="auto"/>
        <w:ind w:firstLine="360"/>
        <w:jc w:val="center"/>
        <w:rPr>
          <w:rFonts w:ascii="GHEA Grapalat" w:hAnsi="GHEA Grapalat" w:cs="GHEA Mariam"/>
          <w:b/>
          <w:bCs/>
          <w:sz w:val="24"/>
          <w:szCs w:val="24"/>
          <w:lang w:val="hy-AM"/>
        </w:rPr>
      </w:pPr>
      <w:r w:rsidRPr="00D01677">
        <w:rPr>
          <w:rFonts w:ascii="GHEA Grapalat" w:hAnsi="GHEA Grapalat" w:cs="GHEA Mariam"/>
          <w:b/>
          <w:bCs/>
          <w:sz w:val="24"/>
          <w:szCs w:val="24"/>
          <w:lang w:val="hy-AM"/>
        </w:rPr>
        <w:t>ՀՀ ԿԱՌԱՎԱՐՈՒԹՅԱՆ ՈՐՈՇՄԱՆ ՆԱԽԱԳԾԻ ՎԵՐԱԲԵՐՅԱԼ</w:t>
      </w:r>
    </w:p>
    <w:p w14:paraId="5E512C86" w14:textId="77777777" w:rsidR="00D95D62" w:rsidRPr="00802DB0" w:rsidRDefault="00D95D62" w:rsidP="008D5C4E">
      <w:pPr>
        <w:tabs>
          <w:tab w:val="left" w:pos="540"/>
        </w:tabs>
        <w:spacing w:after="0" w:line="360" w:lineRule="auto"/>
        <w:ind w:firstLine="360"/>
        <w:jc w:val="center"/>
        <w:rPr>
          <w:rFonts w:ascii="GHEA Grapalat" w:hAnsi="GHEA Grapalat" w:cs="GHEA Mariam"/>
          <w:bCs/>
          <w:sz w:val="24"/>
          <w:szCs w:val="24"/>
          <w:lang w:val="hy-AM"/>
        </w:rPr>
      </w:pPr>
    </w:p>
    <w:p w14:paraId="73518A11" w14:textId="77777777" w:rsidR="008D5C4E" w:rsidRPr="008D5C4E" w:rsidRDefault="008D5C4E" w:rsidP="008D5C4E">
      <w:pPr>
        <w:pStyle w:val="ListParagraph"/>
        <w:widowControl w:val="0"/>
        <w:numPr>
          <w:ilvl w:val="0"/>
          <w:numId w:val="31"/>
        </w:numPr>
        <w:tabs>
          <w:tab w:val="left" w:pos="540"/>
        </w:tabs>
        <w:autoSpaceDE w:val="0"/>
        <w:autoSpaceDN w:val="0"/>
        <w:adjustRightInd w:val="0"/>
        <w:spacing w:line="360" w:lineRule="auto"/>
        <w:ind w:left="0" w:firstLine="360"/>
        <w:jc w:val="both"/>
        <w:rPr>
          <w:rFonts w:ascii="GHEA Grapalat" w:hAnsi="GHEA Grapalat"/>
          <w:b/>
          <w:lang w:val="hy-AM"/>
        </w:rPr>
      </w:pPr>
      <w:r w:rsidRPr="008D5C4E">
        <w:rPr>
          <w:rFonts w:ascii="GHEA Grapalat" w:hAnsi="GHEA Grapalat"/>
          <w:b/>
          <w:lang w:val="hy-AM"/>
        </w:rPr>
        <w:t>Ընթացիկ իրավիճակը և իրավական ակտի ընդունման անհրաժեշտությունը</w:t>
      </w:r>
    </w:p>
    <w:p w14:paraId="6B2605DD" w14:textId="497C85CF" w:rsidR="00D95D62" w:rsidRDefault="00D95D62" w:rsidP="008D5C4E">
      <w:pPr>
        <w:tabs>
          <w:tab w:val="left" w:pos="540"/>
        </w:tabs>
        <w:autoSpaceDN w:val="0"/>
        <w:spacing w:after="0"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02DB0">
        <w:rPr>
          <w:rFonts w:ascii="GHEA Grapalat" w:hAnsi="GHEA Grapalat" w:cs="Sylfaen"/>
          <w:sz w:val="24"/>
          <w:szCs w:val="24"/>
          <w:lang w:val="hy-AM"/>
        </w:rPr>
        <w:t xml:space="preserve">Նախագծի նպատակը </w:t>
      </w:r>
      <w:r w:rsidR="00417A03" w:rsidRPr="00802DB0">
        <w:rPr>
          <w:rFonts w:ascii="GHEA Grapalat" w:hAnsi="GHEA Grapalat" w:cs="Sylfaen"/>
          <w:sz w:val="24"/>
          <w:szCs w:val="24"/>
          <w:lang w:val="hy-AM"/>
        </w:rPr>
        <w:t>ՀՀ</w:t>
      </w:r>
      <w:r w:rsidR="00417A03" w:rsidRPr="00802DB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F1316">
        <w:rPr>
          <w:rFonts w:ascii="GHEA Grapalat" w:hAnsi="GHEA Grapalat" w:cs="Sylfaen"/>
          <w:sz w:val="24"/>
          <w:szCs w:val="24"/>
          <w:lang w:val="hy-AM"/>
        </w:rPr>
        <w:t xml:space="preserve">կառավարության </w:t>
      </w:r>
      <w:r w:rsidR="00417A03" w:rsidRPr="00802DB0">
        <w:rPr>
          <w:rFonts w:ascii="GHEA Grapalat" w:hAnsi="GHEA Grapalat" w:cs="Sylfaen"/>
          <w:sz w:val="24"/>
          <w:szCs w:val="24"/>
          <w:lang w:val="hy-AM"/>
        </w:rPr>
        <w:t>կող</w:t>
      </w:r>
      <w:r w:rsidR="00417A03" w:rsidRPr="00802DB0">
        <w:rPr>
          <w:rFonts w:ascii="GHEA Grapalat" w:hAnsi="GHEA Grapalat" w:cs="Sylfaen"/>
          <w:sz w:val="24"/>
          <w:szCs w:val="24"/>
          <w:lang w:val="hy-AM"/>
        </w:rPr>
        <w:softHyphen/>
        <w:t>մից</w:t>
      </w:r>
      <w:r w:rsidR="00417A03" w:rsidRPr="00802DB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17A03" w:rsidRPr="00802DB0">
        <w:rPr>
          <w:rFonts w:ascii="GHEA Grapalat" w:hAnsi="GHEA Grapalat" w:cs="Sylfaen"/>
          <w:sz w:val="24"/>
          <w:szCs w:val="24"/>
          <w:lang w:val="hy-AM"/>
        </w:rPr>
        <w:t>202</w:t>
      </w:r>
      <w:r w:rsidR="007F1316">
        <w:rPr>
          <w:rFonts w:ascii="GHEA Grapalat" w:hAnsi="GHEA Grapalat" w:cs="Sylfaen"/>
          <w:sz w:val="24"/>
          <w:szCs w:val="24"/>
          <w:lang w:val="hy-AM"/>
        </w:rPr>
        <w:t xml:space="preserve">5 </w:t>
      </w:r>
      <w:r w:rsidR="00417A03" w:rsidRPr="00802DB0">
        <w:rPr>
          <w:rFonts w:ascii="GHEA Grapalat" w:hAnsi="GHEA Grapalat" w:cs="Sylfaen"/>
          <w:sz w:val="24"/>
          <w:szCs w:val="24"/>
          <w:lang w:val="hy-AM"/>
        </w:rPr>
        <w:t xml:space="preserve">թվականի </w:t>
      </w:r>
      <w:r w:rsidR="007F1316">
        <w:rPr>
          <w:rFonts w:ascii="GHEA Grapalat" w:hAnsi="GHEA Grapalat" w:cs="Sylfaen"/>
          <w:sz w:val="24"/>
          <w:szCs w:val="24"/>
          <w:lang w:val="hy-AM"/>
        </w:rPr>
        <w:t>փետրվարի 13</w:t>
      </w:r>
      <w:r w:rsidR="00417A03" w:rsidRPr="00802DB0">
        <w:rPr>
          <w:rFonts w:ascii="GHEA Grapalat" w:hAnsi="GHEA Grapalat" w:cs="Sylfaen"/>
          <w:sz w:val="24"/>
          <w:szCs w:val="24"/>
          <w:lang w:val="hy-AM"/>
        </w:rPr>
        <w:t>-ի</w:t>
      </w:r>
      <w:r w:rsidR="00417A03">
        <w:rPr>
          <w:rFonts w:ascii="GHEA Grapalat" w:hAnsi="GHEA Grapalat" w:cs="Sylfaen"/>
          <w:sz w:val="24"/>
          <w:szCs w:val="24"/>
          <w:lang w:val="hy-AM"/>
        </w:rPr>
        <w:t>ն</w:t>
      </w:r>
      <w:r w:rsidR="00417A03" w:rsidRPr="00802DB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17A03" w:rsidRPr="00802DB0">
        <w:rPr>
          <w:rFonts w:ascii="GHEA Grapalat" w:hAnsi="GHEA Grapalat" w:cs="Sylfaen"/>
          <w:sz w:val="24"/>
          <w:szCs w:val="24"/>
          <w:lang w:val="hy-AM"/>
        </w:rPr>
        <w:t>ընդուն</w:t>
      </w:r>
      <w:r w:rsidR="00417A03" w:rsidRPr="00802DB0">
        <w:rPr>
          <w:rFonts w:ascii="GHEA Grapalat" w:hAnsi="GHEA Grapalat" w:cs="Sylfaen"/>
          <w:sz w:val="24"/>
          <w:szCs w:val="24"/>
          <w:lang w:val="hy-AM"/>
        </w:rPr>
        <w:softHyphen/>
      </w:r>
      <w:r w:rsidR="00417A03" w:rsidRPr="00802DB0">
        <w:rPr>
          <w:rFonts w:ascii="GHEA Grapalat" w:hAnsi="GHEA Grapalat" w:cs="Sylfaen"/>
          <w:sz w:val="24"/>
          <w:szCs w:val="24"/>
          <w:lang w:val="fr-FR"/>
        </w:rPr>
        <w:softHyphen/>
      </w:r>
      <w:r w:rsidR="00417A03" w:rsidRPr="00802DB0">
        <w:rPr>
          <w:rFonts w:ascii="GHEA Grapalat" w:hAnsi="GHEA Grapalat" w:cs="Sylfaen"/>
          <w:sz w:val="24"/>
          <w:szCs w:val="24"/>
          <w:lang w:val="hy-AM"/>
        </w:rPr>
        <w:t>ված</w:t>
      </w:r>
      <w:r w:rsidR="00417A03" w:rsidRPr="00802DB0">
        <w:rPr>
          <w:rFonts w:ascii="GHEA Grapalat" w:hAnsi="GHEA Grapalat" w:cs="Sylfaen"/>
          <w:sz w:val="24"/>
          <w:szCs w:val="24"/>
          <w:lang w:val="fr-FR"/>
        </w:rPr>
        <w:t>`</w:t>
      </w:r>
      <w:r w:rsidR="00417A03" w:rsidRPr="00802DB0">
        <w:rPr>
          <w:rFonts w:ascii="GHEA Grapalat" w:hAnsi="GHEA Grapalat" w:cs="Sylfaen"/>
          <w:sz w:val="24"/>
          <w:szCs w:val="24"/>
          <w:lang w:val="hy-AM"/>
        </w:rPr>
        <w:t xml:space="preserve"> «</w:t>
      </w:r>
      <w:r w:rsidR="007F1316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>Գ</w:t>
      </w:r>
      <w:r w:rsidR="007F1316" w:rsidRPr="000F3B9C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իտական հետազոտությունների </w:t>
      </w:r>
      <w:r w:rsidR="007F1316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>և</w:t>
      </w:r>
      <w:r w:rsidR="007F1316" w:rsidRPr="000F3B9C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 փորձարարական մշակումների աշխատանքները որպես այդպիսին որակող</w:t>
      </w:r>
      <w:r w:rsidR="00724085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  </w:t>
      </w:r>
      <w:r w:rsidR="007F1316" w:rsidRPr="000F3B9C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>մասնագիտական հանձնաժողով ձ</w:t>
      </w:r>
      <w:r w:rsidR="00724085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>և</w:t>
      </w:r>
      <w:r w:rsidR="007F1316" w:rsidRPr="000F3B9C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ավորելու, հանձնաժողովի գործունեության կարգը </w:t>
      </w:r>
      <w:r w:rsidR="007F1316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>և</w:t>
      </w:r>
      <w:r w:rsidR="007F1316" w:rsidRPr="000F3B9C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 կազմը սահմանելու, հանձնաժողովի կողմից գիտական հետազոտությունների </w:t>
      </w:r>
      <w:r w:rsidR="007F1316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>և</w:t>
      </w:r>
      <w:r w:rsidR="00724085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  </w:t>
      </w:r>
      <w:r w:rsidR="007F1316" w:rsidRPr="000F3B9C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փորձարարական մշակումների աշխատանքները որպես այդպիսին որակելու կարգը, գիտական հետազոտությունների </w:t>
      </w:r>
      <w:r w:rsidR="007F1316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>և</w:t>
      </w:r>
      <w:r w:rsidR="007F1316" w:rsidRPr="000F3B9C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 փորձարարական մշակումների չափանիշները սահմանելու մասին</w:t>
      </w:r>
      <w:r w:rsidR="007F1316" w:rsidRPr="00802DB0">
        <w:rPr>
          <w:rFonts w:ascii="GHEA Grapalat" w:hAnsi="GHEA Grapalat" w:cs="Sylfaen"/>
          <w:sz w:val="24"/>
          <w:szCs w:val="24"/>
          <w:lang w:val="hy-AM"/>
        </w:rPr>
        <w:t>»</w:t>
      </w:r>
      <w:r w:rsidR="007F1316" w:rsidRPr="00802DB0">
        <w:rPr>
          <w:rFonts w:ascii="GHEA Grapalat" w:hAnsi="GHEA Grapalat"/>
          <w:sz w:val="24"/>
          <w:szCs w:val="24"/>
          <w:lang w:val="hy-AM"/>
        </w:rPr>
        <w:t xml:space="preserve"> </w:t>
      </w:r>
      <w:r w:rsidR="007F1316">
        <w:rPr>
          <w:rFonts w:ascii="GHEA Grapalat" w:hAnsi="GHEA Grapalat" w:cs="Sylfaen"/>
          <w:sz w:val="24"/>
          <w:szCs w:val="24"/>
          <w:lang w:val="hy-AM"/>
        </w:rPr>
        <w:t xml:space="preserve">ՀՀ կառավարության </w:t>
      </w:r>
      <w:r w:rsidR="000B49BA">
        <w:rPr>
          <w:rFonts w:ascii="GHEA Grapalat" w:hAnsi="GHEA Grapalat" w:cs="Sylfaen"/>
          <w:sz w:val="24"/>
          <w:szCs w:val="24"/>
          <w:lang w:val="hy-AM"/>
        </w:rPr>
        <w:t xml:space="preserve">որոշման </w:t>
      </w:r>
      <w:r w:rsidR="008D5C4E">
        <w:rPr>
          <w:rFonts w:ascii="GHEA Grapalat" w:hAnsi="GHEA Grapalat" w:cs="Sylfaen"/>
          <w:sz w:val="24"/>
          <w:szCs w:val="24"/>
          <w:lang w:val="hy-AM"/>
        </w:rPr>
        <w:t xml:space="preserve">(այսուհետ՝ նաև Որոշում) </w:t>
      </w:r>
      <w:r w:rsidR="000B49BA">
        <w:rPr>
          <w:rFonts w:ascii="GHEA Grapalat" w:hAnsi="GHEA Grapalat" w:cs="Sylfaen"/>
          <w:sz w:val="24"/>
          <w:szCs w:val="24"/>
          <w:lang w:val="hy-AM"/>
        </w:rPr>
        <w:t>լավարկումն է</w:t>
      </w:r>
      <w:r w:rsidR="007F1316" w:rsidRPr="00802DB0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6402ED23" w14:textId="20ABE43B" w:rsidR="00B349D8" w:rsidRPr="00CB25C6" w:rsidRDefault="00B349D8" w:rsidP="00B349D8">
      <w:pPr>
        <w:tabs>
          <w:tab w:val="left" w:pos="540"/>
        </w:tabs>
        <w:autoSpaceDN w:val="0"/>
        <w:spacing w:after="0" w:line="360" w:lineRule="auto"/>
        <w:ind w:firstLine="360"/>
        <w:jc w:val="both"/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>1</w:t>
      </w:r>
      <w:r>
        <w:rPr>
          <w:rFonts w:ascii="Cambria Math" w:eastAsia="Times New Roman" w:hAnsi="Cambria Math" w:cs="Calibri"/>
          <w:sz w:val="24"/>
          <w:szCs w:val="24"/>
          <w:shd w:val="clear" w:color="auto" w:fill="FFFFFF"/>
          <w:lang w:val="hy-AM"/>
        </w:rPr>
        <w:t xml:space="preserve">․ </w:t>
      </w:r>
      <w:r w:rsidRPr="00CB25C6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>Որոշմամբ, որպես կանոն, սահմանված է, որ գիտական հետազոտություններ և փորձարարական աշխատանքների համար ՀՀ հարկային օրենսգրքով սահմանված արտոնությունները բոլոր դեպք</w:t>
      </w:r>
      <w:r w:rsidR="002B1DA1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>ե</w:t>
      </w:r>
      <w:r w:rsidRPr="00CB25C6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րում կկիրառվեն հայտը ներկայացնելու օրն ընդգրկող ամսվա 1-ից սկսած </w:t>
      </w:r>
      <w:r w:rsidRPr="00CB25C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(բայց ոչ շուտ, քան </w:t>
      </w:r>
      <w:r w:rsidRPr="00CB25C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աշխատանքները սկսելու </w:t>
      </w:r>
      <w:r w:rsidRPr="00CB25C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օրն ընդգրկող ամսվա 1-ը),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</w:t>
      </w:r>
      <w:r w:rsidRPr="00CB25C6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սակայն </w:t>
      </w:r>
      <w:r w:rsidR="00CD4455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>Ո</w:t>
      </w:r>
      <w:r w:rsidR="00CD4455" w:rsidRPr="00CB25C6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>րոշմամբ սահմանվել է նաև</w:t>
      </w:r>
      <w:r w:rsidR="00CD4455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>, որ տնտեսավարողները կարող են հայտերը ներկայացնել</w:t>
      </w:r>
      <w:r w:rsidR="00CD4455" w:rsidRPr="00CB25C6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 2025 թվականի ապրիլի 1-ից 30-ը </w:t>
      </w:r>
      <w:r w:rsidR="00CD4455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>ժամանակահատվածում</w:t>
      </w:r>
      <w:r w:rsidR="005C54BA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 ու որպեսզի </w:t>
      </w:r>
      <w:r w:rsidRPr="00CB25C6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>գիտական հետազոտություններ և փորձարարական աշխատանքներ իրականացնող տնտեսավորող սուբյեկտներն հնարավորություն ունեն</w:t>
      </w:r>
      <w:r w:rsidR="002B1DA1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>ան օգտվել</w:t>
      </w:r>
      <w:r w:rsidRPr="00CB25C6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 հարկային արտոնություններից 2025 թվականի հունվարի 1-ից, </w:t>
      </w:r>
      <w:r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>Ո</w:t>
      </w:r>
      <w:r w:rsidRPr="00CB25C6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րոշմամբ </w:t>
      </w:r>
      <w:r w:rsidR="005C54BA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>արտոնությունը տարածվում է</w:t>
      </w:r>
      <w:r w:rsidRPr="00CB25C6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 նաև 2025 թվականի հունվարի 1-ից հետո (աշխատանքի սկսելու օրվանից)</w:t>
      </w:r>
      <w:r w:rsidR="009762CF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 ընկած հարաբերությունների վրա</w:t>
      </w:r>
      <w:r w:rsidRPr="00CB25C6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: </w:t>
      </w:r>
    </w:p>
    <w:p w14:paraId="5F5038AC" w14:textId="3306298B" w:rsidR="00B349D8" w:rsidRPr="00CB0C11" w:rsidRDefault="009762CF" w:rsidP="00B349D8">
      <w:pPr>
        <w:tabs>
          <w:tab w:val="left" w:pos="540"/>
          <w:tab w:val="left" w:pos="851"/>
        </w:tabs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Հ</w:t>
      </w:r>
      <w:r w:rsidR="00B349D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աշվի առնելով, որ ՌՏԳՏ խորհուրդն արդեն իսկ գործող կառույց է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և Ռ</w:t>
      </w:r>
      <w:r w:rsidR="00B85453">
        <w:rPr>
          <w:rFonts w:ascii="GHEA Grapalat" w:eastAsia="Times New Roman" w:hAnsi="GHEA Grapalat" w:cs="Times New Roman"/>
          <w:sz w:val="24"/>
          <w:szCs w:val="24"/>
          <w:lang w:val="hy-AM"/>
        </w:rPr>
        <w:t>ՏԳՏ խորհուրդ հայտ ներկայացնելու սահմանափակում չի գործել 2025 թ հունվարի 1-ից սկսած</w:t>
      </w:r>
      <w:r w:rsidR="0011143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կարծում ենք, որ </w:t>
      </w:r>
      <w:r w:rsidR="00B349D8">
        <w:rPr>
          <w:rFonts w:ascii="GHEA Grapalat" w:eastAsia="Times New Roman" w:hAnsi="GHEA Grapalat" w:cs="Times New Roman"/>
          <w:sz w:val="24"/>
          <w:szCs w:val="24"/>
          <w:lang w:val="hy-AM"/>
        </w:rPr>
        <w:t>հետադարձ կարգավորումներ սահմանելու անհրաժեշտություն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ն այս պարագայում</w:t>
      </w:r>
      <w:r w:rsidR="00B349D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բացակայում է, </w:t>
      </w:r>
      <w:r w:rsidR="00823F8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ուստի </w:t>
      </w:r>
      <w:r w:rsidR="00B349D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առաջարկում ենք Որոշման 8-րդ կետով սահմանված կարգավորումները չկիրառել ՌՏԳՏ խորհրդին ներկայացվող հայտերի վրա և առաջարկում ենք, Որոշման 9-րդ կետից հանել «8-րդ կետին» հղումը:  </w:t>
      </w:r>
    </w:p>
    <w:p w14:paraId="394DAF85" w14:textId="58B71901" w:rsidR="0098205A" w:rsidRPr="0098205A" w:rsidRDefault="00410E99" w:rsidP="008D5C4E">
      <w:pPr>
        <w:tabs>
          <w:tab w:val="left" w:pos="540"/>
        </w:tabs>
        <w:autoSpaceDN w:val="0"/>
        <w:spacing w:after="0"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lang w:val="hy-AM"/>
        </w:rPr>
        <w:lastRenderedPageBreak/>
        <w:t>2</w:t>
      </w:r>
      <w:r>
        <w:rPr>
          <w:rFonts w:ascii="Cambria Math" w:hAnsi="Cambria Math"/>
          <w:sz w:val="24"/>
          <w:lang w:val="hy-AM"/>
        </w:rPr>
        <w:t>․</w:t>
      </w:r>
      <w:r>
        <w:rPr>
          <w:rFonts w:ascii="GHEA Grapalat" w:hAnsi="GHEA Grapalat"/>
          <w:sz w:val="24"/>
          <w:lang w:val="hy-AM"/>
        </w:rPr>
        <w:t xml:space="preserve"> </w:t>
      </w:r>
      <w:r w:rsidR="00C808EC">
        <w:rPr>
          <w:rFonts w:ascii="GHEA Grapalat" w:hAnsi="GHEA Grapalat"/>
          <w:sz w:val="24"/>
          <w:lang w:val="hy-AM"/>
        </w:rPr>
        <w:t>Ո</w:t>
      </w:r>
      <w:r w:rsidR="000B49BA">
        <w:rPr>
          <w:rFonts w:ascii="GHEA Grapalat" w:hAnsi="GHEA Grapalat"/>
          <w:sz w:val="24"/>
          <w:lang w:val="hy-AM"/>
        </w:rPr>
        <w:t>րոշմամբ</w:t>
      </w:r>
      <w:r w:rsidR="009142E3">
        <w:rPr>
          <w:rFonts w:ascii="GHEA Grapalat" w:hAnsi="GHEA Grapalat"/>
          <w:sz w:val="24"/>
          <w:lang w:val="hy-AM"/>
        </w:rPr>
        <w:t xml:space="preserve"> </w:t>
      </w:r>
      <w:r w:rsidR="009142E3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>Գ</w:t>
      </w:r>
      <w:r w:rsidR="009142E3" w:rsidRPr="000F3B9C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իտական հետազոտությունների </w:t>
      </w:r>
      <w:r w:rsidR="009142E3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>և</w:t>
      </w:r>
      <w:r w:rsidR="009142E3" w:rsidRPr="000F3B9C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 փորձարարական մշակումների աշխատանքները որպես այդպիսին որակող</w:t>
      </w:r>
      <w:r w:rsidR="00724085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 </w:t>
      </w:r>
      <w:r w:rsidR="009142E3" w:rsidRPr="000F3B9C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>մասնագիտական հանձնաժողով</w:t>
      </w:r>
      <w:r w:rsidR="00BF0396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>ին դիրք</w:t>
      </w:r>
      <w:r w:rsidR="005962B7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>ո</w:t>
      </w:r>
      <w:r w:rsidR="00BF0396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րոշումներ ներկայացնելու նպատակով նախատեսված է </w:t>
      </w:r>
      <w:r w:rsidR="005962B7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հանձնաժողովին կից </w:t>
      </w:r>
      <w:r w:rsidR="00BF0396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ստեղծել ոլորտային </w:t>
      </w:r>
      <w:r w:rsidR="00390AC0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>ենթա</w:t>
      </w:r>
      <w:r w:rsidR="00BF0396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>հանձնաժողովներ</w:t>
      </w:r>
      <w:r w:rsidR="005962B7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>, այդ թվում՝ բնական գիտությունների, ճարտարագի</w:t>
      </w:r>
      <w:r w:rsidR="00CA1A59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>տ</w:t>
      </w:r>
      <w:r w:rsidR="005962B7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>ության</w:t>
      </w:r>
      <w:r w:rsidR="00CA1A59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 և տեխնոլոգիայի, բժշկական գիտությունների, գյուղատնտեսական գիտությունների և հասարակական և հումանիտար</w:t>
      </w:r>
      <w:r w:rsidR="009464EB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 գիտությունների գծով:</w:t>
      </w:r>
      <w:r w:rsidR="009B71FB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 Ընդ որում սահմանված է, որ յուրաքանչյուր ենթահանձնաժողով բաղկացած է </w:t>
      </w:r>
      <w:r w:rsidR="00317557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>լինելու 5 անդամից: Հաշվի առնելով</w:t>
      </w:r>
      <w:r w:rsidR="004A5BE3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, որ </w:t>
      </w:r>
      <w:r w:rsidR="004A5BE3" w:rsidRPr="000F3B9C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գիտական հետազոտությունների </w:t>
      </w:r>
      <w:r w:rsidR="004A5BE3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>և</w:t>
      </w:r>
      <w:r w:rsidR="00724085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  </w:t>
      </w:r>
      <w:r w:rsidR="004A5BE3" w:rsidRPr="000F3B9C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>փորձարարական մշակումների աշխատանքները որպես այդպիսին որակելու</w:t>
      </w:r>
      <w:r w:rsidR="004A5BE3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 նեղ մասնագիտական</w:t>
      </w:r>
      <w:r w:rsidR="005A4CCB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 աշխատանքներն</w:t>
      </w:r>
      <w:r w:rsidR="00724085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  </w:t>
      </w:r>
      <w:r w:rsidR="005A4CCB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արդեն իսկ իրականացվելու են ենթահանձնաժողովներում, գտնում ենք, որ </w:t>
      </w:r>
      <w:r w:rsidR="007912C3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Որոշմամբ </w:t>
      </w:r>
      <w:r w:rsidR="00C03403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>ՀՀ կառավարության</w:t>
      </w:r>
      <w:r w:rsidR="007912C3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 կողմից</w:t>
      </w:r>
      <w:r w:rsidR="00C03403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 ստեղծված հանձնաժողով</w:t>
      </w:r>
      <w:r w:rsidR="004A676D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ը պետք է լինի ավելի </w:t>
      </w:r>
      <w:r w:rsidR="001E2255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>փոքր</w:t>
      </w:r>
      <w:r w:rsidR="0098205A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>, առնվազն 5 անդամից բաղկացած</w:t>
      </w:r>
      <w:r w:rsidR="004A676D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 կազմով</w:t>
      </w:r>
      <w:r w:rsidR="001E2255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: Սա </w:t>
      </w:r>
      <w:r w:rsidR="00523DD4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հնարավորություն կտա </w:t>
      </w:r>
      <w:r w:rsidR="001E2255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>նաև</w:t>
      </w:r>
      <w:r w:rsidR="006057EA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 բարձրացնել</w:t>
      </w:r>
      <w:r w:rsidR="001E2255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 </w:t>
      </w:r>
      <w:r w:rsidR="002727B0" w:rsidRPr="000F3B9C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գիտական հետազոտությունների </w:t>
      </w:r>
      <w:r w:rsidR="002727B0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>և</w:t>
      </w:r>
      <w:r w:rsidR="00724085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  </w:t>
      </w:r>
      <w:r w:rsidR="002727B0" w:rsidRPr="000F3B9C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>փորձարարական մշակումների աշխատանքները որպես այդպիսին որակելու</w:t>
      </w:r>
      <w:r w:rsidR="002727B0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 </w:t>
      </w:r>
      <w:r w:rsidR="00CB4648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նպատակով </w:t>
      </w:r>
      <w:r w:rsidR="006057EA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>հրավիրվող նիստերի արդյունավետությունը</w:t>
      </w:r>
      <w:r w:rsidR="00CB4648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>:</w:t>
      </w:r>
      <w:r w:rsidR="004968F9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 </w:t>
      </w:r>
      <w:r w:rsidR="006057EA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>Հետևաբար</w:t>
      </w:r>
      <w:r w:rsidR="004968F9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 առաջարկ</w:t>
      </w:r>
      <w:r w:rsidR="006057EA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>վ</w:t>
      </w:r>
      <w:r w:rsidR="004968F9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ում </w:t>
      </w:r>
      <w:r w:rsidR="006057EA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է </w:t>
      </w:r>
      <w:r w:rsidR="004968F9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>հանձնաժողով</w:t>
      </w:r>
      <w:r w:rsidR="00EE2420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>ը</w:t>
      </w:r>
      <w:r w:rsidR="004968F9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 </w:t>
      </w:r>
      <w:r w:rsidR="00EE2420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>ձև</w:t>
      </w:r>
      <w:r w:rsidR="00D929F6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>ա</w:t>
      </w:r>
      <w:r w:rsidR="00EE2420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>վորել միայն պետական մարմինների ներկայացուցիչներից</w:t>
      </w:r>
      <w:r w:rsidR="00D929F6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>, հետևյալ կազմով</w:t>
      </w:r>
      <w:r w:rsidR="00EE2420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՝ ՀՀ ԿԳՄՍՆ </w:t>
      </w:r>
      <w:r w:rsidR="00D929F6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>բարձրագույն կրթության և գիտության կոմիտեի նախագահ (Հանձնաժողովի նախագահ), ՀՀ բարձր տեխնոլոգիաների արդյունաբերության, էկոնոմիկայի և ֆինանսների նախարարությունների և ՀՀ պետական եկամուտների կոմիտեի ներկայացուցիչներից</w:t>
      </w:r>
      <w:r w:rsidR="0098205A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 (հանձնաժողովի անդամներ):</w:t>
      </w:r>
    </w:p>
    <w:p w14:paraId="7602555F" w14:textId="61E516CF" w:rsidR="006C7429" w:rsidRDefault="00421C0A" w:rsidP="008D5C4E">
      <w:pPr>
        <w:tabs>
          <w:tab w:val="left" w:pos="540"/>
        </w:tabs>
        <w:autoSpaceDN w:val="0"/>
        <w:spacing w:after="0" w:line="360" w:lineRule="auto"/>
        <w:ind w:firstLine="360"/>
        <w:jc w:val="both"/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>3</w:t>
      </w:r>
      <w:r>
        <w:rPr>
          <w:rFonts w:ascii="Cambria Math" w:eastAsia="Times New Roman" w:hAnsi="Cambria Math" w:cs="Calibri"/>
          <w:sz w:val="24"/>
          <w:szCs w:val="24"/>
          <w:shd w:val="clear" w:color="auto" w:fill="FFFFFF"/>
          <w:lang w:val="hy-AM"/>
        </w:rPr>
        <w:t xml:space="preserve">․ </w:t>
      </w:r>
      <w:r w:rsidR="007912C3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>Ո</w:t>
      </w:r>
      <w:r w:rsidR="003C7E6F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>րոշմա</w:t>
      </w:r>
      <w:r w:rsidR="00152039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ն </w:t>
      </w:r>
      <w:r w:rsidR="009E027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Հավելված N 3-ի </w:t>
      </w:r>
      <w:r w:rsidR="00F23397">
        <w:rPr>
          <w:rFonts w:ascii="GHEA Grapalat" w:eastAsia="Times New Roman" w:hAnsi="GHEA Grapalat" w:cs="Times New Roman"/>
          <w:sz w:val="24"/>
          <w:szCs w:val="24"/>
          <w:lang w:val="hy-AM"/>
        </w:rPr>
        <w:t>17-րդ կետն առաջարկվում է ուժը կորցրած ճանաչել</w:t>
      </w:r>
      <w:r w:rsidR="003D5B1D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, քանի որ </w:t>
      </w:r>
      <w:r w:rsidR="004607FE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հիշյալ կարգավորումն արդեն իսկ ժամանակավրեպ է, չի բխում Որոշման </w:t>
      </w:r>
      <w:r w:rsidR="0013141E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>տրամաբանությունից</w:t>
      </w:r>
      <w:r w:rsidR="004607FE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 և մնացել է նախագծի նախ</w:t>
      </w:r>
      <w:r w:rsidR="00980B73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>նակա</w:t>
      </w:r>
      <w:r w:rsidR="006C7429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ն քննարկումներից։ </w:t>
      </w:r>
    </w:p>
    <w:p w14:paraId="79C974DF" w14:textId="17EEA9C2" w:rsidR="00660EF4" w:rsidRDefault="006C7429" w:rsidP="008D5C4E">
      <w:pPr>
        <w:tabs>
          <w:tab w:val="left" w:pos="540"/>
        </w:tabs>
        <w:autoSpaceDN w:val="0"/>
        <w:spacing w:after="0" w:line="360" w:lineRule="auto"/>
        <w:ind w:firstLine="360"/>
        <w:jc w:val="both"/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Մյուս կողմից </w:t>
      </w:r>
      <w:r w:rsidR="009E0275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հիմք ընդունելով, որ Որոշման </w:t>
      </w:r>
      <w:r w:rsidR="00152039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կարգավորման </w:t>
      </w:r>
      <w:r w:rsidR="003C7E6F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առարկան </w:t>
      </w:r>
      <w:r w:rsidR="007E0560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ընդգրկում </w:t>
      </w:r>
      <w:r w:rsidR="003C7E6F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է </w:t>
      </w:r>
      <w:r w:rsidR="00482C65" w:rsidRPr="00482C65">
        <w:rPr>
          <w:rFonts w:ascii="GHEA Grapalat" w:eastAsia="GHEA Grapalat" w:hAnsi="GHEA Grapalat" w:cs="GHEA Grapalat"/>
          <w:b/>
          <w:sz w:val="24"/>
          <w:szCs w:val="24"/>
          <w:lang w:val="hy-AM"/>
        </w:rPr>
        <w:t>կիրառական գիտական հետազոտությունները</w:t>
      </w:r>
      <w:r w:rsidR="00724085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  </w:t>
      </w:r>
      <w:r w:rsidR="00482C65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և </w:t>
      </w:r>
      <w:r w:rsidR="00482C65" w:rsidRPr="00482C65">
        <w:rPr>
          <w:rFonts w:ascii="GHEA Grapalat" w:eastAsia="Times New Roman" w:hAnsi="GHEA Grapalat" w:cs="Calibri"/>
          <w:b/>
          <w:sz w:val="24"/>
          <w:szCs w:val="24"/>
          <w:shd w:val="clear" w:color="auto" w:fill="FFFFFF"/>
          <w:lang w:val="hy-AM"/>
        </w:rPr>
        <w:t>փորձարարական մշակման աշխատանքները</w:t>
      </w:r>
      <w:r w:rsidR="00482C65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 </w:t>
      </w:r>
      <w:r w:rsidR="0098205A" w:rsidRPr="000F3B9C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>որպես այդպիսին որակելու</w:t>
      </w:r>
      <w:r w:rsidR="00EE2420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 </w:t>
      </w:r>
      <w:r w:rsidR="004E0D7E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հարաբերությունները և այն, որ </w:t>
      </w:r>
      <w:r w:rsidR="00F0216F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>այդ աշխատանքները</w:t>
      </w:r>
      <w:r w:rsidR="004E0D7E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 հիմնականում </w:t>
      </w:r>
      <w:r w:rsidR="007E0560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ներառված են </w:t>
      </w:r>
      <w:r w:rsidR="006E4A2F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գիտատեխնիկական, </w:t>
      </w:r>
      <w:r w:rsidR="00444A73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տեխնոլոգիական, </w:t>
      </w:r>
      <w:r w:rsidR="007E0560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>արդյունաբեր</w:t>
      </w:r>
      <w:r w:rsidR="00444A73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>ական</w:t>
      </w:r>
      <w:r w:rsidR="006E4A2F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 ոլորտներում, </w:t>
      </w:r>
      <w:r w:rsidR="00482C65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գտնում ենք, որ </w:t>
      </w:r>
      <w:r w:rsidR="00F0216F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>եզրակացություններն առավել որ</w:t>
      </w:r>
      <w:r w:rsidR="00CB25C6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>ա</w:t>
      </w:r>
      <w:r w:rsidR="00F0216F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կյալ և մասնագիտական լինելու համար </w:t>
      </w:r>
      <w:r w:rsidR="00482C65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ենթահանձնաժողովներում </w:t>
      </w:r>
      <w:r w:rsidR="009B225E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տնտեսական, արդյունաբերական քաղաքականությունն իրականացնող մարմինների կողմից առաջարկված և վստահելի մասնագետների </w:t>
      </w:r>
      <w:r w:rsidR="00482C65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>ներկայացվածությունը պետք է լինի</w:t>
      </w:r>
      <w:r w:rsidR="009B225E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 </w:t>
      </w:r>
      <w:r w:rsidR="00660EF4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>ավելի մեծ</w:t>
      </w:r>
      <w:r w:rsidR="009B225E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>:</w:t>
      </w:r>
      <w:r w:rsidR="00724085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  </w:t>
      </w:r>
    </w:p>
    <w:p w14:paraId="5BBD4C92" w14:textId="53E37BE8" w:rsidR="00CB25C6" w:rsidRDefault="00660EF4" w:rsidP="00CB25C6">
      <w:pPr>
        <w:tabs>
          <w:tab w:val="left" w:pos="540"/>
        </w:tabs>
        <w:autoSpaceDN w:val="0"/>
        <w:spacing w:after="0" w:line="360" w:lineRule="auto"/>
        <w:ind w:firstLine="360"/>
        <w:jc w:val="both"/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lastRenderedPageBreak/>
        <w:t xml:space="preserve">Ելելով նշվածից </w:t>
      </w:r>
      <w:r w:rsidR="007D1295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առաջարկում </w:t>
      </w:r>
      <w:r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>ենք</w:t>
      </w:r>
      <w:r w:rsidR="007D1295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 փոփոխություն կատարել Որոշման </w:t>
      </w:r>
      <w:r w:rsidR="007D1295">
        <w:rPr>
          <w:rFonts w:ascii="GHEA Grapalat" w:eastAsia="Times New Roman" w:hAnsi="GHEA Grapalat" w:cs="Times New Roman"/>
          <w:sz w:val="24"/>
          <w:szCs w:val="24"/>
          <w:lang w:val="hy-AM"/>
        </w:rPr>
        <w:t>Հավելված N 3-ի 23-րդ կետում՝ սահմանելով</w:t>
      </w:r>
      <w:r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>, որ ՀՀ ԿԳՄՍՆ բարձրագույն կրթության և գիտության կոմիտեի նախագահի կողմից ենթահանձնաժողովներում նշանակվող անդամներից 2-ը պետք է նշա</w:t>
      </w:r>
      <w:r w:rsidR="00C62AA6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>նա</w:t>
      </w:r>
      <w:r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>կվեն</w:t>
      </w:r>
      <w:r w:rsidR="00C62AA6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 ՀՀ ԲՏԱՆ-ի </w:t>
      </w:r>
      <w:r w:rsidR="007D6DD0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առաջարկությամբ, </w:t>
      </w:r>
      <w:r w:rsidR="00C62AA6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>1-ական անդամը՝</w:t>
      </w:r>
      <w:r w:rsidR="005A4CCB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 </w:t>
      </w:r>
      <w:r w:rsidR="00C62AA6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>ՀՀ է</w:t>
      </w:r>
      <w:r w:rsidR="00A40FB0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կոնոմիկայի նախարարության </w:t>
      </w:r>
      <w:r w:rsidR="007D6DD0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>առաջարկությամբ</w:t>
      </w:r>
      <w:r w:rsidR="00A40FB0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>:</w:t>
      </w:r>
      <w:r w:rsidR="007D1295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 Ընդ որում հիշյալ </w:t>
      </w:r>
      <w:r w:rsidR="00176440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անդամները ոչ թե </w:t>
      </w:r>
      <w:r w:rsidR="007D6DD0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միայն </w:t>
      </w:r>
      <w:r w:rsidR="00176440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>նախարարությունների աշխատակիցներ</w:t>
      </w:r>
      <w:r w:rsidR="00971E87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>ն</w:t>
      </w:r>
      <w:r w:rsidR="00176440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 են, այլ կարող են լինել </w:t>
      </w:r>
      <w:r w:rsidR="00971E87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>բարձր հեղինակություն վայելող ոլորտ</w:t>
      </w:r>
      <w:r w:rsidR="004E3661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>ային</w:t>
      </w:r>
      <w:r w:rsidR="00971E87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 մասնագետներ</w:t>
      </w:r>
      <w:r w:rsidR="004E3661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, </w:t>
      </w:r>
      <w:r w:rsidR="00EA483E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>փորձագետներ</w:t>
      </w:r>
      <w:r w:rsidR="004D2B0C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>՝ լիազորված նախարարությունների կողմից։</w:t>
      </w:r>
    </w:p>
    <w:p w14:paraId="2356F205" w14:textId="5E6FF9CE" w:rsidR="00D22C5F" w:rsidRDefault="005D6A0A" w:rsidP="008D5C4E">
      <w:pPr>
        <w:tabs>
          <w:tab w:val="left" w:pos="540"/>
          <w:tab w:val="left" w:pos="851"/>
        </w:tabs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B0C11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>Միաժամանակ Որոշման Հավելված N</w:t>
      </w:r>
      <w:r w:rsidR="007D6DD0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 </w:t>
      </w:r>
      <w:r w:rsidRPr="00CB0C11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>4-ի 5</w:t>
      </w:r>
      <w:r w:rsidR="00D22C5F" w:rsidRPr="00CB0C11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-րդ կետով, որպես կանոն, </w:t>
      </w:r>
      <w:r w:rsidRPr="00CB0C11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>սահմանված է, որ</w:t>
      </w:r>
      <w:r w:rsidR="00D22C5F" w:rsidRPr="00CB0C11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>՝</w:t>
      </w:r>
      <w:r w:rsidRPr="00CB0C11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 </w:t>
      </w:r>
      <w:r w:rsidR="00D22C5F" w:rsidRPr="00CB0C11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>«</w:t>
      </w:r>
      <w:r w:rsidR="00D22C5F" w:rsidRPr="00CB0C11">
        <w:rPr>
          <w:rFonts w:ascii="GHEA Grapalat" w:eastAsia="Times New Roman" w:hAnsi="GHEA Grapalat" w:cs="Times New Roman"/>
          <w:i/>
          <w:sz w:val="24"/>
          <w:szCs w:val="24"/>
          <w:lang w:val="hy-AM"/>
        </w:rPr>
        <w:t>Հայտերը ներկայացվում են յուրաքանչյուր եռամսյակի առաջին ամսվա ընթացքում: Այդ ժամանակահատվածից դուրս ներկայացված հայտերը ենթակա չեն քննարկման և Քար</w:t>
      </w:r>
      <w:r w:rsidR="00D22C5F" w:rsidRPr="00CB0C11">
        <w:rPr>
          <w:rFonts w:ascii="GHEA Grapalat" w:eastAsia="Times New Roman" w:hAnsi="GHEA Grapalat" w:cs="Times New Roman"/>
          <w:i/>
          <w:sz w:val="24"/>
          <w:szCs w:val="24"/>
          <w:lang w:val="hy-AM"/>
        </w:rPr>
        <w:softHyphen/>
        <w:t>տու</w:t>
      </w:r>
      <w:r w:rsidR="00D22C5F" w:rsidRPr="00CB0C11">
        <w:rPr>
          <w:rFonts w:ascii="GHEA Grapalat" w:eastAsia="Times New Roman" w:hAnsi="GHEA Grapalat" w:cs="Times New Roman"/>
          <w:i/>
          <w:sz w:val="24"/>
          <w:szCs w:val="24"/>
          <w:lang w:val="hy-AM"/>
        </w:rPr>
        <w:softHyphen/>
        <w:t>ղարության կողմից հետ են վերադարձվում են</w:t>
      </w:r>
      <w:r w:rsidR="00D22C5F" w:rsidRPr="00CB0C1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:»: </w:t>
      </w:r>
      <w:r w:rsidR="00AB4EA5">
        <w:rPr>
          <w:rFonts w:ascii="GHEA Grapalat" w:eastAsia="Times New Roman" w:hAnsi="GHEA Grapalat" w:cs="Times New Roman"/>
          <w:sz w:val="24"/>
          <w:szCs w:val="24"/>
          <w:lang w:val="hy-AM"/>
        </w:rPr>
        <w:t>Ա</w:t>
      </w:r>
      <w:r w:rsidR="00853C32" w:rsidRPr="00CB0C11">
        <w:rPr>
          <w:rFonts w:ascii="GHEA Grapalat" w:eastAsia="Times New Roman" w:hAnsi="GHEA Grapalat" w:cs="Times New Roman"/>
          <w:sz w:val="24"/>
          <w:szCs w:val="24"/>
          <w:lang w:val="hy-AM"/>
        </w:rPr>
        <w:t>յս պարագայում մինչև հայտերի ներկայացման պահը</w:t>
      </w:r>
      <w:r w:rsidR="006C7FD5" w:rsidRPr="00CB0C1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սկսված աշխատանքների մասով կարգավորումներ</w:t>
      </w:r>
      <w:r w:rsidR="00AB4EA5">
        <w:rPr>
          <w:rFonts w:ascii="GHEA Grapalat" w:eastAsia="Times New Roman" w:hAnsi="GHEA Grapalat" w:cs="Times New Roman"/>
          <w:sz w:val="24"/>
          <w:szCs w:val="24"/>
          <w:lang w:val="hy-AM"/>
        </w:rPr>
        <w:t>ը բացակայում են</w:t>
      </w:r>
      <w:r w:rsidR="006C7FD5" w:rsidRPr="00CB0C11">
        <w:rPr>
          <w:rFonts w:ascii="GHEA Grapalat" w:eastAsia="Times New Roman" w:hAnsi="GHEA Grapalat" w:cs="Times New Roman"/>
          <w:sz w:val="24"/>
          <w:szCs w:val="24"/>
          <w:lang w:val="hy-AM"/>
        </w:rPr>
        <w:t>, ինչ</w:t>
      </w:r>
      <w:r w:rsidR="00AB4EA5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="006C7FD5" w:rsidRPr="00CB0C1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իրավակիրառ պրակտիկայում կառաջացնի </w:t>
      </w:r>
      <w:r w:rsidR="005D2E25" w:rsidRPr="00CB0C11">
        <w:rPr>
          <w:rFonts w:ascii="GHEA Grapalat" w:eastAsia="Times New Roman" w:hAnsi="GHEA Grapalat" w:cs="Times New Roman"/>
          <w:sz w:val="24"/>
          <w:szCs w:val="24"/>
          <w:lang w:val="hy-AM"/>
        </w:rPr>
        <w:t>խ</w:t>
      </w:r>
      <w:r w:rsidR="005D2E25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="005D2E25" w:rsidRPr="00CB0C1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դրահարույց </w:t>
      </w:r>
      <w:r w:rsidR="006C7FD5" w:rsidRPr="00CB0C1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իրավիճակներ: Նշվածի կապակցությամբ գտնում ենք, որ </w:t>
      </w:r>
      <w:r w:rsidR="00391164" w:rsidRPr="00CB0C1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հայտերի ներկայացման համար ժամկետները </w:t>
      </w:r>
      <w:r w:rsidR="005D2E25" w:rsidRPr="00915CE4">
        <w:rPr>
          <w:rFonts w:ascii="GHEA Grapalat" w:eastAsia="Times New Roman" w:hAnsi="GHEA Grapalat" w:cs="Times New Roman"/>
          <w:sz w:val="24"/>
          <w:szCs w:val="24"/>
          <w:lang w:val="hy-AM"/>
        </w:rPr>
        <w:t>(</w:t>
      </w:r>
      <w:r w:rsidR="005D2E25">
        <w:rPr>
          <w:rFonts w:ascii="GHEA Grapalat" w:eastAsia="Times New Roman" w:hAnsi="GHEA Grapalat" w:cs="Times New Roman"/>
          <w:sz w:val="24"/>
          <w:szCs w:val="24"/>
          <w:lang w:val="hy-AM"/>
        </w:rPr>
        <w:t>բացառությամբ առաջին անգամ ներկայացնելու ժամկետների՝ 2025 թ</w:t>
      </w:r>
      <w:r w:rsidR="005D2E25" w:rsidRPr="00355A19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="005D2E25" w:rsidRPr="00915CE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ապրիլի 1-ից 30-ը) </w:t>
      </w:r>
      <w:r w:rsidR="00391164" w:rsidRPr="00CB0C1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պետք է ուժը կորցրած ճանաչվեն </w:t>
      </w:r>
      <w:r w:rsidR="00CB25C6">
        <w:rPr>
          <w:rFonts w:ascii="GHEA Grapalat" w:eastAsia="Times New Roman" w:hAnsi="GHEA Grapalat" w:cs="Times New Roman"/>
          <w:sz w:val="24"/>
          <w:szCs w:val="24"/>
          <w:lang w:val="hy-AM"/>
        </w:rPr>
        <w:t>Ո</w:t>
      </w:r>
      <w:r w:rsidR="00391164" w:rsidRPr="00CB0C11">
        <w:rPr>
          <w:rFonts w:ascii="GHEA Grapalat" w:eastAsia="Times New Roman" w:hAnsi="GHEA Grapalat" w:cs="Times New Roman"/>
          <w:sz w:val="24"/>
          <w:szCs w:val="24"/>
          <w:lang w:val="hy-AM"/>
        </w:rPr>
        <w:t>րոշման մեջ:</w:t>
      </w:r>
    </w:p>
    <w:p w14:paraId="08CF48F4" w14:textId="435BC35C" w:rsidR="007A01BE" w:rsidRPr="00CB0C11" w:rsidRDefault="007A01BE" w:rsidP="008D5C4E">
      <w:pPr>
        <w:tabs>
          <w:tab w:val="left" w:pos="540"/>
          <w:tab w:val="left" w:pos="851"/>
        </w:tabs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Որոշման մեջ</w:t>
      </w:r>
      <w:r w:rsidR="00C54D5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54D5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Նախագծով </w:t>
      </w:r>
      <w:r w:rsidR="00C54D54">
        <w:rPr>
          <w:rFonts w:ascii="GHEA Grapalat" w:eastAsia="Times New Roman" w:hAnsi="GHEA Grapalat" w:cs="Times New Roman"/>
          <w:sz w:val="24"/>
          <w:szCs w:val="24"/>
          <w:lang w:val="hy-AM"/>
        </w:rPr>
        <w:t>կատարվում են նաև տեխնիկական բնույթի մի շարք փոփոխություններ:</w:t>
      </w:r>
      <w:bookmarkStart w:id="0" w:name="_GoBack"/>
      <w:bookmarkEnd w:id="0"/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50740E5D" w14:textId="0AA26C55" w:rsidR="00851CF6" w:rsidRPr="00C50967" w:rsidRDefault="00851CF6" w:rsidP="008D5C4E">
      <w:pPr>
        <w:numPr>
          <w:ilvl w:val="0"/>
          <w:numId w:val="31"/>
        </w:numPr>
        <w:tabs>
          <w:tab w:val="clear" w:pos="928"/>
          <w:tab w:val="left" w:pos="540"/>
          <w:tab w:val="num" w:pos="840"/>
        </w:tabs>
        <w:autoSpaceDN w:val="0"/>
        <w:spacing w:after="0" w:line="360" w:lineRule="auto"/>
        <w:ind w:left="0" w:firstLine="360"/>
        <w:contextualSpacing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C50967">
        <w:rPr>
          <w:rFonts w:ascii="GHEA Grapalat" w:hAnsi="GHEA Grapalat" w:cs="Sylfaen"/>
          <w:b/>
          <w:sz w:val="24"/>
          <w:szCs w:val="24"/>
          <w:lang w:val="hy-AM"/>
        </w:rPr>
        <w:t xml:space="preserve">Նախագծի մշակման գործընթացում ներգրավված ինստիտուտները և անձինք. </w:t>
      </w:r>
      <w:r w:rsidRPr="00C50967">
        <w:rPr>
          <w:rFonts w:ascii="GHEA Grapalat" w:hAnsi="GHEA Grapalat" w:cs="Sylfaen"/>
          <w:sz w:val="24"/>
          <w:szCs w:val="24"/>
          <w:lang w:val="hy-AM"/>
        </w:rPr>
        <w:t xml:space="preserve">Նախագիծը մշակվել է </w:t>
      </w:r>
      <w:r w:rsidR="004A61B7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="00C808EC">
        <w:rPr>
          <w:rFonts w:ascii="GHEA Grapalat" w:hAnsi="GHEA Grapalat" w:cs="Sylfaen"/>
          <w:sz w:val="24"/>
          <w:szCs w:val="24"/>
          <w:lang w:val="hy-AM"/>
        </w:rPr>
        <w:t xml:space="preserve">բարձր տեխնոլոգիական արդյունաբերության </w:t>
      </w:r>
      <w:r w:rsidRPr="00C50967">
        <w:rPr>
          <w:rFonts w:ascii="GHEA Grapalat" w:hAnsi="GHEA Grapalat" w:cs="Sylfaen"/>
          <w:sz w:val="24"/>
          <w:szCs w:val="24"/>
          <w:lang w:val="hy-AM"/>
        </w:rPr>
        <w:t>նախարարության կող</w:t>
      </w:r>
      <w:r w:rsidRPr="00C50967">
        <w:rPr>
          <w:rFonts w:ascii="GHEA Grapalat" w:hAnsi="GHEA Grapalat" w:cs="Sylfaen"/>
          <w:sz w:val="24"/>
          <w:szCs w:val="24"/>
          <w:lang w:val="hy-AM"/>
        </w:rPr>
        <w:softHyphen/>
      </w:r>
      <w:r w:rsidRPr="00C50967">
        <w:rPr>
          <w:rFonts w:ascii="GHEA Grapalat" w:hAnsi="GHEA Grapalat" w:cs="Sylfaen"/>
          <w:sz w:val="24"/>
          <w:szCs w:val="24"/>
          <w:lang w:val="hy-AM"/>
        </w:rPr>
        <w:softHyphen/>
        <w:t>մից:</w:t>
      </w:r>
    </w:p>
    <w:p w14:paraId="1EDFA7A5" w14:textId="77777777" w:rsidR="008B1547" w:rsidRPr="008B1547" w:rsidRDefault="009F66EC" w:rsidP="008D5C4E">
      <w:pPr>
        <w:numPr>
          <w:ilvl w:val="0"/>
          <w:numId w:val="31"/>
        </w:numPr>
        <w:tabs>
          <w:tab w:val="clear" w:pos="928"/>
          <w:tab w:val="left" w:pos="540"/>
          <w:tab w:val="num" w:pos="840"/>
        </w:tabs>
        <w:autoSpaceDN w:val="0"/>
        <w:spacing w:after="0" w:line="360" w:lineRule="auto"/>
        <w:ind w:left="0" w:firstLine="360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9F66EC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9F66EC">
        <w:rPr>
          <w:rFonts w:ascii="GHEA Grapalat" w:hAnsi="GHEA Grapalat" w:cs="Courier New"/>
          <w:b/>
          <w:sz w:val="24"/>
          <w:szCs w:val="24"/>
          <w:lang w:val="hy-AM"/>
        </w:rPr>
        <w:t xml:space="preserve"> </w:t>
      </w:r>
      <w:r w:rsidRPr="009F66EC">
        <w:rPr>
          <w:rFonts w:ascii="GHEA Grapalat" w:hAnsi="GHEA Grapalat" w:cs="Sylfaen"/>
          <w:b/>
          <w:sz w:val="24"/>
          <w:szCs w:val="24"/>
          <w:lang w:val="hy-AM"/>
        </w:rPr>
        <w:t>ակտի</w:t>
      </w:r>
      <w:r w:rsidRPr="009F66EC">
        <w:rPr>
          <w:rFonts w:ascii="GHEA Grapalat" w:hAnsi="GHEA Grapalat" w:cs="Courier New"/>
          <w:b/>
          <w:sz w:val="24"/>
          <w:szCs w:val="24"/>
          <w:lang w:val="hy-AM"/>
        </w:rPr>
        <w:t xml:space="preserve"> </w:t>
      </w:r>
      <w:r w:rsidR="008B1547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9F66EC">
        <w:rPr>
          <w:rFonts w:ascii="GHEA Grapalat" w:hAnsi="GHEA Grapalat" w:cs="Courier New"/>
          <w:b/>
          <w:sz w:val="24"/>
          <w:szCs w:val="24"/>
          <w:lang w:val="hy-AM"/>
        </w:rPr>
        <w:t xml:space="preserve"> </w:t>
      </w:r>
      <w:r w:rsidRPr="009F66EC">
        <w:rPr>
          <w:rFonts w:ascii="GHEA Grapalat" w:hAnsi="GHEA Grapalat" w:cs="Sylfaen"/>
          <w:b/>
          <w:sz w:val="24"/>
          <w:szCs w:val="24"/>
          <w:lang w:val="hy-AM"/>
        </w:rPr>
        <w:t>ակնկալվող</w:t>
      </w:r>
      <w:r w:rsidRPr="009F66EC">
        <w:rPr>
          <w:rFonts w:ascii="GHEA Grapalat" w:hAnsi="GHEA Grapalat" w:cs="Courier New"/>
          <w:b/>
          <w:sz w:val="24"/>
          <w:szCs w:val="24"/>
          <w:lang w:val="hy-AM"/>
        </w:rPr>
        <w:t xml:space="preserve"> </w:t>
      </w:r>
      <w:r w:rsidRPr="009F66EC">
        <w:rPr>
          <w:rFonts w:ascii="GHEA Grapalat" w:hAnsi="GHEA Grapalat" w:cs="Sylfaen"/>
          <w:b/>
          <w:sz w:val="24"/>
          <w:szCs w:val="24"/>
          <w:lang w:val="hy-AM"/>
        </w:rPr>
        <w:t>արդյունքը</w:t>
      </w:r>
      <w:r w:rsidRPr="009F66EC">
        <w:rPr>
          <w:rFonts w:ascii="GHEA Grapalat" w:hAnsi="GHEA Grapalat" w:cs="Courier New"/>
          <w:b/>
          <w:sz w:val="24"/>
          <w:szCs w:val="24"/>
          <w:lang w:val="hy-AM"/>
        </w:rPr>
        <w:t xml:space="preserve">. </w:t>
      </w:r>
    </w:p>
    <w:p w14:paraId="5D1D454A" w14:textId="1F1CC6BE" w:rsidR="00C02A59" w:rsidRPr="00C02A59" w:rsidRDefault="009F66EC" w:rsidP="008D5C4E">
      <w:pPr>
        <w:tabs>
          <w:tab w:val="left" w:pos="540"/>
        </w:tabs>
        <w:autoSpaceDN w:val="0"/>
        <w:spacing w:after="0" w:line="360" w:lineRule="auto"/>
        <w:ind w:firstLine="360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9F66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Նախագծի ընդունման արդ</w:t>
      </w:r>
      <w:r w:rsidRPr="009F66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յուն</w:t>
      </w:r>
      <w:r w:rsidRPr="009F66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9F66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 xml:space="preserve">քում ակնկալվում է </w:t>
      </w:r>
      <w:r w:rsidR="000607F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ստեղծել առավել հասցեական ենթահանձնաժողովներ,</w:t>
      </w:r>
      <w:r w:rsidR="004021C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մասնավորապես՝</w:t>
      </w:r>
      <w:r w:rsidR="007240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</w:t>
      </w:r>
      <w:r w:rsidR="004021C8" w:rsidRPr="008137C8">
        <w:rPr>
          <w:rFonts w:ascii="GHEA Grapalat" w:hAnsi="GHEA Grapalat"/>
          <w:sz w:val="24"/>
          <w:lang w:val="hy-AM"/>
        </w:rPr>
        <w:t>գիտական հետազոտությունների և փոր</w:t>
      </w:r>
      <w:r w:rsidR="004021C8">
        <w:rPr>
          <w:rFonts w:ascii="GHEA Grapalat" w:hAnsi="GHEA Grapalat"/>
          <w:sz w:val="24"/>
          <w:lang w:val="hy-AM"/>
        </w:rPr>
        <w:softHyphen/>
      </w:r>
      <w:r w:rsidR="004021C8" w:rsidRPr="008137C8">
        <w:rPr>
          <w:rFonts w:ascii="GHEA Grapalat" w:hAnsi="GHEA Grapalat"/>
          <w:sz w:val="24"/>
          <w:lang w:val="hy-AM"/>
        </w:rPr>
        <w:t>ձա</w:t>
      </w:r>
      <w:r w:rsidR="004021C8">
        <w:rPr>
          <w:rFonts w:ascii="GHEA Grapalat" w:hAnsi="GHEA Grapalat"/>
          <w:sz w:val="24"/>
          <w:lang w:val="hy-AM"/>
        </w:rPr>
        <w:softHyphen/>
      </w:r>
      <w:r w:rsidR="004021C8" w:rsidRPr="008137C8">
        <w:rPr>
          <w:rFonts w:ascii="GHEA Grapalat" w:hAnsi="GHEA Grapalat"/>
          <w:sz w:val="24"/>
          <w:lang w:val="hy-AM"/>
        </w:rPr>
        <w:t>րա</w:t>
      </w:r>
      <w:r w:rsidR="004021C8">
        <w:rPr>
          <w:rFonts w:ascii="GHEA Grapalat" w:hAnsi="GHEA Grapalat"/>
          <w:sz w:val="24"/>
          <w:lang w:val="hy-AM"/>
        </w:rPr>
        <w:softHyphen/>
      </w:r>
      <w:r w:rsidR="004021C8" w:rsidRPr="008137C8">
        <w:rPr>
          <w:rFonts w:ascii="GHEA Grapalat" w:hAnsi="GHEA Grapalat"/>
          <w:sz w:val="24"/>
          <w:lang w:val="hy-AM"/>
        </w:rPr>
        <w:t>րա</w:t>
      </w:r>
      <w:r w:rsidR="004021C8">
        <w:rPr>
          <w:rFonts w:ascii="GHEA Grapalat" w:hAnsi="GHEA Grapalat"/>
          <w:sz w:val="24"/>
          <w:lang w:val="hy-AM"/>
        </w:rPr>
        <w:softHyphen/>
      </w:r>
      <w:r w:rsidR="004021C8" w:rsidRPr="008137C8">
        <w:rPr>
          <w:rFonts w:ascii="GHEA Grapalat" w:hAnsi="GHEA Grapalat"/>
          <w:sz w:val="24"/>
          <w:lang w:val="hy-AM"/>
        </w:rPr>
        <w:t>կան մշա</w:t>
      </w:r>
      <w:r w:rsidR="004021C8">
        <w:rPr>
          <w:rFonts w:ascii="GHEA Grapalat" w:hAnsi="GHEA Grapalat"/>
          <w:sz w:val="24"/>
          <w:lang w:val="hy-AM"/>
        </w:rPr>
        <w:softHyphen/>
      </w:r>
      <w:r w:rsidR="004021C8" w:rsidRPr="008137C8">
        <w:rPr>
          <w:rFonts w:ascii="GHEA Grapalat" w:hAnsi="GHEA Grapalat"/>
          <w:sz w:val="24"/>
          <w:lang w:val="hy-AM"/>
        </w:rPr>
        <w:t>կում</w:t>
      </w:r>
      <w:r w:rsidR="004021C8">
        <w:rPr>
          <w:rFonts w:ascii="GHEA Grapalat" w:hAnsi="GHEA Grapalat"/>
          <w:sz w:val="24"/>
          <w:lang w:val="hy-AM"/>
        </w:rPr>
        <w:softHyphen/>
      </w:r>
      <w:r w:rsidR="004021C8">
        <w:rPr>
          <w:rFonts w:ascii="GHEA Grapalat" w:hAnsi="GHEA Grapalat"/>
          <w:sz w:val="24"/>
          <w:lang w:val="hy-AM"/>
        </w:rPr>
        <w:softHyphen/>
      </w:r>
      <w:r w:rsidR="004021C8" w:rsidRPr="008137C8">
        <w:rPr>
          <w:rFonts w:ascii="GHEA Grapalat" w:hAnsi="GHEA Grapalat"/>
          <w:sz w:val="24"/>
          <w:lang w:val="hy-AM"/>
        </w:rPr>
        <w:t xml:space="preserve">ների </w:t>
      </w:r>
      <w:r w:rsidR="004021C8">
        <w:rPr>
          <w:rFonts w:ascii="GHEA Grapalat" w:hAnsi="GHEA Grapalat"/>
          <w:sz w:val="24"/>
          <w:lang w:val="hy-AM"/>
        </w:rPr>
        <w:t>աշխատանքնե</w:t>
      </w:r>
      <w:r w:rsidR="009143D9">
        <w:rPr>
          <w:rFonts w:ascii="GHEA Grapalat" w:hAnsi="GHEA Grapalat"/>
          <w:sz w:val="24"/>
          <w:lang w:val="hy-AM"/>
        </w:rPr>
        <w:t>ր</w:t>
      </w:r>
      <w:r w:rsidR="004021C8">
        <w:rPr>
          <w:rFonts w:ascii="GHEA Grapalat" w:hAnsi="GHEA Grapalat"/>
          <w:sz w:val="24"/>
          <w:lang w:val="hy-AM"/>
        </w:rPr>
        <w:t>ը որպես այդպիսին որակումն իրականացնել ոլորտում քաղաքականությունն իրականացնող մարմինների կողմից առաջարկված՝ ոլորտային մասնագիտական հմտություններ ունեցող անդամներից կազմված</w:t>
      </w:r>
      <w:r w:rsidR="00724085">
        <w:rPr>
          <w:rFonts w:ascii="GHEA Grapalat" w:hAnsi="GHEA Grapalat"/>
          <w:sz w:val="24"/>
          <w:lang w:val="hy-AM"/>
        </w:rPr>
        <w:t xml:space="preserve">  </w:t>
      </w:r>
      <w:r w:rsidR="004021C8">
        <w:rPr>
          <w:rFonts w:ascii="GHEA Grapalat" w:hAnsi="GHEA Grapalat"/>
          <w:sz w:val="24"/>
          <w:lang w:val="hy-AM"/>
        </w:rPr>
        <w:t xml:space="preserve">ենթահանձնաժողովների միջոցով: Բացի դրանից </w:t>
      </w:r>
      <w:r w:rsidR="000607F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Որոշման մեջ կարգավորել խնդրահարույց</w:t>
      </w:r>
      <w:r w:rsidR="008B154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դրույթները</w:t>
      </w:r>
      <w:r w:rsidR="000607F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434B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 տեխնիկական վրիպակները:</w:t>
      </w:r>
    </w:p>
    <w:p w14:paraId="57630B86" w14:textId="77777777" w:rsidR="009F66EC" w:rsidRPr="009F66EC" w:rsidRDefault="009F66EC" w:rsidP="008D5C4E">
      <w:pPr>
        <w:tabs>
          <w:tab w:val="left" w:pos="540"/>
        </w:tabs>
        <w:autoSpaceDN w:val="0"/>
        <w:spacing w:after="0" w:line="360" w:lineRule="auto"/>
        <w:ind w:firstLine="360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9F66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Միաժամանակ, նախագծի ընդունումը լրացուցիչ ֆինանսական միջոցների անհրա</w:t>
      </w:r>
      <w:r w:rsidRPr="009F66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ժեշ</w:t>
      </w:r>
      <w:r w:rsidRPr="009F66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տու</w:t>
      </w:r>
      <w:r w:rsidRPr="009F66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9F66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թյուն չի պահանջում, իսկ դրա ընդուն</w:t>
      </w:r>
      <w:r w:rsidRPr="009F66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9F66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մամբ պայմանավորված՝ պե</w:t>
      </w:r>
      <w:r w:rsidRPr="009F66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տա</w:t>
      </w:r>
      <w:r w:rsidRPr="009F66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9F66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կան բյուջեի եկա</w:t>
      </w:r>
      <w:r w:rsidRPr="009F66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9F66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մուտ</w:t>
      </w:r>
      <w:r w:rsidRPr="009F66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9F66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9F66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ների էական նվա</w:t>
      </w:r>
      <w:r w:rsidRPr="009F66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9F66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զե</w:t>
      </w:r>
      <w:r w:rsidRPr="009F66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9F66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ցում կամ ծախ</w:t>
      </w:r>
      <w:r w:rsidRPr="009F66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9F66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9F66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9F66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սերի ավելա</w:t>
      </w:r>
      <w:r w:rsidRPr="009F66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ցում տեղի չի ունենա:</w:t>
      </w:r>
    </w:p>
    <w:p w14:paraId="0DBDE5BB" w14:textId="77777777" w:rsidR="009F66EC" w:rsidRPr="009F66EC" w:rsidRDefault="009F66EC" w:rsidP="008D5C4E">
      <w:pPr>
        <w:numPr>
          <w:ilvl w:val="0"/>
          <w:numId w:val="31"/>
        </w:numPr>
        <w:tabs>
          <w:tab w:val="clear" w:pos="928"/>
          <w:tab w:val="left" w:pos="540"/>
          <w:tab w:val="num" w:pos="840"/>
        </w:tabs>
        <w:autoSpaceDN w:val="0"/>
        <w:spacing w:after="0" w:line="360" w:lineRule="auto"/>
        <w:ind w:left="0" w:firstLine="360"/>
        <w:jc w:val="both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9F66E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Կապը ռազմավարական փաստաթղթերի հետ. Հայաստանի վերափոխման ռազ</w:t>
      </w:r>
      <w:r w:rsidRPr="009F66E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softHyphen/>
        <w:t>մա</w:t>
      </w:r>
      <w:r w:rsidRPr="009F66E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softHyphen/>
        <w:t>վա</w:t>
      </w:r>
      <w:r w:rsidRPr="009F66E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softHyphen/>
        <w:t>րու</w:t>
      </w:r>
      <w:r w:rsidRPr="009F66E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softHyphen/>
        <w:t>թյուն 2050, Կառավարության 2021-2026 թվականների ծրագիր, ոլորտային և/կամ այլ ռազ</w:t>
      </w:r>
      <w:r w:rsidRPr="009F66E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softHyphen/>
        <w:t>մավարություններ</w:t>
      </w:r>
      <w:r w:rsidRPr="009F66EC">
        <w:rPr>
          <w:rFonts w:ascii="Cambria Math" w:hAnsi="Cambria Math" w:cs="Cambria Math"/>
          <w:b/>
          <w:bCs/>
          <w:color w:val="000000"/>
          <w:sz w:val="24"/>
          <w:szCs w:val="24"/>
          <w:lang w:val="hy-AM"/>
        </w:rPr>
        <w:t>․</w:t>
      </w:r>
    </w:p>
    <w:p w14:paraId="11B4B15F" w14:textId="77777777" w:rsidR="004F584C" w:rsidRPr="004F584C" w:rsidRDefault="004F584C" w:rsidP="008D5C4E">
      <w:pPr>
        <w:tabs>
          <w:tab w:val="left" w:pos="540"/>
          <w:tab w:val="num" w:pos="2978"/>
        </w:tabs>
        <w:spacing w:after="0" w:line="360" w:lineRule="auto"/>
        <w:ind w:firstLine="360"/>
        <w:jc w:val="both"/>
        <w:rPr>
          <w:rFonts w:ascii="GHEA Grapalat" w:eastAsia="Calibri" w:hAnsi="GHEA Grapalat" w:cs="Sylfaen"/>
          <w:sz w:val="24"/>
          <w:szCs w:val="24"/>
          <w:lang w:val="hy-AM" w:eastAsia="x-none"/>
        </w:rPr>
      </w:pPr>
      <w:r w:rsidRPr="004F584C">
        <w:rPr>
          <w:rFonts w:ascii="GHEA Grapalat" w:eastAsia="Calibri" w:hAnsi="GHEA Grapalat" w:cs="Sylfaen"/>
          <w:sz w:val="24"/>
          <w:szCs w:val="24"/>
          <w:lang w:val="hy-AM" w:eastAsia="x-none"/>
        </w:rPr>
        <w:t>Նախագիծը բխում է Կառավարության 2021-2026 թվականների ծրագրի մի շարք բաժին</w:t>
      </w:r>
      <w:r w:rsidRPr="004F584C">
        <w:rPr>
          <w:rFonts w:ascii="GHEA Grapalat" w:eastAsia="Calibri" w:hAnsi="GHEA Grapalat" w:cs="Sylfaen"/>
          <w:sz w:val="24"/>
          <w:szCs w:val="24"/>
          <w:lang w:val="hy-AM" w:eastAsia="x-none"/>
        </w:rPr>
        <w:softHyphen/>
        <w:t>ներով սահմանված քաղաքականության ուղղություններից։ Մասնավորապես՝</w:t>
      </w:r>
    </w:p>
    <w:p w14:paraId="16F81AD0" w14:textId="6001FBCA" w:rsidR="00385EA6" w:rsidRDefault="00385EA6" w:rsidP="008D5C4E">
      <w:pPr>
        <w:pStyle w:val="ListParagraph"/>
        <w:numPr>
          <w:ilvl w:val="0"/>
          <w:numId w:val="36"/>
        </w:numPr>
        <w:tabs>
          <w:tab w:val="left" w:pos="540"/>
          <w:tab w:val="left" w:pos="851"/>
          <w:tab w:val="num" w:pos="2978"/>
        </w:tabs>
        <w:spacing w:after="0" w:line="360" w:lineRule="auto"/>
        <w:ind w:left="0" w:firstLine="360"/>
        <w:contextualSpacing w:val="0"/>
        <w:jc w:val="both"/>
        <w:rPr>
          <w:rFonts w:ascii="GHEA Grapalat" w:eastAsia="Calibri" w:hAnsi="GHEA Grapalat" w:cs="Sylfaen"/>
          <w:sz w:val="24"/>
          <w:szCs w:val="24"/>
          <w:lang w:val="hy-AM" w:eastAsia="x-none"/>
        </w:rPr>
      </w:pPr>
      <w:r>
        <w:rPr>
          <w:rFonts w:ascii="GHEA Grapalat" w:eastAsia="Calibri" w:hAnsi="GHEA Grapalat" w:cs="Sylfaen"/>
          <w:sz w:val="24"/>
          <w:szCs w:val="24"/>
          <w:lang w:val="hy-AM" w:eastAsia="x-none"/>
        </w:rPr>
        <w:t></w:t>
      </w:r>
      <w:r w:rsidRPr="00385EA6">
        <w:rPr>
          <w:rFonts w:ascii="GHEA Grapalat" w:eastAsia="Calibri" w:hAnsi="GHEA Grapalat" w:cs="Sylfaen"/>
          <w:bCs/>
          <w:sz w:val="24"/>
          <w:szCs w:val="24"/>
          <w:lang w:val="hy-AM" w:eastAsia="x-none"/>
        </w:rPr>
        <w:t>Գործարար և ներդրումային միջավայրի բարելավում</w:t>
      </w:r>
      <w:r>
        <w:rPr>
          <w:rFonts w:ascii="GHEA Grapalat" w:eastAsia="Calibri" w:hAnsi="GHEA Grapalat" w:cs="Sylfaen"/>
          <w:sz w:val="24"/>
          <w:szCs w:val="24"/>
          <w:lang w:val="hy-AM" w:eastAsia="x-none"/>
        </w:rPr>
        <w:t xml:space="preserve"> մասով </w:t>
      </w:r>
      <w:r w:rsidRPr="004F584C">
        <w:rPr>
          <w:rFonts w:ascii="GHEA Grapalat" w:eastAsia="Calibri" w:hAnsi="GHEA Grapalat" w:cs="Sylfaen"/>
          <w:sz w:val="24"/>
          <w:szCs w:val="24"/>
          <w:lang w:val="hy-AM" w:eastAsia="x-none"/>
        </w:rPr>
        <w:t>սահմանված քաղա</w:t>
      </w:r>
      <w:r>
        <w:rPr>
          <w:rFonts w:ascii="GHEA Grapalat" w:eastAsia="Calibri" w:hAnsi="GHEA Grapalat" w:cs="Sylfaen"/>
          <w:sz w:val="24"/>
          <w:szCs w:val="24"/>
          <w:lang w:val="hy-AM" w:eastAsia="x-none"/>
        </w:rPr>
        <w:softHyphen/>
      </w:r>
      <w:r w:rsidRPr="004F584C">
        <w:rPr>
          <w:rFonts w:ascii="GHEA Grapalat" w:eastAsia="Calibri" w:hAnsi="GHEA Grapalat" w:cs="Sylfaen"/>
          <w:sz w:val="24"/>
          <w:szCs w:val="24"/>
          <w:lang w:val="hy-AM" w:eastAsia="x-none"/>
        </w:rPr>
        <w:t>քա</w:t>
      </w:r>
      <w:r>
        <w:rPr>
          <w:rFonts w:ascii="GHEA Grapalat" w:eastAsia="Calibri" w:hAnsi="GHEA Grapalat" w:cs="Sylfaen"/>
          <w:sz w:val="24"/>
          <w:szCs w:val="24"/>
          <w:lang w:val="hy-AM" w:eastAsia="x-none"/>
        </w:rPr>
        <w:softHyphen/>
      </w:r>
      <w:r w:rsidRPr="004F584C">
        <w:rPr>
          <w:rFonts w:ascii="GHEA Grapalat" w:eastAsia="Calibri" w:hAnsi="GHEA Grapalat" w:cs="Sylfaen"/>
          <w:sz w:val="24"/>
          <w:szCs w:val="24"/>
          <w:lang w:val="hy-AM" w:eastAsia="x-none"/>
        </w:rPr>
        <w:t>կա</w:t>
      </w:r>
      <w:r>
        <w:rPr>
          <w:rFonts w:ascii="GHEA Grapalat" w:eastAsia="Calibri" w:hAnsi="GHEA Grapalat" w:cs="Sylfaen"/>
          <w:sz w:val="24"/>
          <w:szCs w:val="24"/>
          <w:lang w:val="hy-AM" w:eastAsia="x-none"/>
        </w:rPr>
        <w:softHyphen/>
      </w:r>
      <w:r w:rsidRPr="004F584C">
        <w:rPr>
          <w:rFonts w:ascii="GHEA Grapalat" w:eastAsia="Calibri" w:hAnsi="GHEA Grapalat" w:cs="Sylfaen"/>
          <w:sz w:val="24"/>
          <w:szCs w:val="24"/>
          <w:lang w:val="hy-AM" w:eastAsia="x-none"/>
        </w:rPr>
        <w:t>նության ուղղու</w:t>
      </w:r>
      <w:r>
        <w:rPr>
          <w:rFonts w:ascii="GHEA Grapalat" w:eastAsia="Calibri" w:hAnsi="GHEA Grapalat" w:cs="Sylfaen"/>
          <w:sz w:val="24"/>
          <w:szCs w:val="24"/>
          <w:lang w:val="hy-AM" w:eastAsia="x-none"/>
        </w:rPr>
        <w:softHyphen/>
      </w:r>
      <w:r w:rsidRPr="004F584C">
        <w:rPr>
          <w:rFonts w:ascii="GHEA Grapalat" w:eastAsia="Calibri" w:hAnsi="GHEA Grapalat" w:cs="Sylfaen"/>
          <w:sz w:val="24"/>
          <w:szCs w:val="24"/>
          <w:lang w:val="hy-AM" w:eastAsia="x-none"/>
        </w:rPr>
        <w:t>թյուն</w:t>
      </w:r>
      <w:r>
        <w:rPr>
          <w:rFonts w:ascii="GHEA Grapalat" w:eastAsia="Calibri" w:hAnsi="GHEA Grapalat" w:cs="Sylfaen"/>
          <w:sz w:val="24"/>
          <w:szCs w:val="24"/>
          <w:lang w:val="hy-AM" w:eastAsia="x-none"/>
        </w:rPr>
        <w:softHyphen/>
      </w:r>
      <w:r w:rsidRPr="004F584C">
        <w:rPr>
          <w:rFonts w:ascii="GHEA Grapalat" w:eastAsia="Calibri" w:hAnsi="GHEA Grapalat" w:cs="Sylfaen"/>
          <w:sz w:val="24"/>
          <w:szCs w:val="24"/>
          <w:lang w:val="hy-AM" w:eastAsia="x-none"/>
        </w:rPr>
        <w:softHyphen/>
        <w:t>նե</w:t>
      </w:r>
      <w:r w:rsidRPr="004F584C">
        <w:rPr>
          <w:rFonts w:ascii="GHEA Grapalat" w:eastAsia="Calibri" w:hAnsi="GHEA Grapalat" w:cs="Sylfaen"/>
          <w:sz w:val="24"/>
          <w:szCs w:val="24"/>
          <w:lang w:val="hy-AM" w:eastAsia="x-none"/>
        </w:rPr>
        <w:softHyphen/>
        <w:t xml:space="preserve">րից, </w:t>
      </w:r>
      <w:r>
        <w:rPr>
          <w:rFonts w:ascii="GHEA Grapalat" w:eastAsia="Calibri" w:hAnsi="GHEA Grapalat" w:cs="Sylfaen"/>
          <w:sz w:val="24"/>
          <w:szCs w:val="24"/>
          <w:lang w:val="hy-AM" w:eastAsia="x-none"/>
        </w:rPr>
        <w:t>մասնավորապես, մ</w:t>
      </w:r>
      <w:r w:rsidRPr="00385EA6">
        <w:rPr>
          <w:rFonts w:ascii="GHEA Grapalat" w:eastAsia="Calibri" w:hAnsi="GHEA Grapalat" w:cs="Sylfaen"/>
          <w:sz w:val="24"/>
          <w:szCs w:val="24"/>
          <w:lang w:val="hy-AM" w:eastAsia="x-none"/>
        </w:rPr>
        <w:t>ասնավոր հատվածում գիտահետազո</w:t>
      </w:r>
      <w:r>
        <w:rPr>
          <w:rFonts w:ascii="GHEA Grapalat" w:eastAsia="Calibri" w:hAnsi="GHEA Grapalat" w:cs="Sylfaen"/>
          <w:sz w:val="24"/>
          <w:szCs w:val="24"/>
          <w:lang w:val="hy-AM" w:eastAsia="x-none"/>
        </w:rPr>
        <w:softHyphen/>
      </w:r>
      <w:r w:rsidRPr="00385EA6">
        <w:rPr>
          <w:rFonts w:ascii="GHEA Grapalat" w:eastAsia="Calibri" w:hAnsi="GHEA Grapalat" w:cs="Sylfaen"/>
          <w:sz w:val="24"/>
          <w:szCs w:val="24"/>
          <w:lang w:val="hy-AM" w:eastAsia="x-none"/>
        </w:rPr>
        <w:t>տա</w:t>
      </w:r>
      <w:r>
        <w:rPr>
          <w:rFonts w:ascii="GHEA Grapalat" w:eastAsia="Calibri" w:hAnsi="GHEA Grapalat" w:cs="Sylfaen"/>
          <w:sz w:val="24"/>
          <w:szCs w:val="24"/>
          <w:lang w:val="hy-AM" w:eastAsia="x-none"/>
        </w:rPr>
        <w:softHyphen/>
      </w:r>
      <w:r w:rsidRPr="00385EA6">
        <w:rPr>
          <w:rFonts w:ascii="GHEA Grapalat" w:eastAsia="Calibri" w:hAnsi="GHEA Grapalat" w:cs="Sylfaen"/>
          <w:sz w:val="24"/>
          <w:szCs w:val="24"/>
          <w:lang w:val="hy-AM" w:eastAsia="x-none"/>
        </w:rPr>
        <w:t>կան աշխատանքները, գյուտարարությունն ու նորարարությունը խրախուսելու նպատակով ստեղծվելու են արտոնագրված գյուտերի առևտրայնացումից ստացվող եկամուտների հարկ</w:t>
      </w:r>
      <w:r>
        <w:rPr>
          <w:rFonts w:ascii="GHEA Grapalat" w:eastAsia="Calibri" w:hAnsi="GHEA Grapalat" w:cs="Sylfaen"/>
          <w:sz w:val="24"/>
          <w:szCs w:val="24"/>
          <w:lang w:val="hy-AM" w:eastAsia="x-none"/>
        </w:rPr>
        <w:softHyphen/>
      </w:r>
      <w:r w:rsidRPr="00385EA6">
        <w:rPr>
          <w:rFonts w:ascii="GHEA Grapalat" w:eastAsia="Calibri" w:hAnsi="GHEA Grapalat" w:cs="Sylfaen"/>
          <w:sz w:val="24"/>
          <w:szCs w:val="24"/>
          <w:lang w:val="hy-AM" w:eastAsia="x-none"/>
        </w:rPr>
        <w:t>ման առավել խրախուսող մեխանիզմներ</w:t>
      </w:r>
      <w:r>
        <w:rPr>
          <w:rFonts w:ascii="GHEA Grapalat" w:eastAsia="Calibri" w:hAnsi="GHEA Grapalat" w:cs="Sylfaen"/>
          <w:sz w:val="24"/>
          <w:szCs w:val="24"/>
          <w:lang w:val="hy-AM" w:eastAsia="x-none"/>
        </w:rPr>
        <w:t>,</w:t>
      </w:r>
    </w:p>
    <w:p w14:paraId="53A4DDAE" w14:textId="35C74D3E" w:rsidR="004F584C" w:rsidRPr="00385EA6" w:rsidRDefault="004F584C" w:rsidP="008D5C4E">
      <w:pPr>
        <w:pStyle w:val="ListParagraph"/>
        <w:numPr>
          <w:ilvl w:val="0"/>
          <w:numId w:val="36"/>
        </w:numPr>
        <w:tabs>
          <w:tab w:val="left" w:pos="540"/>
          <w:tab w:val="left" w:pos="851"/>
          <w:tab w:val="num" w:pos="2978"/>
        </w:tabs>
        <w:spacing w:after="0" w:line="360" w:lineRule="auto"/>
        <w:ind w:left="0" w:firstLine="360"/>
        <w:contextualSpacing w:val="0"/>
        <w:jc w:val="both"/>
        <w:rPr>
          <w:rFonts w:ascii="GHEA Grapalat" w:eastAsia="Calibri" w:hAnsi="GHEA Grapalat" w:cs="Sylfaen"/>
          <w:sz w:val="24"/>
          <w:szCs w:val="24"/>
          <w:lang w:val="hy-AM" w:eastAsia="x-none"/>
        </w:rPr>
      </w:pPr>
      <w:r w:rsidRPr="004F584C">
        <w:rPr>
          <w:rFonts w:ascii="GHEA Grapalat" w:eastAsia="Calibri" w:hAnsi="GHEA Grapalat" w:cs="Sylfaen"/>
          <w:sz w:val="24"/>
          <w:szCs w:val="24"/>
          <w:lang w:val="hy-AM" w:eastAsia="x-none"/>
        </w:rPr>
        <w:t>«Բարձր տեխնոլոգիաներ» բաժնով սահմանված քաղաքականության ուղղու</w:t>
      </w:r>
      <w:r>
        <w:rPr>
          <w:rFonts w:ascii="GHEA Grapalat" w:eastAsia="Calibri" w:hAnsi="GHEA Grapalat" w:cs="Sylfaen"/>
          <w:sz w:val="24"/>
          <w:szCs w:val="24"/>
          <w:lang w:val="hy-AM" w:eastAsia="x-none"/>
        </w:rPr>
        <w:softHyphen/>
      </w:r>
      <w:r w:rsidRPr="004F584C">
        <w:rPr>
          <w:rFonts w:ascii="GHEA Grapalat" w:eastAsia="Calibri" w:hAnsi="GHEA Grapalat" w:cs="Sylfaen"/>
          <w:sz w:val="24"/>
          <w:szCs w:val="24"/>
          <w:lang w:val="hy-AM" w:eastAsia="x-none"/>
        </w:rPr>
        <w:t>թյուն</w:t>
      </w:r>
      <w:r>
        <w:rPr>
          <w:rFonts w:ascii="GHEA Grapalat" w:eastAsia="Calibri" w:hAnsi="GHEA Grapalat" w:cs="Sylfaen"/>
          <w:sz w:val="24"/>
          <w:szCs w:val="24"/>
          <w:lang w:val="hy-AM" w:eastAsia="x-none"/>
        </w:rPr>
        <w:softHyphen/>
      </w:r>
      <w:r w:rsidRPr="004F584C">
        <w:rPr>
          <w:rFonts w:ascii="GHEA Grapalat" w:eastAsia="Calibri" w:hAnsi="GHEA Grapalat" w:cs="Sylfaen"/>
          <w:sz w:val="24"/>
          <w:szCs w:val="24"/>
          <w:lang w:val="hy-AM" w:eastAsia="x-none"/>
        </w:rPr>
        <w:softHyphen/>
        <w:t>նե</w:t>
      </w:r>
      <w:r w:rsidRPr="004F584C">
        <w:rPr>
          <w:rFonts w:ascii="GHEA Grapalat" w:eastAsia="Calibri" w:hAnsi="GHEA Grapalat" w:cs="Sylfaen"/>
          <w:sz w:val="24"/>
          <w:szCs w:val="24"/>
          <w:lang w:val="hy-AM" w:eastAsia="x-none"/>
        </w:rPr>
        <w:softHyphen/>
        <w:t xml:space="preserve">րից, </w:t>
      </w:r>
      <w:r w:rsidR="00385EA6">
        <w:rPr>
          <w:rFonts w:ascii="GHEA Grapalat" w:eastAsia="Calibri" w:hAnsi="GHEA Grapalat" w:cs="Sylfaen"/>
          <w:sz w:val="24"/>
          <w:szCs w:val="24"/>
          <w:lang w:val="hy-AM" w:eastAsia="x-none"/>
        </w:rPr>
        <w:t xml:space="preserve">մասնավորապես, </w:t>
      </w:r>
      <w:r w:rsidRPr="00385EA6">
        <w:rPr>
          <w:rFonts w:ascii="GHEA Grapalat" w:eastAsia="Calibri" w:hAnsi="GHEA Grapalat" w:cs="Sylfaen"/>
          <w:sz w:val="24"/>
          <w:szCs w:val="24"/>
          <w:lang w:val="hy-AM" w:eastAsia="x-none"/>
        </w:rPr>
        <w:t>հաշվի առնելով բարձր տեխնոլոգիաների կարևորությունը Հայաս</w:t>
      </w:r>
      <w:r w:rsidR="00385EA6">
        <w:rPr>
          <w:rFonts w:ascii="GHEA Grapalat" w:eastAsia="Calibri" w:hAnsi="GHEA Grapalat" w:cs="Sylfaen"/>
          <w:sz w:val="24"/>
          <w:szCs w:val="24"/>
          <w:lang w:val="hy-AM" w:eastAsia="x-none"/>
        </w:rPr>
        <w:softHyphen/>
      </w:r>
      <w:r w:rsidRPr="00385EA6">
        <w:rPr>
          <w:rFonts w:ascii="GHEA Grapalat" w:eastAsia="Calibri" w:hAnsi="GHEA Grapalat" w:cs="Sylfaen"/>
          <w:sz w:val="24"/>
          <w:szCs w:val="24"/>
          <w:lang w:val="hy-AM" w:eastAsia="x-none"/>
        </w:rPr>
        <w:t>տանի Հանրապե</w:t>
      </w:r>
      <w:r w:rsidRPr="00385EA6">
        <w:rPr>
          <w:rFonts w:ascii="GHEA Grapalat" w:eastAsia="Calibri" w:hAnsi="GHEA Grapalat" w:cs="Sylfaen"/>
          <w:sz w:val="24"/>
          <w:szCs w:val="24"/>
          <w:lang w:val="hy-AM" w:eastAsia="x-none"/>
        </w:rPr>
        <w:softHyphen/>
        <w:t>տու</w:t>
      </w:r>
      <w:r w:rsidRPr="00385EA6">
        <w:rPr>
          <w:rFonts w:ascii="GHEA Grapalat" w:eastAsia="Calibri" w:hAnsi="GHEA Grapalat" w:cs="Sylfaen"/>
          <w:sz w:val="24"/>
          <w:szCs w:val="24"/>
          <w:lang w:val="hy-AM" w:eastAsia="x-none"/>
        </w:rPr>
        <w:softHyphen/>
        <w:t>թյան տնտեսության և անվտանգության համար՝ Կառա</w:t>
      </w:r>
      <w:r w:rsidR="00385EA6">
        <w:rPr>
          <w:rFonts w:ascii="GHEA Grapalat" w:eastAsia="Calibri" w:hAnsi="GHEA Grapalat" w:cs="Sylfaen"/>
          <w:sz w:val="24"/>
          <w:szCs w:val="24"/>
          <w:lang w:val="hy-AM" w:eastAsia="x-none"/>
        </w:rPr>
        <w:softHyphen/>
      </w:r>
      <w:r w:rsidRPr="00385EA6">
        <w:rPr>
          <w:rFonts w:ascii="GHEA Grapalat" w:eastAsia="Calibri" w:hAnsi="GHEA Grapalat" w:cs="Sylfaen"/>
          <w:sz w:val="24"/>
          <w:szCs w:val="24"/>
          <w:lang w:val="hy-AM" w:eastAsia="x-none"/>
        </w:rPr>
        <w:t>վա</w:t>
      </w:r>
      <w:r w:rsidR="00385EA6">
        <w:rPr>
          <w:rFonts w:ascii="GHEA Grapalat" w:eastAsia="Calibri" w:hAnsi="GHEA Grapalat" w:cs="Sylfaen"/>
          <w:sz w:val="24"/>
          <w:szCs w:val="24"/>
          <w:lang w:val="hy-AM" w:eastAsia="x-none"/>
        </w:rPr>
        <w:softHyphen/>
      </w:r>
      <w:r w:rsidRPr="00385EA6">
        <w:rPr>
          <w:rFonts w:ascii="GHEA Grapalat" w:eastAsia="Calibri" w:hAnsi="GHEA Grapalat" w:cs="Sylfaen"/>
          <w:sz w:val="24"/>
          <w:szCs w:val="24"/>
          <w:lang w:val="hy-AM" w:eastAsia="x-none"/>
        </w:rPr>
        <w:t>րու</w:t>
      </w:r>
      <w:r w:rsidR="00385EA6">
        <w:rPr>
          <w:rFonts w:ascii="GHEA Grapalat" w:eastAsia="Calibri" w:hAnsi="GHEA Grapalat" w:cs="Sylfaen"/>
          <w:sz w:val="24"/>
          <w:szCs w:val="24"/>
          <w:lang w:val="hy-AM" w:eastAsia="x-none"/>
        </w:rPr>
        <w:softHyphen/>
      </w:r>
      <w:r w:rsidRPr="00385EA6">
        <w:rPr>
          <w:rFonts w:ascii="GHEA Grapalat" w:eastAsia="Calibri" w:hAnsi="GHEA Grapalat" w:cs="Sylfaen"/>
          <w:sz w:val="24"/>
          <w:szCs w:val="24"/>
          <w:lang w:val="hy-AM" w:eastAsia="x-none"/>
        </w:rPr>
        <w:t>թյունը շարու</w:t>
      </w:r>
      <w:r w:rsidR="00385EA6">
        <w:rPr>
          <w:rFonts w:ascii="GHEA Grapalat" w:eastAsia="Calibri" w:hAnsi="GHEA Grapalat" w:cs="Sylfaen"/>
          <w:sz w:val="24"/>
          <w:szCs w:val="24"/>
          <w:lang w:val="hy-AM" w:eastAsia="x-none"/>
        </w:rPr>
        <w:softHyphen/>
      </w:r>
      <w:r w:rsidR="00385EA6">
        <w:rPr>
          <w:rFonts w:ascii="GHEA Grapalat" w:eastAsia="Calibri" w:hAnsi="GHEA Grapalat" w:cs="Sylfaen"/>
          <w:sz w:val="24"/>
          <w:szCs w:val="24"/>
          <w:lang w:val="hy-AM" w:eastAsia="x-none"/>
        </w:rPr>
        <w:softHyphen/>
      </w:r>
      <w:r w:rsidRPr="00385EA6">
        <w:rPr>
          <w:rFonts w:ascii="GHEA Grapalat" w:eastAsia="Calibri" w:hAnsi="GHEA Grapalat" w:cs="Sylfaen"/>
          <w:sz w:val="24"/>
          <w:szCs w:val="24"/>
          <w:lang w:val="hy-AM" w:eastAsia="x-none"/>
        </w:rPr>
        <w:t>նակելու է նպաս</w:t>
      </w:r>
      <w:r w:rsidRPr="00385EA6">
        <w:rPr>
          <w:rFonts w:ascii="GHEA Grapalat" w:eastAsia="Calibri" w:hAnsi="GHEA Grapalat" w:cs="Sylfaen"/>
          <w:sz w:val="24"/>
          <w:szCs w:val="24"/>
          <w:lang w:val="hy-AM" w:eastAsia="x-none"/>
        </w:rPr>
        <w:softHyphen/>
      </w:r>
      <w:r w:rsidRPr="00385EA6">
        <w:rPr>
          <w:rFonts w:ascii="GHEA Grapalat" w:eastAsia="Calibri" w:hAnsi="GHEA Grapalat" w:cs="Sylfaen"/>
          <w:sz w:val="24"/>
          <w:szCs w:val="24"/>
          <w:lang w:val="hy-AM" w:eastAsia="x-none"/>
        </w:rPr>
        <w:softHyphen/>
        <w:t>տել նորարարական համակարգի զարգացմանը և տարբեր ոլորտ</w:t>
      </w:r>
      <w:r w:rsidR="00385EA6">
        <w:rPr>
          <w:rFonts w:ascii="GHEA Grapalat" w:eastAsia="Calibri" w:hAnsi="GHEA Grapalat" w:cs="Sylfaen"/>
          <w:sz w:val="24"/>
          <w:szCs w:val="24"/>
          <w:lang w:val="hy-AM" w:eastAsia="x-none"/>
        </w:rPr>
        <w:softHyphen/>
      </w:r>
      <w:r w:rsidRPr="00385EA6">
        <w:rPr>
          <w:rFonts w:ascii="GHEA Grapalat" w:eastAsia="Calibri" w:hAnsi="GHEA Grapalat" w:cs="Sylfaen"/>
          <w:sz w:val="24"/>
          <w:szCs w:val="24"/>
          <w:lang w:val="hy-AM" w:eastAsia="x-none"/>
        </w:rPr>
        <w:t>նե</w:t>
      </w:r>
      <w:r w:rsidR="00385EA6">
        <w:rPr>
          <w:rFonts w:ascii="GHEA Grapalat" w:eastAsia="Calibri" w:hAnsi="GHEA Grapalat" w:cs="Sylfaen"/>
          <w:sz w:val="24"/>
          <w:szCs w:val="24"/>
          <w:lang w:val="hy-AM" w:eastAsia="x-none"/>
        </w:rPr>
        <w:softHyphen/>
      </w:r>
      <w:r w:rsidRPr="00385EA6">
        <w:rPr>
          <w:rFonts w:ascii="GHEA Grapalat" w:eastAsia="Calibri" w:hAnsi="GHEA Grapalat" w:cs="Sylfaen"/>
          <w:sz w:val="24"/>
          <w:szCs w:val="24"/>
          <w:lang w:val="hy-AM" w:eastAsia="x-none"/>
        </w:rPr>
        <w:t>րում համա</w:t>
      </w:r>
      <w:r w:rsidRPr="00385EA6">
        <w:rPr>
          <w:rFonts w:ascii="GHEA Grapalat" w:eastAsia="Calibri" w:hAnsi="GHEA Grapalat" w:cs="Sylfaen"/>
          <w:sz w:val="24"/>
          <w:szCs w:val="24"/>
          <w:lang w:val="hy-AM" w:eastAsia="x-none"/>
        </w:rPr>
        <w:softHyphen/>
        <w:t>կող</w:t>
      </w:r>
      <w:r w:rsidRPr="00385EA6">
        <w:rPr>
          <w:rFonts w:ascii="GHEA Grapalat" w:eastAsia="Calibri" w:hAnsi="GHEA Grapalat" w:cs="Sylfaen"/>
          <w:sz w:val="24"/>
          <w:szCs w:val="24"/>
          <w:lang w:val="hy-AM" w:eastAsia="x-none"/>
        </w:rPr>
        <w:softHyphen/>
        <w:t>մանի ներդր</w:t>
      </w:r>
      <w:r w:rsidRPr="00385EA6">
        <w:rPr>
          <w:rFonts w:ascii="GHEA Grapalat" w:eastAsia="Calibri" w:hAnsi="GHEA Grapalat" w:cs="Sylfaen"/>
          <w:sz w:val="24"/>
          <w:szCs w:val="24"/>
          <w:lang w:val="hy-AM" w:eastAsia="x-none"/>
        </w:rPr>
        <w:softHyphen/>
        <w:t>մանը,</w:t>
      </w:r>
    </w:p>
    <w:p w14:paraId="65536E08" w14:textId="758E6F5F" w:rsidR="004F584C" w:rsidRPr="00385EA6" w:rsidRDefault="004F584C" w:rsidP="008D5C4E">
      <w:pPr>
        <w:pStyle w:val="ListParagraph"/>
        <w:numPr>
          <w:ilvl w:val="0"/>
          <w:numId w:val="36"/>
        </w:numPr>
        <w:tabs>
          <w:tab w:val="left" w:pos="540"/>
          <w:tab w:val="left" w:pos="851"/>
          <w:tab w:val="num" w:pos="2978"/>
        </w:tabs>
        <w:spacing w:after="0" w:line="360" w:lineRule="auto"/>
        <w:ind w:left="0" w:firstLine="360"/>
        <w:contextualSpacing w:val="0"/>
        <w:jc w:val="both"/>
        <w:rPr>
          <w:rFonts w:ascii="GHEA Grapalat" w:eastAsia="Calibri" w:hAnsi="GHEA Grapalat" w:cs="Sylfaen"/>
          <w:sz w:val="24"/>
          <w:szCs w:val="24"/>
          <w:lang w:val="hy-AM" w:eastAsia="x-none"/>
        </w:rPr>
      </w:pPr>
      <w:r w:rsidRPr="00385EA6">
        <w:rPr>
          <w:rFonts w:ascii="GHEA Grapalat" w:eastAsia="Calibri" w:hAnsi="GHEA Grapalat" w:cs="Sylfaen"/>
          <w:sz w:val="24"/>
          <w:szCs w:val="24"/>
          <w:lang w:val="hy-AM" w:eastAsia="x-none"/>
        </w:rPr>
        <w:t>«Հարկա</w:t>
      </w:r>
      <w:r w:rsidRPr="00385EA6">
        <w:rPr>
          <w:rFonts w:ascii="GHEA Grapalat" w:eastAsia="Calibri" w:hAnsi="GHEA Grapalat" w:cs="Sylfaen"/>
          <w:sz w:val="24"/>
          <w:szCs w:val="24"/>
          <w:lang w:val="hy-AM" w:eastAsia="x-none"/>
        </w:rPr>
        <w:softHyphen/>
        <w:t>բյու</w:t>
      </w:r>
      <w:r w:rsidRPr="00385EA6">
        <w:rPr>
          <w:rFonts w:ascii="GHEA Grapalat" w:eastAsia="Calibri" w:hAnsi="GHEA Grapalat" w:cs="Sylfaen"/>
          <w:sz w:val="24"/>
          <w:szCs w:val="24"/>
          <w:lang w:val="hy-AM" w:eastAsia="x-none"/>
        </w:rPr>
        <w:softHyphen/>
        <w:t>ջետային քաղաքականություն» մասով սահմանված քաղաքա</w:t>
      </w:r>
      <w:r w:rsidRPr="00385EA6">
        <w:rPr>
          <w:rFonts w:ascii="GHEA Grapalat" w:eastAsia="Calibri" w:hAnsi="GHEA Grapalat" w:cs="Sylfaen"/>
          <w:sz w:val="24"/>
          <w:szCs w:val="24"/>
          <w:lang w:val="hy-AM" w:eastAsia="x-none"/>
        </w:rPr>
        <w:softHyphen/>
        <w:t>կա</w:t>
      </w:r>
      <w:r w:rsidRPr="00385EA6">
        <w:rPr>
          <w:rFonts w:ascii="GHEA Grapalat" w:eastAsia="Calibri" w:hAnsi="GHEA Grapalat" w:cs="Sylfaen"/>
          <w:sz w:val="24"/>
          <w:szCs w:val="24"/>
          <w:lang w:val="hy-AM" w:eastAsia="x-none"/>
        </w:rPr>
        <w:softHyphen/>
        <w:t>նու</w:t>
      </w:r>
      <w:r w:rsidRPr="00385EA6">
        <w:rPr>
          <w:rFonts w:ascii="GHEA Grapalat" w:eastAsia="Calibri" w:hAnsi="GHEA Grapalat" w:cs="Sylfaen"/>
          <w:sz w:val="24"/>
          <w:szCs w:val="24"/>
          <w:lang w:val="hy-AM" w:eastAsia="x-none"/>
        </w:rPr>
        <w:softHyphen/>
        <w:t>թյան ուղղություններից, ըստ որի՝</w:t>
      </w:r>
    </w:p>
    <w:p w14:paraId="4CB11E3E" w14:textId="0C97C759" w:rsidR="004F584C" w:rsidRPr="004F584C" w:rsidRDefault="004F584C" w:rsidP="008D5C4E">
      <w:pPr>
        <w:pStyle w:val="ListParagraph"/>
        <w:numPr>
          <w:ilvl w:val="0"/>
          <w:numId w:val="34"/>
        </w:numPr>
        <w:tabs>
          <w:tab w:val="left" w:pos="540"/>
          <w:tab w:val="left" w:pos="851"/>
          <w:tab w:val="num" w:pos="2978"/>
        </w:tabs>
        <w:spacing w:after="0" w:line="360" w:lineRule="auto"/>
        <w:ind w:left="0" w:firstLine="360"/>
        <w:contextualSpacing w:val="0"/>
        <w:jc w:val="both"/>
        <w:rPr>
          <w:rFonts w:ascii="GHEA Grapalat" w:eastAsia="Calibri" w:hAnsi="GHEA Grapalat" w:cs="Sylfaen"/>
          <w:sz w:val="24"/>
          <w:szCs w:val="24"/>
          <w:lang w:val="hy-AM" w:eastAsia="x-none"/>
        </w:rPr>
      </w:pPr>
      <w:r w:rsidRPr="004F584C">
        <w:rPr>
          <w:rFonts w:ascii="GHEA Grapalat" w:hAnsi="GHEA Grapalat"/>
          <w:sz w:val="24"/>
          <w:szCs w:val="24"/>
          <w:lang w:val="hy-AM"/>
        </w:rPr>
        <w:t>Հարկաբյուջետային քաղաքականության հիմնական նպատակը պետական ֆինան</w:t>
      </w:r>
      <w:r w:rsidRPr="004F584C">
        <w:rPr>
          <w:rFonts w:ascii="GHEA Grapalat" w:hAnsi="GHEA Grapalat"/>
          <w:sz w:val="24"/>
          <w:szCs w:val="24"/>
          <w:lang w:val="hy-AM"/>
        </w:rPr>
        <w:softHyphen/>
        <w:t>սա</w:t>
      </w:r>
      <w:r w:rsidR="00385EA6">
        <w:rPr>
          <w:rFonts w:ascii="GHEA Grapalat" w:hAnsi="GHEA Grapalat"/>
          <w:sz w:val="24"/>
          <w:szCs w:val="24"/>
          <w:lang w:val="hy-AM"/>
        </w:rPr>
        <w:softHyphen/>
      </w:r>
      <w:r w:rsidRPr="004F584C">
        <w:rPr>
          <w:rFonts w:ascii="GHEA Grapalat" w:hAnsi="GHEA Grapalat"/>
          <w:sz w:val="24"/>
          <w:szCs w:val="24"/>
          <w:lang w:val="hy-AM"/>
        </w:rPr>
        <w:softHyphen/>
        <w:t>կան համակարգի բարձր արդյունավետությունն է: Դրան հասնելու նպատակով Կառա</w:t>
      </w:r>
      <w:r w:rsidRPr="004F584C">
        <w:rPr>
          <w:rFonts w:ascii="GHEA Grapalat" w:hAnsi="GHEA Grapalat"/>
          <w:sz w:val="24"/>
          <w:szCs w:val="24"/>
          <w:lang w:val="hy-AM"/>
        </w:rPr>
        <w:softHyphen/>
        <w:t>վա</w:t>
      </w:r>
      <w:r w:rsidRPr="004F584C">
        <w:rPr>
          <w:rFonts w:ascii="GHEA Grapalat" w:hAnsi="GHEA Grapalat"/>
          <w:sz w:val="24"/>
          <w:szCs w:val="24"/>
          <w:lang w:val="hy-AM"/>
        </w:rPr>
        <w:softHyphen/>
        <w:t>րու</w:t>
      </w:r>
      <w:r w:rsidRPr="004F584C">
        <w:rPr>
          <w:rFonts w:ascii="GHEA Grapalat" w:hAnsi="GHEA Grapalat"/>
          <w:sz w:val="24"/>
          <w:szCs w:val="24"/>
          <w:lang w:val="hy-AM"/>
        </w:rPr>
        <w:softHyphen/>
        <w:t>թյունը շարունակելու է հարկային քաղաքականության այնպիսի բարեփոխումները, որոնք նպաս</w:t>
      </w:r>
      <w:r w:rsidRPr="004F584C">
        <w:rPr>
          <w:rFonts w:ascii="GHEA Grapalat" w:hAnsi="GHEA Grapalat"/>
          <w:sz w:val="24"/>
          <w:szCs w:val="24"/>
          <w:lang w:val="hy-AM"/>
        </w:rPr>
        <w:softHyphen/>
      </w:r>
      <w:r w:rsidRPr="004F584C">
        <w:rPr>
          <w:rFonts w:ascii="GHEA Grapalat" w:hAnsi="GHEA Grapalat"/>
          <w:sz w:val="24"/>
          <w:szCs w:val="24"/>
          <w:lang w:val="hy-AM"/>
        </w:rPr>
        <w:softHyphen/>
        <w:t>տելու են բիզնես միջավայրի մրցունակության բարձրացմանը,</w:t>
      </w:r>
    </w:p>
    <w:p w14:paraId="49F2097A" w14:textId="43AE30ED" w:rsidR="00607620" w:rsidRPr="004F584C" w:rsidRDefault="004F584C" w:rsidP="008D5C4E">
      <w:pPr>
        <w:pStyle w:val="ListParagraph"/>
        <w:numPr>
          <w:ilvl w:val="0"/>
          <w:numId w:val="34"/>
        </w:numPr>
        <w:tabs>
          <w:tab w:val="left" w:pos="540"/>
          <w:tab w:val="left" w:pos="851"/>
          <w:tab w:val="num" w:pos="2978"/>
        </w:tabs>
        <w:spacing w:after="0" w:line="360" w:lineRule="auto"/>
        <w:ind w:left="0" w:firstLine="360"/>
        <w:contextualSpacing w:val="0"/>
        <w:jc w:val="both"/>
        <w:rPr>
          <w:rFonts w:ascii="GHEA Grapalat" w:eastAsia="Calibri" w:hAnsi="GHEA Grapalat" w:cs="Sylfaen"/>
          <w:sz w:val="24"/>
          <w:szCs w:val="24"/>
          <w:lang w:val="hy-AM" w:eastAsia="x-none"/>
        </w:rPr>
      </w:pPr>
      <w:r w:rsidRPr="004F584C">
        <w:rPr>
          <w:rFonts w:ascii="GHEA Grapalat" w:hAnsi="GHEA Grapalat"/>
          <w:sz w:val="24"/>
          <w:szCs w:val="24"/>
          <w:lang w:val="hy-AM"/>
        </w:rPr>
        <w:t>Կառավարության կողմից իրականացվող հարկային քաղաքականությունն ուղղված է լինելու տնտեսության ներդրումային գրավչության բարձրացմանն ու տնտեսական ակտի</w:t>
      </w:r>
      <w:r w:rsidR="00385EA6">
        <w:rPr>
          <w:rFonts w:ascii="GHEA Grapalat" w:hAnsi="GHEA Grapalat"/>
          <w:sz w:val="24"/>
          <w:szCs w:val="24"/>
          <w:lang w:val="hy-AM"/>
        </w:rPr>
        <w:softHyphen/>
      </w:r>
      <w:r w:rsidRPr="004F584C">
        <w:rPr>
          <w:rFonts w:ascii="GHEA Grapalat" w:hAnsi="GHEA Grapalat"/>
          <w:sz w:val="24"/>
          <w:szCs w:val="24"/>
          <w:lang w:val="hy-AM"/>
        </w:rPr>
        <w:t>վու</w:t>
      </w:r>
      <w:r w:rsidR="00385EA6">
        <w:rPr>
          <w:rFonts w:ascii="GHEA Grapalat" w:hAnsi="GHEA Grapalat"/>
          <w:sz w:val="24"/>
          <w:szCs w:val="24"/>
          <w:lang w:val="hy-AM"/>
        </w:rPr>
        <w:softHyphen/>
      </w:r>
      <w:r w:rsidRPr="004F584C">
        <w:rPr>
          <w:rFonts w:ascii="GHEA Grapalat" w:hAnsi="GHEA Grapalat"/>
          <w:sz w:val="24"/>
          <w:szCs w:val="24"/>
          <w:lang w:val="hy-AM"/>
        </w:rPr>
        <w:t>թյան մակարդակի բարելավմանը՝ դրանով իսկ ստեղծելով կայուն նախադրյալներ արտա</w:t>
      </w:r>
      <w:r w:rsidR="00385EA6">
        <w:rPr>
          <w:rFonts w:ascii="GHEA Grapalat" w:hAnsi="GHEA Grapalat"/>
          <w:sz w:val="24"/>
          <w:szCs w:val="24"/>
          <w:lang w:val="hy-AM"/>
        </w:rPr>
        <w:softHyphen/>
      </w:r>
      <w:r w:rsidRPr="004F584C">
        <w:rPr>
          <w:rFonts w:ascii="GHEA Grapalat" w:hAnsi="GHEA Grapalat"/>
          <w:sz w:val="24"/>
          <w:szCs w:val="24"/>
          <w:lang w:val="hy-AM"/>
        </w:rPr>
        <w:t>հան</w:t>
      </w:r>
      <w:r w:rsidR="00385EA6">
        <w:rPr>
          <w:rFonts w:ascii="GHEA Grapalat" w:hAnsi="GHEA Grapalat"/>
          <w:sz w:val="24"/>
          <w:szCs w:val="24"/>
          <w:lang w:val="hy-AM"/>
        </w:rPr>
        <w:softHyphen/>
      </w:r>
      <w:r w:rsidRPr="004F584C">
        <w:rPr>
          <w:rFonts w:ascii="GHEA Grapalat" w:hAnsi="GHEA Grapalat"/>
          <w:sz w:val="24"/>
          <w:szCs w:val="24"/>
          <w:lang w:val="hy-AM"/>
        </w:rPr>
        <w:t>ման և երկարաժամկետ տնտեսական աճի, հանրային բարիքի վերաբաշխման և հարկա</w:t>
      </w:r>
      <w:r w:rsidR="00385EA6">
        <w:rPr>
          <w:rFonts w:ascii="GHEA Grapalat" w:hAnsi="GHEA Grapalat"/>
          <w:sz w:val="24"/>
          <w:szCs w:val="24"/>
          <w:lang w:val="hy-AM"/>
        </w:rPr>
        <w:softHyphen/>
      </w:r>
      <w:r w:rsidRPr="004F584C">
        <w:rPr>
          <w:rFonts w:ascii="GHEA Grapalat" w:hAnsi="GHEA Grapalat"/>
          <w:sz w:val="24"/>
          <w:szCs w:val="24"/>
          <w:lang w:val="hy-AM"/>
        </w:rPr>
        <w:t>բյու</w:t>
      </w:r>
      <w:r w:rsidR="00385EA6">
        <w:rPr>
          <w:rFonts w:ascii="GHEA Grapalat" w:hAnsi="GHEA Grapalat"/>
          <w:sz w:val="24"/>
          <w:szCs w:val="24"/>
          <w:lang w:val="hy-AM"/>
        </w:rPr>
        <w:softHyphen/>
      </w:r>
      <w:r w:rsidRPr="004F584C">
        <w:rPr>
          <w:rFonts w:ascii="GHEA Grapalat" w:hAnsi="GHEA Grapalat"/>
          <w:sz w:val="24"/>
          <w:szCs w:val="24"/>
          <w:lang w:val="hy-AM"/>
        </w:rPr>
        <w:t>ջետային կայունության ամրապնդման համար:</w:t>
      </w:r>
    </w:p>
    <w:p w14:paraId="7A2CEFDA" w14:textId="4E6FD011" w:rsidR="00802DB0" w:rsidRPr="00567E81" w:rsidRDefault="00802DB0" w:rsidP="008D5C4E">
      <w:pPr>
        <w:tabs>
          <w:tab w:val="left" w:pos="540"/>
        </w:tabs>
        <w:autoSpaceDN w:val="0"/>
        <w:spacing w:after="0" w:line="360" w:lineRule="auto"/>
        <w:ind w:firstLine="360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sectPr w:rsidR="00802DB0" w:rsidRPr="00567E81" w:rsidSect="007D6500">
      <w:pgSz w:w="11909" w:h="16834" w:code="9"/>
      <w:pgMar w:top="1134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00B7B"/>
    <w:multiLevelType w:val="multilevel"/>
    <w:tmpl w:val="E8CC80B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1" w15:restartNumberingAfterBreak="0">
    <w:nsid w:val="08763D83"/>
    <w:multiLevelType w:val="hybridMultilevel"/>
    <w:tmpl w:val="13C26B7C"/>
    <w:lvl w:ilvl="0" w:tplc="DC64692C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09EB2DFF"/>
    <w:multiLevelType w:val="hybridMultilevel"/>
    <w:tmpl w:val="AF68B304"/>
    <w:lvl w:ilvl="0" w:tplc="0374D902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0C1959A8"/>
    <w:multiLevelType w:val="hybridMultilevel"/>
    <w:tmpl w:val="1A6265DA"/>
    <w:lvl w:ilvl="0" w:tplc="24788970">
      <w:start w:val="2"/>
      <w:numFmt w:val="bullet"/>
      <w:lvlText w:val="-"/>
      <w:lvlJc w:val="left"/>
      <w:pPr>
        <w:ind w:left="1069" w:hanging="360"/>
      </w:pPr>
      <w:rPr>
        <w:rFonts w:ascii="GHEA Grapalat" w:eastAsia="Times New Roman" w:hAnsi="GHEA Grapalat" w:cs="Times New Roman" w:hint="default"/>
      </w:rPr>
    </w:lvl>
    <w:lvl w:ilvl="1" w:tplc="08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F124F9D"/>
    <w:multiLevelType w:val="hybridMultilevel"/>
    <w:tmpl w:val="19368DD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131A7508"/>
    <w:multiLevelType w:val="hybridMultilevel"/>
    <w:tmpl w:val="CECCE7A0"/>
    <w:lvl w:ilvl="0" w:tplc="0409000F">
      <w:start w:val="1"/>
      <w:numFmt w:val="decimal"/>
      <w:lvlText w:val="%1."/>
      <w:lvlJc w:val="left"/>
      <w:pPr>
        <w:ind w:left="1495" w:hanging="360"/>
      </w:p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14B81371"/>
    <w:multiLevelType w:val="hybridMultilevel"/>
    <w:tmpl w:val="359AB278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 w15:restartNumberingAfterBreak="0">
    <w:nsid w:val="181D3DD4"/>
    <w:multiLevelType w:val="hybridMultilevel"/>
    <w:tmpl w:val="3E5259F2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8" w15:restartNumberingAfterBreak="0">
    <w:nsid w:val="1A6F503C"/>
    <w:multiLevelType w:val="hybridMultilevel"/>
    <w:tmpl w:val="8D14A4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BD7544"/>
    <w:multiLevelType w:val="hybridMultilevel"/>
    <w:tmpl w:val="D0BAF5FC"/>
    <w:lvl w:ilvl="0" w:tplc="0409000F">
      <w:start w:val="1"/>
      <w:numFmt w:val="decimal"/>
      <w:lvlText w:val="%1."/>
      <w:lvlJc w:val="left"/>
      <w:pPr>
        <w:ind w:left="2062" w:hanging="360"/>
      </w:pPr>
    </w:lvl>
    <w:lvl w:ilvl="1" w:tplc="839C6B24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1754093"/>
    <w:multiLevelType w:val="hybridMultilevel"/>
    <w:tmpl w:val="F16662B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1E04FD0"/>
    <w:multiLevelType w:val="hybridMultilevel"/>
    <w:tmpl w:val="CECCE7A0"/>
    <w:lvl w:ilvl="0" w:tplc="0409000F">
      <w:start w:val="1"/>
      <w:numFmt w:val="decimal"/>
      <w:lvlText w:val="%1."/>
      <w:lvlJc w:val="left"/>
      <w:pPr>
        <w:ind w:left="1495" w:hanging="360"/>
      </w:p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 w15:restartNumberingAfterBreak="0">
    <w:nsid w:val="22444642"/>
    <w:multiLevelType w:val="hybridMultilevel"/>
    <w:tmpl w:val="06D686FC"/>
    <w:lvl w:ilvl="0" w:tplc="04090011">
      <w:start w:val="1"/>
      <w:numFmt w:val="decimal"/>
      <w:lvlText w:val="%1)"/>
      <w:lvlJc w:val="left"/>
      <w:pPr>
        <w:ind w:left="1094" w:hanging="360"/>
      </w:pPr>
    </w:lvl>
    <w:lvl w:ilvl="1" w:tplc="04090019" w:tentative="1">
      <w:start w:val="1"/>
      <w:numFmt w:val="lowerLetter"/>
      <w:lvlText w:val="%2."/>
      <w:lvlJc w:val="left"/>
      <w:pPr>
        <w:ind w:left="1814" w:hanging="360"/>
      </w:pPr>
    </w:lvl>
    <w:lvl w:ilvl="2" w:tplc="0409001B" w:tentative="1">
      <w:start w:val="1"/>
      <w:numFmt w:val="lowerRoman"/>
      <w:lvlText w:val="%3."/>
      <w:lvlJc w:val="right"/>
      <w:pPr>
        <w:ind w:left="2534" w:hanging="180"/>
      </w:pPr>
    </w:lvl>
    <w:lvl w:ilvl="3" w:tplc="0409000F" w:tentative="1">
      <w:start w:val="1"/>
      <w:numFmt w:val="decimal"/>
      <w:lvlText w:val="%4."/>
      <w:lvlJc w:val="left"/>
      <w:pPr>
        <w:ind w:left="3254" w:hanging="360"/>
      </w:pPr>
    </w:lvl>
    <w:lvl w:ilvl="4" w:tplc="04090019" w:tentative="1">
      <w:start w:val="1"/>
      <w:numFmt w:val="lowerLetter"/>
      <w:lvlText w:val="%5."/>
      <w:lvlJc w:val="left"/>
      <w:pPr>
        <w:ind w:left="3974" w:hanging="360"/>
      </w:pPr>
    </w:lvl>
    <w:lvl w:ilvl="5" w:tplc="0409001B" w:tentative="1">
      <w:start w:val="1"/>
      <w:numFmt w:val="lowerRoman"/>
      <w:lvlText w:val="%6."/>
      <w:lvlJc w:val="right"/>
      <w:pPr>
        <w:ind w:left="4694" w:hanging="180"/>
      </w:pPr>
    </w:lvl>
    <w:lvl w:ilvl="6" w:tplc="0409000F" w:tentative="1">
      <w:start w:val="1"/>
      <w:numFmt w:val="decimal"/>
      <w:lvlText w:val="%7."/>
      <w:lvlJc w:val="left"/>
      <w:pPr>
        <w:ind w:left="5414" w:hanging="360"/>
      </w:pPr>
    </w:lvl>
    <w:lvl w:ilvl="7" w:tplc="04090019" w:tentative="1">
      <w:start w:val="1"/>
      <w:numFmt w:val="lowerLetter"/>
      <w:lvlText w:val="%8."/>
      <w:lvlJc w:val="left"/>
      <w:pPr>
        <w:ind w:left="6134" w:hanging="360"/>
      </w:pPr>
    </w:lvl>
    <w:lvl w:ilvl="8" w:tplc="040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3" w15:restartNumberingAfterBreak="0">
    <w:nsid w:val="22444A2C"/>
    <w:multiLevelType w:val="hybridMultilevel"/>
    <w:tmpl w:val="9F1A1A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C36605"/>
    <w:multiLevelType w:val="hybridMultilevel"/>
    <w:tmpl w:val="42482314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E1938D5"/>
    <w:multiLevelType w:val="hybridMultilevel"/>
    <w:tmpl w:val="DFD46BE4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A852F8C"/>
    <w:multiLevelType w:val="hybridMultilevel"/>
    <w:tmpl w:val="74C8B922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7" w15:restartNumberingAfterBreak="0">
    <w:nsid w:val="40E562AC"/>
    <w:multiLevelType w:val="hybridMultilevel"/>
    <w:tmpl w:val="74A8B16E"/>
    <w:lvl w:ilvl="0" w:tplc="9ADEB2BC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8" w15:restartNumberingAfterBreak="0">
    <w:nsid w:val="418B3D0A"/>
    <w:multiLevelType w:val="hybridMultilevel"/>
    <w:tmpl w:val="B086789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3BB1BEB"/>
    <w:multiLevelType w:val="hybridMultilevel"/>
    <w:tmpl w:val="56127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CA5419"/>
    <w:multiLevelType w:val="hybridMultilevel"/>
    <w:tmpl w:val="AD3A38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9D4FEB"/>
    <w:multiLevelType w:val="hybridMultilevel"/>
    <w:tmpl w:val="C108EDE6"/>
    <w:lvl w:ilvl="0" w:tplc="6450DFFE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2" w15:restartNumberingAfterBreak="0">
    <w:nsid w:val="4C035788"/>
    <w:multiLevelType w:val="hybridMultilevel"/>
    <w:tmpl w:val="BBD8F6A4"/>
    <w:lvl w:ilvl="0" w:tplc="05284DB0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3" w15:restartNumberingAfterBreak="0">
    <w:nsid w:val="4D3E19C8"/>
    <w:multiLevelType w:val="hybridMultilevel"/>
    <w:tmpl w:val="8CDA25FE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4" w15:restartNumberingAfterBreak="0">
    <w:nsid w:val="62E07D73"/>
    <w:multiLevelType w:val="hybridMultilevel"/>
    <w:tmpl w:val="8B34BF78"/>
    <w:lvl w:ilvl="0" w:tplc="4B9AAB0C">
      <w:start w:val="1"/>
      <w:numFmt w:val="decimal"/>
      <w:lvlText w:val="%1)"/>
      <w:lvlJc w:val="left"/>
      <w:pPr>
        <w:ind w:left="88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 w15:restartNumberingAfterBreak="0">
    <w:nsid w:val="62F107B5"/>
    <w:multiLevelType w:val="hybridMultilevel"/>
    <w:tmpl w:val="21D08332"/>
    <w:lvl w:ilvl="0" w:tplc="78A01258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6" w15:restartNumberingAfterBreak="0">
    <w:nsid w:val="69BD348F"/>
    <w:multiLevelType w:val="hybridMultilevel"/>
    <w:tmpl w:val="125218A0"/>
    <w:lvl w:ilvl="0" w:tplc="04090011">
      <w:start w:val="1"/>
      <w:numFmt w:val="decimal"/>
      <w:lvlText w:val="%1)"/>
      <w:lvlJc w:val="left"/>
      <w:pPr>
        <w:ind w:left="1171" w:hanging="360"/>
      </w:pPr>
    </w:lvl>
    <w:lvl w:ilvl="1" w:tplc="04090019" w:tentative="1">
      <w:start w:val="1"/>
      <w:numFmt w:val="lowerLetter"/>
      <w:lvlText w:val="%2."/>
      <w:lvlJc w:val="left"/>
      <w:pPr>
        <w:ind w:left="1891" w:hanging="360"/>
      </w:pPr>
    </w:lvl>
    <w:lvl w:ilvl="2" w:tplc="0409001B" w:tentative="1">
      <w:start w:val="1"/>
      <w:numFmt w:val="lowerRoman"/>
      <w:lvlText w:val="%3."/>
      <w:lvlJc w:val="right"/>
      <w:pPr>
        <w:ind w:left="2611" w:hanging="180"/>
      </w:pPr>
    </w:lvl>
    <w:lvl w:ilvl="3" w:tplc="0409000F" w:tentative="1">
      <w:start w:val="1"/>
      <w:numFmt w:val="decimal"/>
      <w:lvlText w:val="%4."/>
      <w:lvlJc w:val="left"/>
      <w:pPr>
        <w:ind w:left="3331" w:hanging="360"/>
      </w:pPr>
    </w:lvl>
    <w:lvl w:ilvl="4" w:tplc="04090019" w:tentative="1">
      <w:start w:val="1"/>
      <w:numFmt w:val="lowerLetter"/>
      <w:lvlText w:val="%5."/>
      <w:lvlJc w:val="left"/>
      <w:pPr>
        <w:ind w:left="4051" w:hanging="360"/>
      </w:pPr>
    </w:lvl>
    <w:lvl w:ilvl="5" w:tplc="0409001B" w:tentative="1">
      <w:start w:val="1"/>
      <w:numFmt w:val="lowerRoman"/>
      <w:lvlText w:val="%6."/>
      <w:lvlJc w:val="right"/>
      <w:pPr>
        <w:ind w:left="4771" w:hanging="180"/>
      </w:pPr>
    </w:lvl>
    <w:lvl w:ilvl="6" w:tplc="0409000F" w:tentative="1">
      <w:start w:val="1"/>
      <w:numFmt w:val="decimal"/>
      <w:lvlText w:val="%7."/>
      <w:lvlJc w:val="left"/>
      <w:pPr>
        <w:ind w:left="5491" w:hanging="360"/>
      </w:pPr>
    </w:lvl>
    <w:lvl w:ilvl="7" w:tplc="04090019" w:tentative="1">
      <w:start w:val="1"/>
      <w:numFmt w:val="lowerLetter"/>
      <w:lvlText w:val="%8."/>
      <w:lvlJc w:val="left"/>
      <w:pPr>
        <w:ind w:left="6211" w:hanging="360"/>
      </w:pPr>
    </w:lvl>
    <w:lvl w:ilvl="8" w:tplc="0409001B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27" w15:restartNumberingAfterBreak="0">
    <w:nsid w:val="6BB24828"/>
    <w:multiLevelType w:val="hybridMultilevel"/>
    <w:tmpl w:val="C59C9004"/>
    <w:lvl w:ilvl="0" w:tplc="D3BE9F9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8" w15:restartNumberingAfterBreak="0">
    <w:nsid w:val="6C716F9B"/>
    <w:multiLevelType w:val="hybridMultilevel"/>
    <w:tmpl w:val="125218A0"/>
    <w:lvl w:ilvl="0" w:tplc="04090011">
      <w:start w:val="1"/>
      <w:numFmt w:val="decimal"/>
      <w:lvlText w:val="%1)"/>
      <w:lvlJc w:val="left"/>
      <w:pPr>
        <w:ind w:left="1171" w:hanging="360"/>
      </w:pPr>
    </w:lvl>
    <w:lvl w:ilvl="1" w:tplc="04090019" w:tentative="1">
      <w:start w:val="1"/>
      <w:numFmt w:val="lowerLetter"/>
      <w:lvlText w:val="%2."/>
      <w:lvlJc w:val="left"/>
      <w:pPr>
        <w:ind w:left="1891" w:hanging="360"/>
      </w:pPr>
    </w:lvl>
    <w:lvl w:ilvl="2" w:tplc="0409001B" w:tentative="1">
      <w:start w:val="1"/>
      <w:numFmt w:val="lowerRoman"/>
      <w:lvlText w:val="%3."/>
      <w:lvlJc w:val="right"/>
      <w:pPr>
        <w:ind w:left="2611" w:hanging="180"/>
      </w:pPr>
    </w:lvl>
    <w:lvl w:ilvl="3" w:tplc="0409000F" w:tentative="1">
      <w:start w:val="1"/>
      <w:numFmt w:val="decimal"/>
      <w:lvlText w:val="%4."/>
      <w:lvlJc w:val="left"/>
      <w:pPr>
        <w:ind w:left="3331" w:hanging="360"/>
      </w:pPr>
    </w:lvl>
    <w:lvl w:ilvl="4" w:tplc="04090019" w:tentative="1">
      <w:start w:val="1"/>
      <w:numFmt w:val="lowerLetter"/>
      <w:lvlText w:val="%5."/>
      <w:lvlJc w:val="left"/>
      <w:pPr>
        <w:ind w:left="4051" w:hanging="360"/>
      </w:pPr>
    </w:lvl>
    <w:lvl w:ilvl="5" w:tplc="0409001B" w:tentative="1">
      <w:start w:val="1"/>
      <w:numFmt w:val="lowerRoman"/>
      <w:lvlText w:val="%6."/>
      <w:lvlJc w:val="right"/>
      <w:pPr>
        <w:ind w:left="4771" w:hanging="180"/>
      </w:pPr>
    </w:lvl>
    <w:lvl w:ilvl="6" w:tplc="0409000F" w:tentative="1">
      <w:start w:val="1"/>
      <w:numFmt w:val="decimal"/>
      <w:lvlText w:val="%7."/>
      <w:lvlJc w:val="left"/>
      <w:pPr>
        <w:ind w:left="5491" w:hanging="360"/>
      </w:pPr>
    </w:lvl>
    <w:lvl w:ilvl="7" w:tplc="04090019" w:tentative="1">
      <w:start w:val="1"/>
      <w:numFmt w:val="lowerLetter"/>
      <w:lvlText w:val="%8."/>
      <w:lvlJc w:val="left"/>
      <w:pPr>
        <w:ind w:left="6211" w:hanging="360"/>
      </w:pPr>
    </w:lvl>
    <w:lvl w:ilvl="8" w:tplc="0409001B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29" w15:restartNumberingAfterBreak="0">
    <w:nsid w:val="6E894C70"/>
    <w:multiLevelType w:val="hybridMultilevel"/>
    <w:tmpl w:val="B04E3A98"/>
    <w:lvl w:ilvl="0" w:tplc="0409000F">
      <w:start w:val="1"/>
      <w:numFmt w:val="decimal"/>
      <w:lvlText w:val="%1."/>
      <w:lvlJc w:val="left"/>
      <w:pPr>
        <w:ind w:left="2715" w:hanging="360"/>
      </w:pPr>
    </w:lvl>
    <w:lvl w:ilvl="1" w:tplc="04090019" w:tentative="1">
      <w:start w:val="1"/>
      <w:numFmt w:val="lowerLetter"/>
      <w:lvlText w:val="%2."/>
      <w:lvlJc w:val="left"/>
      <w:pPr>
        <w:ind w:left="3435" w:hanging="360"/>
      </w:pPr>
    </w:lvl>
    <w:lvl w:ilvl="2" w:tplc="0409001B" w:tentative="1">
      <w:start w:val="1"/>
      <w:numFmt w:val="lowerRoman"/>
      <w:lvlText w:val="%3."/>
      <w:lvlJc w:val="right"/>
      <w:pPr>
        <w:ind w:left="4155" w:hanging="180"/>
      </w:pPr>
    </w:lvl>
    <w:lvl w:ilvl="3" w:tplc="0409000F" w:tentative="1">
      <w:start w:val="1"/>
      <w:numFmt w:val="decimal"/>
      <w:lvlText w:val="%4."/>
      <w:lvlJc w:val="left"/>
      <w:pPr>
        <w:ind w:left="4875" w:hanging="360"/>
      </w:pPr>
    </w:lvl>
    <w:lvl w:ilvl="4" w:tplc="04090019" w:tentative="1">
      <w:start w:val="1"/>
      <w:numFmt w:val="lowerLetter"/>
      <w:lvlText w:val="%5."/>
      <w:lvlJc w:val="left"/>
      <w:pPr>
        <w:ind w:left="5595" w:hanging="360"/>
      </w:pPr>
    </w:lvl>
    <w:lvl w:ilvl="5" w:tplc="0409001B" w:tentative="1">
      <w:start w:val="1"/>
      <w:numFmt w:val="lowerRoman"/>
      <w:lvlText w:val="%6."/>
      <w:lvlJc w:val="right"/>
      <w:pPr>
        <w:ind w:left="6315" w:hanging="180"/>
      </w:pPr>
    </w:lvl>
    <w:lvl w:ilvl="6" w:tplc="0409000F" w:tentative="1">
      <w:start w:val="1"/>
      <w:numFmt w:val="decimal"/>
      <w:lvlText w:val="%7."/>
      <w:lvlJc w:val="left"/>
      <w:pPr>
        <w:ind w:left="7035" w:hanging="360"/>
      </w:pPr>
    </w:lvl>
    <w:lvl w:ilvl="7" w:tplc="04090019" w:tentative="1">
      <w:start w:val="1"/>
      <w:numFmt w:val="lowerLetter"/>
      <w:lvlText w:val="%8."/>
      <w:lvlJc w:val="left"/>
      <w:pPr>
        <w:ind w:left="7755" w:hanging="360"/>
      </w:pPr>
    </w:lvl>
    <w:lvl w:ilvl="8" w:tplc="0409001B" w:tentative="1">
      <w:start w:val="1"/>
      <w:numFmt w:val="lowerRoman"/>
      <w:lvlText w:val="%9."/>
      <w:lvlJc w:val="right"/>
      <w:pPr>
        <w:ind w:left="8475" w:hanging="180"/>
      </w:pPr>
    </w:lvl>
  </w:abstractNum>
  <w:abstractNum w:abstractNumId="30" w15:restartNumberingAfterBreak="0">
    <w:nsid w:val="6EC53F73"/>
    <w:multiLevelType w:val="hybridMultilevel"/>
    <w:tmpl w:val="AB3CA234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1" w15:restartNumberingAfterBreak="0">
    <w:nsid w:val="6F4F7ADB"/>
    <w:multiLevelType w:val="hybridMultilevel"/>
    <w:tmpl w:val="8188A55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1">
      <w:start w:val="1"/>
      <w:numFmt w:val="decimal"/>
      <w:lvlText w:val="%2)"/>
      <w:lvlJc w:val="left"/>
      <w:pPr>
        <w:ind w:left="2007" w:hanging="360"/>
      </w:pPr>
    </w:lvl>
    <w:lvl w:ilvl="2" w:tplc="D43A2D1C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01B158D"/>
    <w:multiLevelType w:val="hybridMultilevel"/>
    <w:tmpl w:val="125218A0"/>
    <w:lvl w:ilvl="0" w:tplc="04090011">
      <w:start w:val="1"/>
      <w:numFmt w:val="decimal"/>
      <w:lvlText w:val="%1)"/>
      <w:lvlJc w:val="left"/>
      <w:pPr>
        <w:ind w:left="1171" w:hanging="360"/>
      </w:pPr>
    </w:lvl>
    <w:lvl w:ilvl="1" w:tplc="04090019" w:tentative="1">
      <w:start w:val="1"/>
      <w:numFmt w:val="lowerLetter"/>
      <w:lvlText w:val="%2."/>
      <w:lvlJc w:val="left"/>
      <w:pPr>
        <w:ind w:left="1891" w:hanging="360"/>
      </w:pPr>
    </w:lvl>
    <w:lvl w:ilvl="2" w:tplc="0409001B" w:tentative="1">
      <w:start w:val="1"/>
      <w:numFmt w:val="lowerRoman"/>
      <w:lvlText w:val="%3."/>
      <w:lvlJc w:val="right"/>
      <w:pPr>
        <w:ind w:left="2611" w:hanging="180"/>
      </w:pPr>
    </w:lvl>
    <w:lvl w:ilvl="3" w:tplc="0409000F" w:tentative="1">
      <w:start w:val="1"/>
      <w:numFmt w:val="decimal"/>
      <w:lvlText w:val="%4."/>
      <w:lvlJc w:val="left"/>
      <w:pPr>
        <w:ind w:left="3331" w:hanging="360"/>
      </w:pPr>
    </w:lvl>
    <w:lvl w:ilvl="4" w:tplc="04090019" w:tentative="1">
      <w:start w:val="1"/>
      <w:numFmt w:val="lowerLetter"/>
      <w:lvlText w:val="%5."/>
      <w:lvlJc w:val="left"/>
      <w:pPr>
        <w:ind w:left="4051" w:hanging="360"/>
      </w:pPr>
    </w:lvl>
    <w:lvl w:ilvl="5" w:tplc="0409001B" w:tentative="1">
      <w:start w:val="1"/>
      <w:numFmt w:val="lowerRoman"/>
      <w:lvlText w:val="%6."/>
      <w:lvlJc w:val="right"/>
      <w:pPr>
        <w:ind w:left="4771" w:hanging="180"/>
      </w:pPr>
    </w:lvl>
    <w:lvl w:ilvl="6" w:tplc="0409000F" w:tentative="1">
      <w:start w:val="1"/>
      <w:numFmt w:val="decimal"/>
      <w:lvlText w:val="%7."/>
      <w:lvlJc w:val="left"/>
      <w:pPr>
        <w:ind w:left="5491" w:hanging="360"/>
      </w:pPr>
    </w:lvl>
    <w:lvl w:ilvl="7" w:tplc="04090019" w:tentative="1">
      <w:start w:val="1"/>
      <w:numFmt w:val="lowerLetter"/>
      <w:lvlText w:val="%8."/>
      <w:lvlJc w:val="left"/>
      <w:pPr>
        <w:ind w:left="6211" w:hanging="360"/>
      </w:pPr>
    </w:lvl>
    <w:lvl w:ilvl="8" w:tplc="0409001B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33" w15:restartNumberingAfterBreak="0">
    <w:nsid w:val="71982191"/>
    <w:multiLevelType w:val="hybridMultilevel"/>
    <w:tmpl w:val="CFC42B5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3AC67A2"/>
    <w:multiLevelType w:val="multilevel"/>
    <w:tmpl w:val="FA308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FFC46C9"/>
    <w:multiLevelType w:val="hybridMultilevel"/>
    <w:tmpl w:val="D22EB82C"/>
    <w:lvl w:ilvl="0" w:tplc="A72005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4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5"/>
  </w:num>
  <w:num w:numId="5">
    <w:abstractNumId w:val="9"/>
  </w:num>
  <w:num w:numId="6">
    <w:abstractNumId w:val="35"/>
  </w:num>
  <w:num w:numId="7">
    <w:abstractNumId w:val="31"/>
  </w:num>
  <w:num w:numId="8">
    <w:abstractNumId w:val="12"/>
  </w:num>
  <w:num w:numId="9">
    <w:abstractNumId w:val="22"/>
  </w:num>
  <w:num w:numId="10">
    <w:abstractNumId w:val="30"/>
  </w:num>
  <w:num w:numId="11">
    <w:abstractNumId w:val="29"/>
  </w:num>
  <w:num w:numId="12">
    <w:abstractNumId w:val="32"/>
  </w:num>
  <w:num w:numId="13">
    <w:abstractNumId w:val="24"/>
  </w:num>
  <w:num w:numId="14">
    <w:abstractNumId w:val="2"/>
  </w:num>
  <w:num w:numId="15">
    <w:abstractNumId w:val="26"/>
  </w:num>
  <w:num w:numId="16">
    <w:abstractNumId w:val="5"/>
  </w:num>
  <w:num w:numId="17">
    <w:abstractNumId w:val="16"/>
  </w:num>
  <w:num w:numId="18">
    <w:abstractNumId w:val="25"/>
  </w:num>
  <w:num w:numId="19">
    <w:abstractNumId w:val="7"/>
  </w:num>
  <w:num w:numId="20">
    <w:abstractNumId w:val="21"/>
  </w:num>
  <w:num w:numId="21">
    <w:abstractNumId w:val="23"/>
  </w:num>
  <w:num w:numId="22">
    <w:abstractNumId w:val="1"/>
  </w:num>
  <w:num w:numId="23">
    <w:abstractNumId w:val="6"/>
  </w:num>
  <w:num w:numId="24">
    <w:abstractNumId w:val="17"/>
  </w:num>
  <w:num w:numId="25">
    <w:abstractNumId w:val="11"/>
  </w:num>
  <w:num w:numId="26">
    <w:abstractNumId w:val="4"/>
  </w:num>
  <w:num w:numId="27">
    <w:abstractNumId w:val="27"/>
  </w:num>
  <w:num w:numId="28">
    <w:abstractNumId w:val="28"/>
  </w:num>
  <w:num w:numId="29">
    <w:abstractNumId w:val="13"/>
  </w:num>
  <w:num w:numId="30">
    <w:abstractNumId w:val="20"/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8"/>
  </w:num>
  <w:num w:numId="34">
    <w:abstractNumId w:val="10"/>
  </w:num>
  <w:num w:numId="35">
    <w:abstractNumId w:val="19"/>
  </w:num>
  <w:num w:numId="36">
    <w:abstractNumId w:val="14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0EE"/>
    <w:rsid w:val="000032E4"/>
    <w:rsid w:val="00035A3F"/>
    <w:rsid w:val="00041399"/>
    <w:rsid w:val="00041B6A"/>
    <w:rsid w:val="00052655"/>
    <w:rsid w:val="000607F3"/>
    <w:rsid w:val="000750C7"/>
    <w:rsid w:val="00090FFA"/>
    <w:rsid w:val="000A030A"/>
    <w:rsid w:val="000A269A"/>
    <w:rsid w:val="000A49B8"/>
    <w:rsid w:val="000B49BA"/>
    <w:rsid w:val="000B52C0"/>
    <w:rsid w:val="000C2FBB"/>
    <w:rsid w:val="000D3659"/>
    <w:rsid w:val="000D49C4"/>
    <w:rsid w:val="000E0A4A"/>
    <w:rsid w:val="000E35BF"/>
    <w:rsid w:val="00100019"/>
    <w:rsid w:val="00110A59"/>
    <w:rsid w:val="0011143C"/>
    <w:rsid w:val="0011353A"/>
    <w:rsid w:val="00126BDF"/>
    <w:rsid w:val="0013141E"/>
    <w:rsid w:val="001314DE"/>
    <w:rsid w:val="00131E8C"/>
    <w:rsid w:val="00132B23"/>
    <w:rsid w:val="00134B0D"/>
    <w:rsid w:val="00136F2A"/>
    <w:rsid w:val="001434B3"/>
    <w:rsid w:val="00145FDF"/>
    <w:rsid w:val="00146EEA"/>
    <w:rsid w:val="00151988"/>
    <w:rsid w:val="00152039"/>
    <w:rsid w:val="00162616"/>
    <w:rsid w:val="00167AC7"/>
    <w:rsid w:val="001704E6"/>
    <w:rsid w:val="00170723"/>
    <w:rsid w:val="00173727"/>
    <w:rsid w:val="00174301"/>
    <w:rsid w:val="00176440"/>
    <w:rsid w:val="001A729C"/>
    <w:rsid w:val="001B207D"/>
    <w:rsid w:val="001C36BE"/>
    <w:rsid w:val="001D29AA"/>
    <w:rsid w:val="001E2255"/>
    <w:rsid w:val="001F4173"/>
    <w:rsid w:val="001F4EFD"/>
    <w:rsid w:val="002075D1"/>
    <w:rsid w:val="00207CE4"/>
    <w:rsid w:val="0021746A"/>
    <w:rsid w:val="0022623D"/>
    <w:rsid w:val="0024098D"/>
    <w:rsid w:val="00253286"/>
    <w:rsid w:val="002727B0"/>
    <w:rsid w:val="0029042C"/>
    <w:rsid w:val="00292CA0"/>
    <w:rsid w:val="002A106B"/>
    <w:rsid w:val="002B1DA1"/>
    <w:rsid w:val="002C2B81"/>
    <w:rsid w:val="002D25A8"/>
    <w:rsid w:val="002F2E9F"/>
    <w:rsid w:val="00301671"/>
    <w:rsid w:val="00317557"/>
    <w:rsid w:val="00327525"/>
    <w:rsid w:val="0033192E"/>
    <w:rsid w:val="003376CD"/>
    <w:rsid w:val="003430E8"/>
    <w:rsid w:val="00345DB5"/>
    <w:rsid w:val="003549C8"/>
    <w:rsid w:val="00355A19"/>
    <w:rsid w:val="003751FC"/>
    <w:rsid w:val="00385EA6"/>
    <w:rsid w:val="00390AC0"/>
    <w:rsid w:val="00391164"/>
    <w:rsid w:val="003947B7"/>
    <w:rsid w:val="003A1DD8"/>
    <w:rsid w:val="003C0990"/>
    <w:rsid w:val="003C7E6F"/>
    <w:rsid w:val="003D1252"/>
    <w:rsid w:val="003D5B1D"/>
    <w:rsid w:val="003F0CF1"/>
    <w:rsid w:val="003F50C0"/>
    <w:rsid w:val="004021C8"/>
    <w:rsid w:val="0040646F"/>
    <w:rsid w:val="00410E99"/>
    <w:rsid w:val="004120FB"/>
    <w:rsid w:val="00417A03"/>
    <w:rsid w:val="00421C0A"/>
    <w:rsid w:val="00424597"/>
    <w:rsid w:val="0042671B"/>
    <w:rsid w:val="004307FF"/>
    <w:rsid w:val="00444A73"/>
    <w:rsid w:val="004607FE"/>
    <w:rsid w:val="004762BE"/>
    <w:rsid w:val="00482C65"/>
    <w:rsid w:val="00483004"/>
    <w:rsid w:val="004842D2"/>
    <w:rsid w:val="00490CC9"/>
    <w:rsid w:val="00492960"/>
    <w:rsid w:val="004968F9"/>
    <w:rsid w:val="004A5BE3"/>
    <w:rsid w:val="004A61B7"/>
    <w:rsid w:val="004A676D"/>
    <w:rsid w:val="004B2199"/>
    <w:rsid w:val="004D2B0C"/>
    <w:rsid w:val="004E05C1"/>
    <w:rsid w:val="004E0D7E"/>
    <w:rsid w:val="004E3661"/>
    <w:rsid w:val="004F40A9"/>
    <w:rsid w:val="004F584C"/>
    <w:rsid w:val="0050211B"/>
    <w:rsid w:val="005060FB"/>
    <w:rsid w:val="005064F3"/>
    <w:rsid w:val="00506AFB"/>
    <w:rsid w:val="00520173"/>
    <w:rsid w:val="00523DD4"/>
    <w:rsid w:val="00530350"/>
    <w:rsid w:val="00534B4A"/>
    <w:rsid w:val="0053605A"/>
    <w:rsid w:val="00547442"/>
    <w:rsid w:val="00550936"/>
    <w:rsid w:val="005561DD"/>
    <w:rsid w:val="00567A82"/>
    <w:rsid w:val="00567E81"/>
    <w:rsid w:val="005706BD"/>
    <w:rsid w:val="005718C1"/>
    <w:rsid w:val="00572A40"/>
    <w:rsid w:val="005962B7"/>
    <w:rsid w:val="005A1489"/>
    <w:rsid w:val="005A209C"/>
    <w:rsid w:val="005A4CCB"/>
    <w:rsid w:val="005B19AB"/>
    <w:rsid w:val="005B4381"/>
    <w:rsid w:val="005C54BA"/>
    <w:rsid w:val="005D0FDE"/>
    <w:rsid w:val="005D1DA4"/>
    <w:rsid w:val="005D2E25"/>
    <w:rsid w:val="005D6A0A"/>
    <w:rsid w:val="005F43A4"/>
    <w:rsid w:val="006057EA"/>
    <w:rsid w:val="00607620"/>
    <w:rsid w:val="006109EA"/>
    <w:rsid w:val="00620FA8"/>
    <w:rsid w:val="0063598D"/>
    <w:rsid w:val="00635FB8"/>
    <w:rsid w:val="00643AF8"/>
    <w:rsid w:val="00647D22"/>
    <w:rsid w:val="00660EF4"/>
    <w:rsid w:val="00663BB8"/>
    <w:rsid w:val="006739EA"/>
    <w:rsid w:val="00693AD0"/>
    <w:rsid w:val="006A0BE6"/>
    <w:rsid w:val="006A0D68"/>
    <w:rsid w:val="006C0577"/>
    <w:rsid w:val="006C407E"/>
    <w:rsid w:val="006C7429"/>
    <w:rsid w:val="006C7FD5"/>
    <w:rsid w:val="006D170A"/>
    <w:rsid w:val="006D28B1"/>
    <w:rsid w:val="006D4C4F"/>
    <w:rsid w:val="006D73FF"/>
    <w:rsid w:val="006E39C0"/>
    <w:rsid w:val="006E4A2F"/>
    <w:rsid w:val="006E51FE"/>
    <w:rsid w:val="0070056B"/>
    <w:rsid w:val="00705B93"/>
    <w:rsid w:val="007217D3"/>
    <w:rsid w:val="0072401C"/>
    <w:rsid w:val="00724085"/>
    <w:rsid w:val="007273DC"/>
    <w:rsid w:val="00744A9F"/>
    <w:rsid w:val="00762CD1"/>
    <w:rsid w:val="00774BAC"/>
    <w:rsid w:val="00777E5F"/>
    <w:rsid w:val="00782602"/>
    <w:rsid w:val="00786A5A"/>
    <w:rsid w:val="007912C3"/>
    <w:rsid w:val="00797945"/>
    <w:rsid w:val="007A01BE"/>
    <w:rsid w:val="007B2A9A"/>
    <w:rsid w:val="007D0CED"/>
    <w:rsid w:val="007D1295"/>
    <w:rsid w:val="007D6500"/>
    <w:rsid w:val="007D6DD0"/>
    <w:rsid w:val="007E0560"/>
    <w:rsid w:val="007F1316"/>
    <w:rsid w:val="007F5D1F"/>
    <w:rsid w:val="00802A3F"/>
    <w:rsid w:val="00802DB0"/>
    <w:rsid w:val="008137C8"/>
    <w:rsid w:val="008226A7"/>
    <w:rsid w:val="00823F80"/>
    <w:rsid w:val="00826A93"/>
    <w:rsid w:val="008271A0"/>
    <w:rsid w:val="00830B37"/>
    <w:rsid w:val="00834229"/>
    <w:rsid w:val="00837F5C"/>
    <w:rsid w:val="00844762"/>
    <w:rsid w:val="00851CF6"/>
    <w:rsid w:val="00853C32"/>
    <w:rsid w:val="00854390"/>
    <w:rsid w:val="00860C88"/>
    <w:rsid w:val="00883D31"/>
    <w:rsid w:val="00884F47"/>
    <w:rsid w:val="00896AD2"/>
    <w:rsid w:val="00897C21"/>
    <w:rsid w:val="008A1468"/>
    <w:rsid w:val="008A3321"/>
    <w:rsid w:val="008B1547"/>
    <w:rsid w:val="008C019E"/>
    <w:rsid w:val="008C0DAB"/>
    <w:rsid w:val="008D5C4E"/>
    <w:rsid w:val="008E2488"/>
    <w:rsid w:val="008E478E"/>
    <w:rsid w:val="008E6937"/>
    <w:rsid w:val="00904501"/>
    <w:rsid w:val="009142E3"/>
    <w:rsid w:val="009143D9"/>
    <w:rsid w:val="00915CE4"/>
    <w:rsid w:val="0092051D"/>
    <w:rsid w:val="009207FF"/>
    <w:rsid w:val="00922FD9"/>
    <w:rsid w:val="00931524"/>
    <w:rsid w:val="009349DA"/>
    <w:rsid w:val="00935B4F"/>
    <w:rsid w:val="00940090"/>
    <w:rsid w:val="009464EB"/>
    <w:rsid w:val="00955CC2"/>
    <w:rsid w:val="00963CB4"/>
    <w:rsid w:val="00966502"/>
    <w:rsid w:val="00971E87"/>
    <w:rsid w:val="0097500B"/>
    <w:rsid w:val="00975A21"/>
    <w:rsid w:val="009762CF"/>
    <w:rsid w:val="00976A8A"/>
    <w:rsid w:val="00980B73"/>
    <w:rsid w:val="0098205A"/>
    <w:rsid w:val="00982DD7"/>
    <w:rsid w:val="0098676D"/>
    <w:rsid w:val="009949CB"/>
    <w:rsid w:val="009963D9"/>
    <w:rsid w:val="00996FD0"/>
    <w:rsid w:val="009A1018"/>
    <w:rsid w:val="009A4BBF"/>
    <w:rsid w:val="009A54F3"/>
    <w:rsid w:val="009B225E"/>
    <w:rsid w:val="009B3857"/>
    <w:rsid w:val="009B3B26"/>
    <w:rsid w:val="009B71FB"/>
    <w:rsid w:val="009C3DB1"/>
    <w:rsid w:val="009E0275"/>
    <w:rsid w:val="009E10C1"/>
    <w:rsid w:val="009F5F71"/>
    <w:rsid w:val="009F60EE"/>
    <w:rsid w:val="009F66EC"/>
    <w:rsid w:val="00A02448"/>
    <w:rsid w:val="00A1510A"/>
    <w:rsid w:val="00A16BBE"/>
    <w:rsid w:val="00A179A3"/>
    <w:rsid w:val="00A40FB0"/>
    <w:rsid w:val="00A4130B"/>
    <w:rsid w:val="00A4253E"/>
    <w:rsid w:val="00A5532F"/>
    <w:rsid w:val="00A57E88"/>
    <w:rsid w:val="00A6569B"/>
    <w:rsid w:val="00A70981"/>
    <w:rsid w:val="00A73B45"/>
    <w:rsid w:val="00A8037E"/>
    <w:rsid w:val="00AA10B7"/>
    <w:rsid w:val="00AB073C"/>
    <w:rsid w:val="00AB4EA5"/>
    <w:rsid w:val="00AB63B8"/>
    <w:rsid w:val="00AC5553"/>
    <w:rsid w:val="00AE49F6"/>
    <w:rsid w:val="00AF4FDE"/>
    <w:rsid w:val="00B02460"/>
    <w:rsid w:val="00B14ED2"/>
    <w:rsid w:val="00B24E0B"/>
    <w:rsid w:val="00B32DF7"/>
    <w:rsid w:val="00B349D8"/>
    <w:rsid w:val="00B51312"/>
    <w:rsid w:val="00B67A4D"/>
    <w:rsid w:val="00B7038C"/>
    <w:rsid w:val="00B85453"/>
    <w:rsid w:val="00B8554B"/>
    <w:rsid w:val="00B866CC"/>
    <w:rsid w:val="00B90620"/>
    <w:rsid w:val="00BA4D0C"/>
    <w:rsid w:val="00BB026F"/>
    <w:rsid w:val="00BB2974"/>
    <w:rsid w:val="00BD213F"/>
    <w:rsid w:val="00BD532A"/>
    <w:rsid w:val="00BF0396"/>
    <w:rsid w:val="00BF056E"/>
    <w:rsid w:val="00BF3558"/>
    <w:rsid w:val="00BF3DC7"/>
    <w:rsid w:val="00C0019C"/>
    <w:rsid w:val="00C02A59"/>
    <w:rsid w:val="00C03403"/>
    <w:rsid w:val="00C05BBC"/>
    <w:rsid w:val="00C07C16"/>
    <w:rsid w:val="00C07FA3"/>
    <w:rsid w:val="00C1504F"/>
    <w:rsid w:val="00C36A7E"/>
    <w:rsid w:val="00C47F1C"/>
    <w:rsid w:val="00C50967"/>
    <w:rsid w:val="00C51B8D"/>
    <w:rsid w:val="00C54D54"/>
    <w:rsid w:val="00C54F41"/>
    <w:rsid w:val="00C6068E"/>
    <w:rsid w:val="00C62AA6"/>
    <w:rsid w:val="00C808EC"/>
    <w:rsid w:val="00C90DDA"/>
    <w:rsid w:val="00CA04A3"/>
    <w:rsid w:val="00CA18EA"/>
    <w:rsid w:val="00CA1A59"/>
    <w:rsid w:val="00CA28BF"/>
    <w:rsid w:val="00CB0C11"/>
    <w:rsid w:val="00CB25C6"/>
    <w:rsid w:val="00CB4648"/>
    <w:rsid w:val="00CB665C"/>
    <w:rsid w:val="00CC570B"/>
    <w:rsid w:val="00CD4455"/>
    <w:rsid w:val="00CD76C4"/>
    <w:rsid w:val="00CF0FA9"/>
    <w:rsid w:val="00CF40C7"/>
    <w:rsid w:val="00D01677"/>
    <w:rsid w:val="00D0171C"/>
    <w:rsid w:val="00D11FF6"/>
    <w:rsid w:val="00D12A6A"/>
    <w:rsid w:val="00D2159B"/>
    <w:rsid w:val="00D22C5F"/>
    <w:rsid w:val="00D27443"/>
    <w:rsid w:val="00D306C8"/>
    <w:rsid w:val="00D319E6"/>
    <w:rsid w:val="00D4071A"/>
    <w:rsid w:val="00D43AF6"/>
    <w:rsid w:val="00D51222"/>
    <w:rsid w:val="00D56BF9"/>
    <w:rsid w:val="00D81224"/>
    <w:rsid w:val="00D929F6"/>
    <w:rsid w:val="00D95D62"/>
    <w:rsid w:val="00D961B1"/>
    <w:rsid w:val="00DA3BE2"/>
    <w:rsid w:val="00DB21A6"/>
    <w:rsid w:val="00DB33F5"/>
    <w:rsid w:val="00DB74D1"/>
    <w:rsid w:val="00DC28F8"/>
    <w:rsid w:val="00DC7D46"/>
    <w:rsid w:val="00DD58D4"/>
    <w:rsid w:val="00DE54E4"/>
    <w:rsid w:val="00DF723E"/>
    <w:rsid w:val="00E063AD"/>
    <w:rsid w:val="00E14B7C"/>
    <w:rsid w:val="00E32279"/>
    <w:rsid w:val="00E33D82"/>
    <w:rsid w:val="00E4426B"/>
    <w:rsid w:val="00E468BB"/>
    <w:rsid w:val="00E54E7D"/>
    <w:rsid w:val="00E7312F"/>
    <w:rsid w:val="00EA40FC"/>
    <w:rsid w:val="00EA483E"/>
    <w:rsid w:val="00EA7FD1"/>
    <w:rsid w:val="00EB4B80"/>
    <w:rsid w:val="00EC0505"/>
    <w:rsid w:val="00EC1AC0"/>
    <w:rsid w:val="00EE2420"/>
    <w:rsid w:val="00EE67AD"/>
    <w:rsid w:val="00F0216F"/>
    <w:rsid w:val="00F027DE"/>
    <w:rsid w:val="00F04EC3"/>
    <w:rsid w:val="00F132FB"/>
    <w:rsid w:val="00F23397"/>
    <w:rsid w:val="00F2649A"/>
    <w:rsid w:val="00F35495"/>
    <w:rsid w:val="00F407C9"/>
    <w:rsid w:val="00F40ACB"/>
    <w:rsid w:val="00F470A9"/>
    <w:rsid w:val="00F55A99"/>
    <w:rsid w:val="00F7165B"/>
    <w:rsid w:val="00F86A45"/>
    <w:rsid w:val="00F914EF"/>
    <w:rsid w:val="00FA5154"/>
    <w:rsid w:val="00FB3E01"/>
    <w:rsid w:val="00FD2FC4"/>
    <w:rsid w:val="00FD4FEE"/>
    <w:rsid w:val="00FE0D33"/>
    <w:rsid w:val="00FE58DA"/>
    <w:rsid w:val="00FE6519"/>
    <w:rsid w:val="00FF04BC"/>
    <w:rsid w:val="00FF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B5326"/>
  <w15:chartTrackingRefBased/>
  <w15:docId w15:val="{03D725F3-D1EA-489B-BB0D-FFA535FB8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D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owhide">
    <w:name w:val="showhide"/>
    <w:basedOn w:val="DefaultParagraphFont"/>
    <w:rsid w:val="00292CA0"/>
  </w:style>
  <w:style w:type="paragraph" w:styleId="NormalWeb">
    <w:name w:val="Normal (Web)"/>
    <w:basedOn w:val="Normal"/>
    <w:uiPriority w:val="99"/>
    <w:unhideWhenUsed/>
    <w:rsid w:val="00292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92CA0"/>
    <w:rPr>
      <w:b/>
      <w:bCs/>
    </w:rPr>
  </w:style>
  <w:style w:type="character" w:styleId="Emphasis">
    <w:name w:val="Emphasis"/>
    <w:basedOn w:val="DefaultParagraphFont"/>
    <w:uiPriority w:val="20"/>
    <w:qFormat/>
    <w:rsid w:val="00292CA0"/>
    <w:rPr>
      <w:i/>
      <w:iCs/>
    </w:rPr>
  </w:style>
  <w:style w:type="paragraph" w:styleId="ListParagraph">
    <w:name w:val="List Paragraph"/>
    <w:basedOn w:val="Normal"/>
    <w:uiPriority w:val="34"/>
    <w:qFormat/>
    <w:rsid w:val="00530350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B02460"/>
    <w:pPr>
      <w:spacing w:after="120" w:line="360" w:lineRule="auto"/>
      <w:ind w:firstLine="709"/>
    </w:pPr>
    <w:rPr>
      <w:rFonts w:ascii="GHEA Grapalat" w:eastAsia="Calibri" w:hAnsi="GHEA Grapalat" w:cs="Times New Roman"/>
      <w:sz w:val="24"/>
      <w:szCs w:val="24"/>
      <w:lang w:val="hy-AM"/>
    </w:rPr>
  </w:style>
  <w:style w:type="character" w:customStyle="1" w:styleId="BodyTextChar">
    <w:name w:val="Body Text Char"/>
    <w:basedOn w:val="DefaultParagraphFont"/>
    <w:link w:val="BodyText"/>
    <w:uiPriority w:val="99"/>
    <w:rsid w:val="00B02460"/>
    <w:rPr>
      <w:rFonts w:ascii="GHEA Grapalat" w:eastAsia="Calibri" w:hAnsi="GHEA Grapalat" w:cs="Times New Roman"/>
      <w:sz w:val="24"/>
      <w:szCs w:val="24"/>
      <w:lang w:val="hy-AM"/>
    </w:rPr>
  </w:style>
  <w:style w:type="paragraph" w:customStyle="1" w:styleId="mechtex">
    <w:name w:val="mechtex"/>
    <w:basedOn w:val="Normal"/>
    <w:link w:val="mechtexChar"/>
    <w:qFormat/>
    <w:rsid w:val="00A70981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locked/>
    <w:rsid w:val="00A70981"/>
    <w:rPr>
      <w:rFonts w:ascii="Arial Armenian" w:eastAsia="Times New Roman" w:hAnsi="Arial Armenian" w:cs="Times New Roman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3376C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D12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12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12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1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2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1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2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13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1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6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55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1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94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0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1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80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0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88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8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41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8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98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8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49244-9FA1-422E-8ABD-7E4ABDEEA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1175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Musaelyan</dc:creator>
  <cp:keywords/>
  <dc:description/>
  <cp:lastModifiedBy>GOHAR MAMYAN</cp:lastModifiedBy>
  <cp:revision>6</cp:revision>
  <dcterms:created xsi:type="dcterms:W3CDTF">2025-02-24T11:46:00Z</dcterms:created>
  <dcterms:modified xsi:type="dcterms:W3CDTF">2025-02-25T14:37:00Z</dcterms:modified>
</cp:coreProperties>
</file>