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4C81" w14:textId="77777777" w:rsidR="00D73534" w:rsidRDefault="00D73534" w:rsidP="009004EC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30B1D4" w14:textId="77777777" w:rsidR="00DE11CF" w:rsidRPr="009843AF" w:rsidRDefault="008B3167" w:rsidP="00A25E79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843A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6622D7FF" w14:textId="77777777" w:rsidR="00DE11CF" w:rsidRPr="009843AF" w:rsidRDefault="008B3167" w:rsidP="00DE11CF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843AF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2017</w:t>
      </w:r>
      <w:r w:rsidRPr="009843AF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Pr="00FB15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ՀՈՒԼԻՍԻ 27-Ի</w:t>
      </w:r>
      <w:r w:rsidRPr="00FB15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N</w:t>
      </w:r>
      <w:r w:rsidRPr="00FB15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904</w:t>
      </w:r>
      <w:r w:rsidRPr="009843AF">
        <w:rPr>
          <w:rFonts w:ascii="GHEA Grapalat" w:hAnsi="GHEA Grapalat"/>
          <w:b/>
          <w:sz w:val="24"/>
          <w:szCs w:val="24"/>
          <w:lang w:val="hy-AM"/>
        </w:rPr>
        <w:t xml:space="preserve">-Ն ՈՐՈՇՄԱՆ ՄԵՋ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ԼՐԱՑՈՒՄ </w:t>
      </w:r>
      <w:r w:rsidRPr="009843AF">
        <w:rPr>
          <w:rFonts w:ascii="GHEA Grapalat" w:hAnsi="GHEA Grapalat"/>
          <w:b/>
          <w:sz w:val="24"/>
          <w:szCs w:val="24"/>
          <w:lang w:val="hy-AM"/>
        </w:rPr>
        <w:t xml:space="preserve">ԿԱՏԱՐԵԼՈՒ ՄԱՍԻՆ» </w:t>
      </w:r>
      <w:r w:rsidRPr="00F308F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9843AF">
        <w:rPr>
          <w:rFonts w:ascii="GHEA Grapalat" w:hAnsi="GHEA Grapalat"/>
          <w:b/>
          <w:sz w:val="24"/>
          <w:szCs w:val="24"/>
          <w:lang w:val="hy-AM"/>
        </w:rPr>
        <w:t>ԿԱՌԱՎԱՐՈՒԹՅԱՆ ՈՐՈՇՄԱՆ ՆԱԽԱԳԾԻ ԸՆԴՈՒՆՄԱՆ</w:t>
      </w:r>
    </w:p>
    <w:p w14:paraId="61C54480" w14:textId="77777777" w:rsidR="00DE11CF" w:rsidRPr="009843AF" w:rsidRDefault="00DE11CF" w:rsidP="00DE11CF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E1CDCC" w14:textId="77777777" w:rsidR="00DE11CF" w:rsidRPr="00BE7C68" w:rsidRDefault="00DE11CF" w:rsidP="00DE11CF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BE7C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Իրավական ակտի անհրաժեշտությունը </w:t>
      </w:r>
      <w:r w:rsidRPr="00BE7C6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(նպատակը).</w:t>
      </w:r>
    </w:p>
    <w:p w14:paraId="5CA0E925" w14:textId="77777777" w:rsidR="00DE11CF" w:rsidRDefault="00DE11CF" w:rsidP="003B57B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BE7C68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Նախագծի ընդունման նպատակը </w:t>
      </w:r>
      <w:r w:rsidR="003B57B6" w:rsidRPr="003B57B6">
        <w:rPr>
          <w:rFonts w:ascii="GHEA Grapalat" w:eastAsia="Times New Roman" w:hAnsi="GHEA Grapalat" w:cs="GHEA Grapalat"/>
          <w:sz w:val="24"/>
          <w:szCs w:val="24"/>
          <w:lang w:val="hy-AM"/>
        </w:rPr>
        <w:t>հսկիչ գնումներով ձեռք բերված և չվե</w:t>
      </w:r>
      <w:r w:rsidR="003B57B6" w:rsidRPr="003B57B6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 xml:space="preserve">րադարձված </w:t>
      </w:r>
      <w:r w:rsidR="003B57B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որոշ ապրանքների մասով </w:t>
      </w:r>
      <w:r w:rsidR="008B3167" w:rsidRPr="00A6492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է </w:t>
      </w:r>
      <w:r w:rsidR="008B3167" w:rsidRPr="008A0D34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Հանրապետության տարածքային կառավարման և ե</w:t>
      </w:r>
      <w:r w:rsidR="008B3167">
        <w:rPr>
          <w:rFonts w:ascii="GHEA Grapalat" w:eastAsia="Times New Roman" w:hAnsi="GHEA Grapalat" w:cs="GHEA Grapalat"/>
          <w:sz w:val="24"/>
          <w:szCs w:val="24"/>
          <w:lang w:val="hy-AM"/>
        </w:rPr>
        <w:t>նթակառուցվածքների նախարարության</w:t>
      </w:r>
      <w:r w:rsidR="008B3167" w:rsidRPr="00FB15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պետական գույքի կառավարման կոմիտեին</w:t>
      </w:r>
      <w:r w:rsidR="008B316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3B57B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տրամադրելու կարգավորում նախատեսելն է։ </w:t>
      </w:r>
    </w:p>
    <w:p w14:paraId="241D08B5" w14:textId="77777777" w:rsidR="00A25E79" w:rsidRPr="003B57B6" w:rsidRDefault="00A25E79" w:rsidP="003B57B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08E3E08C" w14:textId="77777777" w:rsidR="00DE11CF" w:rsidRDefault="00DE11CF" w:rsidP="00DE11C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0207AE">
        <w:rPr>
          <w:rFonts w:ascii="GHEA Grapalat" w:hAnsi="GHEA Grapalat"/>
          <w:b/>
          <w:sz w:val="24"/>
          <w:szCs w:val="24"/>
          <w:lang w:val="hy-AM"/>
        </w:rPr>
        <w:t>2․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8A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Կարգավորման հարաբերությունների ներկա վիճակը և առկա խնդիրները</w:t>
      </w:r>
      <w:r w:rsidRPr="003F08AA">
        <w:rPr>
          <w:rFonts w:ascii="GHEA Grapalat" w:eastAsia="Times New Roman" w:hAnsi="GHEA Grapalat" w:cs="GHEA Grapalat"/>
          <w:sz w:val="24"/>
          <w:szCs w:val="24"/>
          <w:lang w:val="fr-FR"/>
        </w:rPr>
        <w:t>.</w:t>
      </w:r>
    </w:p>
    <w:p w14:paraId="292A17B4" w14:textId="77777777" w:rsidR="008B3167" w:rsidRPr="008B3167" w:rsidRDefault="00DE11CF" w:rsidP="008B3167">
      <w:pPr>
        <w:tabs>
          <w:tab w:val="left" w:pos="567"/>
          <w:tab w:val="left" w:pos="709"/>
          <w:tab w:val="left" w:pos="5310"/>
          <w:tab w:val="left" w:pos="5400"/>
          <w:tab w:val="left" w:pos="5490"/>
          <w:tab w:val="left" w:pos="5670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27.07.2017թ. N 904-Ն որոշմամբ հաստատված կարգի</w:t>
      </w:r>
      <w:r w:rsidR="008B316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B3167" w:rsidRPr="008B3167">
        <w:rPr>
          <w:rFonts w:ascii="GHEA Grapalat" w:eastAsia="Calibri" w:hAnsi="GHEA Grapalat" w:cs="Sylfaen"/>
          <w:sz w:val="24"/>
          <w:szCs w:val="24"/>
          <w:lang w:val="hy-AM"/>
        </w:rPr>
        <w:t>5</w:t>
      </w: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-րդ կետի համաձայն՝ </w:t>
      </w:r>
      <w:r w:rsidR="008B3167" w:rsidRPr="008B3167">
        <w:rPr>
          <w:rFonts w:ascii="GHEA Grapalat" w:eastAsia="Calibri" w:hAnsi="GHEA Grapalat" w:cs="Sylfaen"/>
          <w:sz w:val="24"/>
          <w:szCs w:val="24"/>
          <w:lang w:val="hy-AM"/>
        </w:rPr>
        <w:t>հսկիչ գնմամբ ձեռք բերված և չվերադարձված ապրանքները հարկային մարմինը դրանք ստանալու օրվան հաջորդող երեսուն աշխատանքային օրվա ընթացքում հանձնում է Հայաստանի Հանրապետության տարածքային կառավարման և ենթակառուցվածքների նախարարության տնօրինմանը:</w:t>
      </w:r>
    </w:p>
    <w:p w14:paraId="4EDC1ABF" w14:textId="46E86E24" w:rsidR="008B3167" w:rsidRPr="008B3167" w:rsidRDefault="008B3167" w:rsidP="008B3167">
      <w:pPr>
        <w:tabs>
          <w:tab w:val="left" w:pos="567"/>
          <w:tab w:val="left" w:pos="709"/>
          <w:tab w:val="left" w:pos="5310"/>
          <w:tab w:val="left" w:pos="5400"/>
          <w:tab w:val="left" w:pos="5490"/>
          <w:tab w:val="left" w:pos="5670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8B3167">
        <w:rPr>
          <w:rFonts w:ascii="GHEA Grapalat" w:eastAsia="Calibri" w:hAnsi="GHEA Grapalat" w:cs="Sylfaen"/>
          <w:sz w:val="24"/>
          <w:szCs w:val="24"/>
          <w:lang w:val="hy-AM"/>
        </w:rPr>
        <w:t>Սակայն,</w:t>
      </w: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 հաշվի առնելով, որ </w:t>
      </w:r>
      <w:r w:rsidRPr="008B3167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տարածքային կառավարման և ենթակառուցվածքների</w:t>
      </w: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 նախարարությունը այդ ապրանքների օգտագործման նպատակով բաշխելու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հնար</w:t>
      </w: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>ավորություն կամ իրավասություն չունի</w:t>
      </w:r>
      <w:r w:rsidRPr="008B3167">
        <w:rPr>
          <w:rFonts w:ascii="GHEA Grapalat" w:eastAsia="Calibri" w:hAnsi="GHEA Grapalat" w:cs="Sylfaen"/>
          <w:sz w:val="24"/>
          <w:szCs w:val="24"/>
          <w:lang w:val="hy-AM"/>
        </w:rPr>
        <w:t xml:space="preserve">, ուստի </w:t>
      </w:r>
      <w:r w:rsidR="00DE11CF"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առաջարկվում է </w:t>
      </w:r>
      <w:r w:rsidRPr="008B3167">
        <w:rPr>
          <w:rFonts w:ascii="GHEA Grapalat" w:eastAsia="Calibri" w:hAnsi="GHEA Grapalat" w:cs="Sylfaen"/>
          <w:sz w:val="24"/>
          <w:szCs w:val="24"/>
          <w:lang w:val="hy-AM"/>
        </w:rPr>
        <w:t xml:space="preserve">կարգով սահմանված </w:t>
      </w:r>
      <w:r w:rsidR="00DE11CF" w:rsidRPr="00DE11CF">
        <w:rPr>
          <w:rFonts w:ascii="GHEA Grapalat" w:eastAsia="Calibri" w:hAnsi="GHEA Grapalat" w:cs="Sylfaen"/>
          <w:sz w:val="24"/>
          <w:szCs w:val="24"/>
          <w:lang w:val="hy-AM"/>
        </w:rPr>
        <w:t>ապրանքներ</w:t>
      </w:r>
      <w:r w:rsidR="00046D1F"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 w:rsidRPr="008B316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DE11CF"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չտրամադրել </w:t>
      </w:r>
      <w:r w:rsidRPr="008B3167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տարածքային կառավարման և ենթակառուցվածքների</w:t>
      </w: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DE11CF" w:rsidRPr="00DE11CF">
        <w:rPr>
          <w:rFonts w:ascii="GHEA Grapalat" w:eastAsia="Calibri" w:hAnsi="GHEA Grapalat" w:cs="Sylfaen"/>
          <w:sz w:val="24"/>
          <w:szCs w:val="24"/>
          <w:lang w:val="hy-AM"/>
        </w:rPr>
        <w:t>նախարարությանը</w:t>
      </w:r>
      <w:r w:rsidRPr="008B3167">
        <w:rPr>
          <w:rFonts w:ascii="GHEA Grapalat" w:eastAsia="Calibri" w:hAnsi="GHEA Grapalat" w:cs="Sylfaen"/>
          <w:sz w:val="24"/>
          <w:szCs w:val="24"/>
          <w:lang w:val="hy-AM"/>
        </w:rPr>
        <w:t>, այլ դրանք հանձնել</w:t>
      </w: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8B3167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տարածքային կառավարման և ենթակառուցվածքների նախարարության պետական գույքի կառավարման կոմիտեին՝ որպես պետական գույքի կառավարման մարմնի՝ հիմք ընդունելով «Պետական գույքի կառավարման մասին» օրենքի 6.1-րդ հոդվածի 1-ին մասը</w:t>
      </w:r>
      <w:r w:rsidR="00DE11CF" w:rsidRPr="008B3167">
        <w:rPr>
          <w:rFonts w:ascii="GHEA Grapalat" w:eastAsia="Calibri" w:hAnsi="GHEA Grapalat" w:cs="Sylfaen"/>
          <w:sz w:val="24"/>
          <w:szCs w:val="24"/>
          <w:lang w:val="hy-AM"/>
        </w:rPr>
        <w:t>։</w:t>
      </w:r>
      <w:r w:rsidR="00DE11CF"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8B3167">
        <w:rPr>
          <w:rFonts w:ascii="GHEA Grapalat" w:eastAsia="Calibri" w:hAnsi="GHEA Grapalat" w:cs="Sylfaen"/>
          <w:sz w:val="24"/>
          <w:szCs w:val="24"/>
          <w:lang w:val="hy-AM"/>
        </w:rPr>
        <w:t xml:space="preserve">    </w:t>
      </w:r>
    </w:p>
    <w:p w14:paraId="6CFB00BA" w14:textId="77777777" w:rsidR="00DE11CF" w:rsidRDefault="00DE11CF" w:rsidP="008B3167">
      <w:pPr>
        <w:tabs>
          <w:tab w:val="left" w:pos="567"/>
          <w:tab w:val="left" w:pos="709"/>
          <w:tab w:val="left" w:pos="5310"/>
          <w:tab w:val="left" w:pos="5400"/>
          <w:tab w:val="left" w:pos="5490"/>
          <w:tab w:val="left" w:pos="5670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Հաշվի առնելով վերոգրյալը՝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անհրաժեշտություն է առաջացել </w:t>
      </w: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վերոնշյալ որոշմամբ հաստատված կարգում </w:t>
      </w:r>
      <w:r w:rsidR="00CB5991">
        <w:rPr>
          <w:rFonts w:ascii="GHEA Grapalat" w:eastAsia="Calibri" w:hAnsi="GHEA Grapalat" w:cs="Sylfaen"/>
          <w:sz w:val="24"/>
          <w:szCs w:val="24"/>
          <w:lang w:val="hy-AM"/>
        </w:rPr>
        <w:t xml:space="preserve">կատարել </w:t>
      </w:r>
      <w:r w:rsidRPr="00DE11CF">
        <w:rPr>
          <w:rFonts w:ascii="GHEA Grapalat" w:eastAsia="Calibri" w:hAnsi="GHEA Grapalat" w:cs="Sylfaen"/>
          <w:sz w:val="24"/>
          <w:szCs w:val="24"/>
          <w:lang w:val="hy-AM"/>
        </w:rPr>
        <w:t xml:space="preserve">համապատասխան </w:t>
      </w:r>
      <w:r w:rsidR="00CB5991">
        <w:rPr>
          <w:rFonts w:ascii="GHEA Grapalat" w:eastAsia="Calibri" w:hAnsi="GHEA Grapalat" w:cs="Sylfaen"/>
          <w:sz w:val="24"/>
          <w:szCs w:val="24"/>
          <w:lang w:val="hy-AM"/>
        </w:rPr>
        <w:t>լրացում</w:t>
      </w:r>
      <w:r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14:paraId="7457DC9F" w14:textId="77777777" w:rsidR="008B3167" w:rsidRDefault="008B3167" w:rsidP="008B3167">
      <w:pPr>
        <w:tabs>
          <w:tab w:val="left" w:pos="567"/>
          <w:tab w:val="left" w:pos="709"/>
          <w:tab w:val="left" w:pos="5310"/>
          <w:tab w:val="left" w:pos="5400"/>
          <w:tab w:val="left" w:pos="5490"/>
          <w:tab w:val="left" w:pos="5670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69B7C61B" w14:textId="77777777" w:rsidR="00A25E79" w:rsidRDefault="00A25E79" w:rsidP="008B3167">
      <w:pPr>
        <w:tabs>
          <w:tab w:val="left" w:pos="567"/>
          <w:tab w:val="left" w:pos="709"/>
          <w:tab w:val="left" w:pos="5310"/>
          <w:tab w:val="left" w:pos="5400"/>
          <w:tab w:val="left" w:pos="5490"/>
          <w:tab w:val="left" w:pos="5670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A37EDDF" w14:textId="77777777" w:rsidR="00A25E79" w:rsidRPr="00DE11CF" w:rsidRDefault="00A25E79" w:rsidP="008B3167">
      <w:pPr>
        <w:tabs>
          <w:tab w:val="left" w:pos="567"/>
          <w:tab w:val="left" w:pos="709"/>
          <w:tab w:val="left" w:pos="5310"/>
          <w:tab w:val="left" w:pos="5400"/>
          <w:tab w:val="left" w:pos="5490"/>
          <w:tab w:val="left" w:pos="5670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5EAD6BB6" w14:textId="77777777" w:rsidR="00DE11CF" w:rsidRPr="003F08AA" w:rsidRDefault="00DE11CF" w:rsidP="00DE11CF">
      <w:pPr>
        <w:tabs>
          <w:tab w:val="left" w:pos="540"/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3F08AA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3</w:t>
      </w:r>
      <w:r w:rsidRPr="003F08A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3F08A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Առկա</w:t>
      </w:r>
      <w:r w:rsidRPr="003F08A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3F08AA">
        <w:rPr>
          <w:rFonts w:ascii="GHEA Grapalat" w:eastAsia="Times New Roman" w:hAnsi="GHEA Grapalat" w:cs="Sylfaen"/>
          <w:b/>
          <w:sz w:val="24"/>
          <w:szCs w:val="24"/>
          <w:lang w:val="hy-AM"/>
        </w:rPr>
        <w:t>խնդիրների</w:t>
      </w:r>
      <w:r w:rsidRPr="003F08A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3F08AA">
        <w:rPr>
          <w:rFonts w:ascii="GHEA Grapalat" w:eastAsia="Times New Roman" w:hAnsi="GHEA Grapalat" w:cs="Sylfaen"/>
          <w:b/>
          <w:sz w:val="24"/>
          <w:szCs w:val="24"/>
          <w:lang w:val="hy-AM"/>
        </w:rPr>
        <w:t>առաջարկվող</w:t>
      </w:r>
      <w:r w:rsidRPr="003F08A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Pr="003F08AA">
        <w:rPr>
          <w:rFonts w:ascii="GHEA Grapalat" w:eastAsia="Times New Roman" w:hAnsi="GHEA Grapalat" w:cs="Sylfaen"/>
          <w:b/>
          <w:sz w:val="24"/>
          <w:szCs w:val="24"/>
          <w:lang w:val="hy-AM"/>
        </w:rPr>
        <w:t>լուծումները</w:t>
      </w:r>
      <w:r w:rsidRPr="003F08AA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.</w:t>
      </w:r>
    </w:p>
    <w:p w14:paraId="3E0A0DF1" w14:textId="77777777" w:rsidR="00DE11CF" w:rsidRDefault="00DE11CF" w:rsidP="00DE11C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3F08AA">
        <w:rPr>
          <w:rFonts w:ascii="GHEA Grapalat" w:eastAsia="Times New Roman" w:hAnsi="GHEA Grapalat" w:cs="GHEA Grapalat"/>
          <w:sz w:val="24"/>
          <w:szCs w:val="24"/>
          <w:lang w:val="hy-AM"/>
        </w:rPr>
        <w:t>Նախագծով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առաջարկվում է սահմանել, որ </w:t>
      </w:r>
      <w:r w:rsidR="00A6492B" w:rsidRPr="00A6492B">
        <w:rPr>
          <w:rFonts w:ascii="GHEA Grapalat" w:eastAsia="Times New Roman" w:hAnsi="GHEA Grapalat" w:cs="GHEA Grapalat"/>
          <w:sz w:val="24"/>
          <w:szCs w:val="24"/>
          <w:lang w:val="hy-AM"/>
        </w:rPr>
        <w:t>ալկոհոլային խմիչքները, բջջ</w:t>
      </w:r>
      <w:r w:rsidR="00BD79D0">
        <w:rPr>
          <w:rFonts w:ascii="GHEA Grapalat" w:eastAsia="Times New Roman" w:hAnsi="GHEA Grapalat" w:cs="GHEA Grapalat"/>
          <w:sz w:val="24"/>
          <w:szCs w:val="24"/>
          <w:lang w:val="hy-AM"/>
        </w:rPr>
        <w:t>ային հեռախոսները, ոսկյա և արծաթյա</w:t>
      </w:r>
      <w:r w:rsidR="00A6492B" w:rsidRPr="00A6492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զարդերը հարկային մարմինը դրանք </w:t>
      </w:r>
      <w:r w:rsidR="008A0D34">
        <w:rPr>
          <w:rFonts w:ascii="GHEA Grapalat" w:eastAsia="Times New Roman" w:hAnsi="GHEA Grapalat" w:cs="GHEA Grapalat"/>
          <w:sz w:val="24"/>
          <w:szCs w:val="24"/>
          <w:lang w:val="hy-AM"/>
        </w:rPr>
        <w:t>ստանալու օրվան հաջորդող երեսուն</w:t>
      </w:r>
      <w:r w:rsidR="00A6492B" w:rsidRPr="00A6492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աշխատանքային օրվա ընթացքում հանձնում է </w:t>
      </w:r>
      <w:r w:rsidR="008A0D34" w:rsidRPr="008A0D34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Հանրապետության տարածքային կառավարման և ե</w:t>
      </w:r>
      <w:r w:rsidR="00BD79D0">
        <w:rPr>
          <w:rFonts w:ascii="GHEA Grapalat" w:eastAsia="Times New Roman" w:hAnsi="GHEA Grapalat" w:cs="GHEA Grapalat"/>
          <w:sz w:val="24"/>
          <w:szCs w:val="24"/>
          <w:lang w:val="hy-AM"/>
        </w:rPr>
        <w:t>նթակառուցվածքների նախարարության</w:t>
      </w:r>
      <w:r w:rsidR="008B3167" w:rsidRPr="00FB15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պետական գույքի կառավարման կոմիտեի</w:t>
      </w:r>
      <w:r w:rsidR="00BD79D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տնօրինմանը</w:t>
      </w:r>
      <w:r w:rsidR="00A6492B" w:rsidRPr="00A6492B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14:paraId="22C5B4D0" w14:textId="77777777" w:rsidR="008B3167" w:rsidRDefault="008B3167" w:rsidP="00DE11C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15B6565F" w14:textId="77777777" w:rsidR="00DE11CF" w:rsidRPr="003F08AA" w:rsidRDefault="00DE11CF" w:rsidP="00DE11C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F08AA">
        <w:rPr>
          <w:rFonts w:ascii="GHEA Grapalat" w:eastAsia="Times New Roman" w:hAnsi="GHEA Grapalat" w:cs="Sylfaen"/>
          <w:b/>
          <w:sz w:val="24"/>
          <w:szCs w:val="24"/>
          <w:lang w:val="hy-AM"/>
        </w:rPr>
        <w:t>4</w:t>
      </w:r>
      <w:r w:rsidRPr="003F08A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b/>
          <w:sz w:val="24"/>
          <w:szCs w:val="24"/>
          <w:lang w:val="hy-AM"/>
        </w:rPr>
        <w:tab/>
      </w:r>
      <w:r w:rsidRPr="003F08AA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Նախագծի</w:t>
      </w:r>
      <w:r w:rsidRPr="003F08A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մշակման գործընթացում ներգրավված ինստիտուտները և անձինք.</w:t>
      </w:r>
    </w:p>
    <w:p w14:paraId="0F1C46F1" w14:textId="77777777" w:rsidR="00DE11CF" w:rsidRDefault="00DE11CF" w:rsidP="00DE11C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F08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Նախագիծը մշակվել է Հայաստանի Հանրապետության </w:t>
      </w:r>
      <w:r w:rsidR="008B3167" w:rsidRPr="00FB153D">
        <w:rPr>
          <w:rFonts w:ascii="GHEA Grapalat" w:eastAsia="Times New Roman" w:hAnsi="GHEA Grapalat" w:cs="Times New Roman"/>
          <w:sz w:val="24"/>
          <w:szCs w:val="24"/>
          <w:lang w:val="hy-AM"/>
        </w:rPr>
        <w:t>տարածքային կառավարման և ենթակառուցվածքների</w:t>
      </w:r>
      <w:r w:rsidRPr="003F08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կողմից:</w:t>
      </w:r>
    </w:p>
    <w:p w14:paraId="4ADA4984" w14:textId="77777777" w:rsidR="008B3167" w:rsidRPr="003F08AA" w:rsidRDefault="008B3167" w:rsidP="00DE11C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3432F1C" w14:textId="77777777" w:rsidR="00DE11CF" w:rsidRPr="003F08AA" w:rsidRDefault="00DE11CF" w:rsidP="00DE11CF">
      <w:pPr>
        <w:tabs>
          <w:tab w:val="left" w:pos="851"/>
        </w:tabs>
        <w:autoSpaceDN w:val="0"/>
        <w:spacing w:after="0" w:line="360" w:lineRule="auto"/>
        <w:ind w:firstLine="567"/>
        <w:contextualSpacing/>
        <w:jc w:val="both"/>
        <w:rPr>
          <w:rFonts w:ascii="GHEA Grapalat" w:eastAsia="Calibri" w:hAnsi="GHEA Grapalat" w:cs="GHEA Grapalat"/>
          <w:b/>
          <w:sz w:val="24"/>
          <w:szCs w:val="24"/>
          <w:lang w:val="hy-AM"/>
        </w:rPr>
      </w:pPr>
      <w:r w:rsidRPr="003F08AA">
        <w:rPr>
          <w:rFonts w:ascii="GHEA Grapalat" w:eastAsia="Calibri" w:hAnsi="GHEA Grapalat" w:cs="Sylfaen"/>
          <w:b/>
          <w:sz w:val="24"/>
          <w:szCs w:val="24"/>
          <w:lang w:val="hy-AM"/>
        </w:rPr>
        <w:t>5</w:t>
      </w:r>
      <w:r w:rsidRPr="003F08AA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3F08AA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Իրավական</w:t>
      </w:r>
      <w:r w:rsidRPr="003F08AA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3F08AA">
        <w:rPr>
          <w:rFonts w:ascii="GHEA Grapalat" w:eastAsia="Calibri" w:hAnsi="GHEA Grapalat" w:cs="Sylfaen"/>
          <w:b/>
          <w:sz w:val="24"/>
          <w:szCs w:val="24"/>
          <w:lang w:val="hy-AM"/>
        </w:rPr>
        <w:t>ակտի</w:t>
      </w:r>
      <w:r w:rsidRPr="003F08AA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3F08AA">
        <w:rPr>
          <w:rFonts w:ascii="GHEA Grapalat" w:eastAsia="Calibri" w:hAnsi="GHEA Grapalat" w:cs="Sylfaen"/>
          <w:b/>
          <w:sz w:val="24"/>
          <w:szCs w:val="24"/>
          <w:lang w:val="hy-AM"/>
        </w:rPr>
        <w:t>կիրառման</w:t>
      </w:r>
      <w:r w:rsidRPr="003F08AA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3F08AA">
        <w:rPr>
          <w:rFonts w:ascii="GHEA Grapalat" w:eastAsia="Calibri" w:hAnsi="GHEA Grapalat" w:cs="Sylfaen"/>
          <w:b/>
          <w:sz w:val="24"/>
          <w:szCs w:val="24"/>
          <w:lang w:val="hy-AM"/>
        </w:rPr>
        <w:t>դեպքում</w:t>
      </w:r>
      <w:r w:rsidRPr="003F08AA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3F08AA">
        <w:rPr>
          <w:rFonts w:ascii="GHEA Grapalat" w:eastAsia="Calibri" w:hAnsi="GHEA Grapalat" w:cs="Sylfaen"/>
          <w:b/>
          <w:sz w:val="24"/>
          <w:szCs w:val="24"/>
          <w:lang w:val="hy-AM"/>
        </w:rPr>
        <w:t>ակնկալվող</w:t>
      </w:r>
      <w:r w:rsidRPr="003F08AA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3F08AA">
        <w:rPr>
          <w:rFonts w:ascii="GHEA Grapalat" w:eastAsia="Calibri" w:hAnsi="GHEA Grapalat" w:cs="Sylfaen"/>
          <w:b/>
          <w:sz w:val="24"/>
          <w:szCs w:val="24"/>
          <w:lang w:val="hy-AM"/>
        </w:rPr>
        <w:t>արդյունքը</w:t>
      </w:r>
      <w:r w:rsidRPr="003F08AA">
        <w:rPr>
          <w:rFonts w:ascii="GHEA Grapalat" w:eastAsia="Calibri" w:hAnsi="GHEA Grapalat" w:cs="GHEA Grapalat"/>
          <w:b/>
          <w:sz w:val="24"/>
          <w:szCs w:val="24"/>
          <w:lang w:val="hy-AM"/>
        </w:rPr>
        <w:t>.</w:t>
      </w:r>
    </w:p>
    <w:p w14:paraId="33731D10" w14:textId="77777777" w:rsidR="008B3167" w:rsidRDefault="00DE11CF" w:rsidP="008B316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3F08AA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Նախագծի ընդունման արդյունքում ակնկալվում է, որ </w:t>
      </w:r>
      <w:r w:rsidR="00A6492B" w:rsidRPr="00A6492B">
        <w:rPr>
          <w:rFonts w:ascii="GHEA Grapalat" w:eastAsia="Calibri" w:hAnsi="GHEA Grapalat" w:cs="Sylfaen"/>
          <w:sz w:val="24"/>
          <w:szCs w:val="24"/>
          <w:lang w:val="hy-AM"/>
        </w:rPr>
        <w:t xml:space="preserve">ալկոհոլային խմիչքները, բջջային հեռախոսները, ոսկյա և </w:t>
      </w:r>
      <w:r w:rsidR="00BD79D0">
        <w:rPr>
          <w:rFonts w:ascii="GHEA Grapalat" w:eastAsia="Calibri" w:hAnsi="GHEA Grapalat" w:cs="Sylfaen"/>
          <w:sz w:val="24"/>
          <w:szCs w:val="24"/>
          <w:lang w:val="hy-AM"/>
        </w:rPr>
        <w:t>արծաթյա</w:t>
      </w:r>
      <w:r w:rsidR="00A6492B" w:rsidRPr="00A6492B">
        <w:rPr>
          <w:rFonts w:ascii="GHEA Grapalat" w:eastAsia="Calibri" w:hAnsi="GHEA Grapalat" w:cs="Sylfaen"/>
          <w:sz w:val="24"/>
          <w:szCs w:val="24"/>
          <w:lang w:val="hy-AM"/>
        </w:rPr>
        <w:t xml:space="preserve"> զարդերը հարկային մարմինը դրանք ստանալու օրվան հաջորդող </w:t>
      </w:r>
      <w:r w:rsidR="008A0D34">
        <w:rPr>
          <w:rFonts w:ascii="GHEA Grapalat" w:eastAsia="Calibri" w:hAnsi="GHEA Grapalat" w:cs="Sylfaen"/>
          <w:sz w:val="24"/>
          <w:szCs w:val="24"/>
          <w:lang w:val="hy-AM"/>
        </w:rPr>
        <w:t xml:space="preserve">երեսուն </w:t>
      </w:r>
      <w:r w:rsidR="00A6492B" w:rsidRPr="00A6492B">
        <w:rPr>
          <w:rFonts w:ascii="GHEA Grapalat" w:eastAsia="Calibri" w:hAnsi="GHEA Grapalat" w:cs="Sylfaen"/>
          <w:sz w:val="24"/>
          <w:szCs w:val="24"/>
          <w:lang w:val="hy-AM"/>
        </w:rPr>
        <w:t xml:space="preserve">աշխատանքային օրվա ընթացքում </w:t>
      </w:r>
      <w:r w:rsidR="00CB5991">
        <w:rPr>
          <w:rFonts w:ascii="GHEA Grapalat" w:eastAsia="Calibri" w:hAnsi="GHEA Grapalat" w:cs="Sylfaen"/>
          <w:sz w:val="24"/>
          <w:szCs w:val="24"/>
          <w:lang w:val="hy-AM"/>
        </w:rPr>
        <w:t>կհանձնի</w:t>
      </w:r>
      <w:r w:rsidR="00A6492B" w:rsidRPr="00A6492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B3167" w:rsidRPr="00A6492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է </w:t>
      </w:r>
      <w:r w:rsidR="008B3167" w:rsidRPr="008A0D34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Հանրապետության տարածքային կառավարման և ե</w:t>
      </w:r>
      <w:r w:rsidR="008B3167">
        <w:rPr>
          <w:rFonts w:ascii="GHEA Grapalat" w:eastAsia="Times New Roman" w:hAnsi="GHEA Grapalat" w:cs="GHEA Grapalat"/>
          <w:sz w:val="24"/>
          <w:szCs w:val="24"/>
          <w:lang w:val="hy-AM"/>
        </w:rPr>
        <w:t>նթակառուցվածքների նախարարության</w:t>
      </w:r>
      <w:r w:rsidR="008B3167" w:rsidRPr="00FB15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պետական գույքի կառավարման կոմիտեի</w:t>
      </w:r>
      <w:r w:rsidR="008B316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տնօրինմանը</w:t>
      </w:r>
      <w:r w:rsidR="008B3167" w:rsidRPr="00A6492B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14:paraId="622ECB1F" w14:textId="77777777" w:rsidR="005F5CD8" w:rsidRDefault="005F5CD8" w:rsidP="008B316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38335C13" w14:textId="77777777" w:rsidR="00DE11CF" w:rsidRPr="003F08AA" w:rsidRDefault="00DE11CF" w:rsidP="00A6492B">
      <w:pPr>
        <w:tabs>
          <w:tab w:val="left" w:pos="851"/>
        </w:tabs>
        <w:autoSpaceDN w:val="0"/>
        <w:spacing w:after="0" w:line="360" w:lineRule="auto"/>
        <w:ind w:firstLine="567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F08AA">
        <w:rPr>
          <w:rFonts w:ascii="GHEA Grapalat" w:hAnsi="GHEA Grapalat"/>
          <w:b/>
          <w:color w:val="000000"/>
          <w:sz w:val="24"/>
          <w:szCs w:val="24"/>
          <w:lang w:val="hy-AM"/>
        </w:rPr>
        <w:t>6.</w:t>
      </w:r>
      <w:r w:rsidRPr="003F08AA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Pr="003F08AA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</w:p>
    <w:p w14:paraId="25600964" w14:textId="77777777" w:rsidR="00DE11CF" w:rsidRDefault="00DE11CF" w:rsidP="00DE11C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F08AA">
        <w:rPr>
          <w:rFonts w:ascii="GHEA Grapalat" w:hAnsi="GHEA Grapalat"/>
          <w:color w:val="000000"/>
          <w:sz w:val="24"/>
          <w:szCs w:val="24"/>
          <w:lang w:val="hy-AM"/>
        </w:rPr>
        <w:t>Նախագծի ընդունման կապակցությամբ լրացուցիչ ֆինանսական միջոցների անհրաժեշտություն, պետական բյուջեի եկամուտներում և ծախսերում փոփոխութ</w:t>
      </w:r>
      <w:r w:rsidRPr="003F08AA">
        <w:rPr>
          <w:rFonts w:ascii="GHEA Grapalat" w:hAnsi="GHEA Grapalat"/>
          <w:color w:val="000000"/>
          <w:sz w:val="24"/>
          <w:szCs w:val="24"/>
          <w:lang w:val="hy-AM"/>
        </w:rPr>
        <w:softHyphen/>
        <w:t>յուններ չի նախատեսվում։</w:t>
      </w:r>
    </w:p>
    <w:p w14:paraId="7054F58D" w14:textId="77777777" w:rsidR="005F5CD8" w:rsidRPr="003F08AA" w:rsidRDefault="005F5CD8" w:rsidP="00DE11C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65D1338" w14:textId="77777777" w:rsidR="00DE11CF" w:rsidRPr="003F08AA" w:rsidRDefault="00DE11CF" w:rsidP="00DE11C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F08AA">
        <w:rPr>
          <w:rFonts w:ascii="GHEA Grapalat" w:hAnsi="GHEA Grapalat"/>
          <w:b/>
          <w:color w:val="000000"/>
          <w:sz w:val="24"/>
          <w:szCs w:val="24"/>
          <w:lang w:val="hy-AM"/>
        </w:rPr>
        <w:t>7.</w:t>
      </w:r>
      <w:r w:rsidRPr="003F08AA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1D2A088" w14:textId="7FBE45B6" w:rsidR="00FB153D" w:rsidRPr="00FB153D" w:rsidRDefault="001F4CD8" w:rsidP="00FB153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4CD8">
        <w:rPr>
          <w:rFonts w:ascii="GHEA Grapalat" w:hAnsi="GHEA Grapalat"/>
          <w:sz w:val="24"/>
          <w:szCs w:val="24"/>
          <w:lang w:val="hy-AM"/>
        </w:rPr>
        <w:t>ՀՀ կառավարության 18.08.2021թ. թիվ 1363-Ա որոշմամբ սահմանվել է ՀՀ կառավարության 2021-2026թթ. ծրագիրը, որի 6.7 կետով հաստատվել է «Պետական գույքի արդյունավետ կառավարում» բաժինը։ Ծրագրի համաձայն սահմանվել է գույքի արդյունավետ կառավարման</w:t>
      </w:r>
      <w:r w:rsidRPr="00FB15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4CD8">
        <w:rPr>
          <w:rFonts w:ascii="GHEA Grapalat" w:hAnsi="GHEA Grapalat"/>
          <w:sz w:val="24"/>
          <w:szCs w:val="24"/>
          <w:lang w:val="hy-AM"/>
        </w:rPr>
        <w:t>ուղղված մի շարք կատարման ենթակա միջոցառումներ։</w:t>
      </w:r>
      <w:r w:rsidRPr="00FB153D">
        <w:rPr>
          <w:rFonts w:ascii="GHEA Grapalat" w:hAnsi="GHEA Grapalat"/>
          <w:sz w:val="24"/>
          <w:szCs w:val="24"/>
          <w:lang w:val="hy-AM"/>
        </w:rPr>
        <w:t xml:space="preserve"> Սույն նախագիծը միտված է ապահովելու </w:t>
      </w:r>
      <w:r w:rsidRPr="001F4CD8">
        <w:rPr>
          <w:rFonts w:ascii="GHEA Grapalat" w:hAnsi="GHEA Grapalat"/>
          <w:sz w:val="24"/>
          <w:szCs w:val="24"/>
          <w:lang w:val="hy-AM"/>
        </w:rPr>
        <w:t>Պետական գույքի արդյունավետ կառավարում</w:t>
      </w:r>
      <w:r w:rsidRPr="00FB153D">
        <w:rPr>
          <w:rFonts w:ascii="GHEA Grapalat" w:hAnsi="GHEA Grapalat"/>
          <w:sz w:val="24"/>
          <w:szCs w:val="24"/>
          <w:lang w:val="hy-AM"/>
        </w:rPr>
        <w:t>ը:</w:t>
      </w:r>
    </w:p>
    <w:sectPr w:rsidR="00FB153D" w:rsidRPr="00FB153D" w:rsidSect="0028077B">
      <w:pgSz w:w="11906" w:h="16838" w:code="9"/>
      <w:pgMar w:top="567" w:right="567" w:bottom="567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7F0"/>
    <w:multiLevelType w:val="hybridMultilevel"/>
    <w:tmpl w:val="DEC0053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2A577B"/>
    <w:multiLevelType w:val="hybridMultilevel"/>
    <w:tmpl w:val="6E84222E"/>
    <w:lvl w:ilvl="0" w:tplc="A46C70E4">
      <w:start w:val="1"/>
      <w:numFmt w:val="decimal"/>
      <w:lvlText w:val="%1)"/>
      <w:lvlJc w:val="left"/>
      <w:pPr>
        <w:ind w:left="75" w:firstLine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BD6A3A"/>
    <w:multiLevelType w:val="hybridMultilevel"/>
    <w:tmpl w:val="ED30CD1C"/>
    <w:lvl w:ilvl="0" w:tplc="04090011">
      <w:start w:val="1"/>
      <w:numFmt w:val="decimal"/>
      <w:lvlText w:val="%1)"/>
      <w:lvlJc w:val="left"/>
      <w:pPr>
        <w:ind w:left="1377" w:hanging="8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003B70"/>
    <w:multiLevelType w:val="hybridMultilevel"/>
    <w:tmpl w:val="127C986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FB0787"/>
    <w:multiLevelType w:val="hybridMultilevel"/>
    <w:tmpl w:val="B8DA262C"/>
    <w:lvl w:ilvl="0" w:tplc="9068887E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34431C6E"/>
    <w:multiLevelType w:val="hybridMultilevel"/>
    <w:tmpl w:val="95BE235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A0726F6"/>
    <w:multiLevelType w:val="hybridMultilevel"/>
    <w:tmpl w:val="DFC06234"/>
    <w:lvl w:ilvl="0" w:tplc="1898DF08">
      <w:start w:val="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3E72EF"/>
    <w:multiLevelType w:val="hybridMultilevel"/>
    <w:tmpl w:val="2F845BE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ACD6F29"/>
    <w:multiLevelType w:val="hybridMultilevel"/>
    <w:tmpl w:val="B87264D0"/>
    <w:lvl w:ilvl="0" w:tplc="D1DA54DE">
      <w:start w:val="1"/>
      <w:numFmt w:val="decimal"/>
      <w:lvlText w:val="%1)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EDF108E"/>
    <w:multiLevelType w:val="hybridMultilevel"/>
    <w:tmpl w:val="951246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0BD2CB1"/>
    <w:multiLevelType w:val="hybridMultilevel"/>
    <w:tmpl w:val="25FEEDE4"/>
    <w:lvl w:ilvl="0" w:tplc="D1DA54DE">
      <w:start w:val="1"/>
      <w:numFmt w:val="decimal"/>
      <w:lvlText w:val="%1)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14F1ABD"/>
    <w:multiLevelType w:val="hybridMultilevel"/>
    <w:tmpl w:val="55203AC8"/>
    <w:lvl w:ilvl="0" w:tplc="75C6B790">
      <w:start w:val="4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F0D6F"/>
    <w:multiLevelType w:val="hybridMultilevel"/>
    <w:tmpl w:val="ED30CD1C"/>
    <w:lvl w:ilvl="0" w:tplc="04090011">
      <w:start w:val="1"/>
      <w:numFmt w:val="decimal"/>
      <w:lvlText w:val="%1)"/>
      <w:lvlJc w:val="left"/>
      <w:pPr>
        <w:ind w:left="1377" w:hanging="8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7D3099"/>
    <w:multiLevelType w:val="hybridMultilevel"/>
    <w:tmpl w:val="13749CD2"/>
    <w:lvl w:ilvl="0" w:tplc="B6B263F6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650346"/>
    <w:multiLevelType w:val="hybridMultilevel"/>
    <w:tmpl w:val="D0AE428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A9103D9"/>
    <w:multiLevelType w:val="hybridMultilevel"/>
    <w:tmpl w:val="0786E71E"/>
    <w:lvl w:ilvl="0" w:tplc="27C0631E">
      <w:start w:val="1"/>
      <w:numFmt w:val="decimal"/>
      <w:lvlText w:val="%1."/>
      <w:lvlJc w:val="left"/>
      <w:pPr>
        <w:ind w:left="927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537AD7"/>
    <w:multiLevelType w:val="hybridMultilevel"/>
    <w:tmpl w:val="ED30CD1C"/>
    <w:lvl w:ilvl="0" w:tplc="04090011">
      <w:start w:val="1"/>
      <w:numFmt w:val="decimal"/>
      <w:lvlText w:val="%1)"/>
      <w:lvlJc w:val="left"/>
      <w:pPr>
        <w:ind w:left="1377" w:hanging="8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0D2E70"/>
    <w:multiLevelType w:val="hybridMultilevel"/>
    <w:tmpl w:val="25FEEDE4"/>
    <w:lvl w:ilvl="0" w:tplc="D1DA54DE">
      <w:start w:val="1"/>
      <w:numFmt w:val="decimal"/>
      <w:lvlText w:val="%1)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79DB27FA"/>
    <w:multiLevelType w:val="hybridMultilevel"/>
    <w:tmpl w:val="CF5A3626"/>
    <w:lvl w:ilvl="0" w:tplc="7B26F446">
      <w:start w:val="1"/>
      <w:numFmt w:val="decimal"/>
      <w:lvlText w:val="%1."/>
      <w:lvlJc w:val="left"/>
      <w:pPr>
        <w:ind w:left="5078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7BF40B7B"/>
    <w:multiLevelType w:val="hybridMultilevel"/>
    <w:tmpl w:val="D0AE428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42512359">
    <w:abstractNumId w:val="13"/>
  </w:num>
  <w:num w:numId="2" w16cid:durableId="1893805725">
    <w:abstractNumId w:val="8"/>
  </w:num>
  <w:num w:numId="3" w16cid:durableId="184754326">
    <w:abstractNumId w:val="10"/>
  </w:num>
  <w:num w:numId="4" w16cid:durableId="628364450">
    <w:abstractNumId w:val="19"/>
  </w:num>
  <w:num w:numId="5" w16cid:durableId="1643652002">
    <w:abstractNumId w:val="14"/>
  </w:num>
  <w:num w:numId="6" w16cid:durableId="1162114334">
    <w:abstractNumId w:val="11"/>
  </w:num>
  <w:num w:numId="7" w16cid:durableId="468012608">
    <w:abstractNumId w:val="4"/>
  </w:num>
  <w:num w:numId="8" w16cid:durableId="1940210565">
    <w:abstractNumId w:val="12"/>
  </w:num>
  <w:num w:numId="9" w16cid:durableId="475340978">
    <w:abstractNumId w:val="18"/>
  </w:num>
  <w:num w:numId="10" w16cid:durableId="1185434806">
    <w:abstractNumId w:val="20"/>
  </w:num>
  <w:num w:numId="11" w16cid:durableId="800345409">
    <w:abstractNumId w:val="15"/>
  </w:num>
  <w:num w:numId="12" w16cid:durableId="2111659161">
    <w:abstractNumId w:val="2"/>
  </w:num>
  <w:num w:numId="13" w16cid:durableId="734082714">
    <w:abstractNumId w:val="17"/>
  </w:num>
  <w:num w:numId="14" w16cid:durableId="1463503608">
    <w:abstractNumId w:val="5"/>
  </w:num>
  <w:num w:numId="15" w16cid:durableId="691303259">
    <w:abstractNumId w:val="0"/>
  </w:num>
  <w:num w:numId="16" w16cid:durableId="851919418">
    <w:abstractNumId w:val="3"/>
  </w:num>
  <w:num w:numId="17" w16cid:durableId="1087076200">
    <w:abstractNumId w:val="1"/>
  </w:num>
  <w:num w:numId="18" w16cid:durableId="1052575553">
    <w:abstractNumId w:val="16"/>
  </w:num>
  <w:num w:numId="19" w16cid:durableId="1538393940">
    <w:abstractNumId w:val="7"/>
  </w:num>
  <w:num w:numId="20" w16cid:durableId="1165702100">
    <w:abstractNumId w:val="9"/>
  </w:num>
  <w:num w:numId="21" w16cid:durableId="1485050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15"/>
    <w:rsid w:val="000047D2"/>
    <w:rsid w:val="00017AB7"/>
    <w:rsid w:val="000207AE"/>
    <w:rsid w:val="00030C35"/>
    <w:rsid w:val="00032BA9"/>
    <w:rsid w:val="00041EEA"/>
    <w:rsid w:val="00046D1F"/>
    <w:rsid w:val="000515D7"/>
    <w:rsid w:val="00054FCC"/>
    <w:rsid w:val="0005659D"/>
    <w:rsid w:val="00065740"/>
    <w:rsid w:val="00080D91"/>
    <w:rsid w:val="00084468"/>
    <w:rsid w:val="0009681A"/>
    <w:rsid w:val="000B6CB5"/>
    <w:rsid w:val="000C3C48"/>
    <w:rsid w:val="000D1A22"/>
    <w:rsid w:val="000D34E1"/>
    <w:rsid w:val="000E25E1"/>
    <w:rsid w:val="00110CA0"/>
    <w:rsid w:val="001227E8"/>
    <w:rsid w:val="001255F5"/>
    <w:rsid w:val="00154699"/>
    <w:rsid w:val="00161358"/>
    <w:rsid w:val="001721D5"/>
    <w:rsid w:val="001817F7"/>
    <w:rsid w:val="001854CD"/>
    <w:rsid w:val="001A67A5"/>
    <w:rsid w:val="001B6768"/>
    <w:rsid w:val="001C42AA"/>
    <w:rsid w:val="001C4EC9"/>
    <w:rsid w:val="001E172F"/>
    <w:rsid w:val="001F0104"/>
    <w:rsid w:val="001F4CD8"/>
    <w:rsid w:val="001F4DEB"/>
    <w:rsid w:val="00220B67"/>
    <w:rsid w:val="002352F7"/>
    <w:rsid w:val="002365F8"/>
    <w:rsid w:val="00244FCB"/>
    <w:rsid w:val="00257FE5"/>
    <w:rsid w:val="00277927"/>
    <w:rsid w:val="0028077B"/>
    <w:rsid w:val="00281556"/>
    <w:rsid w:val="002979EA"/>
    <w:rsid w:val="002A6D61"/>
    <w:rsid w:val="002B3305"/>
    <w:rsid w:val="002C30E0"/>
    <w:rsid w:val="002C65D8"/>
    <w:rsid w:val="002C6AA8"/>
    <w:rsid w:val="002D1841"/>
    <w:rsid w:val="002D7EA0"/>
    <w:rsid w:val="002E306D"/>
    <w:rsid w:val="002F5D38"/>
    <w:rsid w:val="00306786"/>
    <w:rsid w:val="00313183"/>
    <w:rsid w:val="00315259"/>
    <w:rsid w:val="0031613F"/>
    <w:rsid w:val="00322968"/>
    <w:rsid w:val="0032382B"/>
    <w:rsid w:val="003400D8"/>
    <w:rsid w:val="00342594"/>
    <w:rsid w:val="003437C1"/>
    <w:rsid w:val="00345A34"/>
    <w:rsid w:val="00346A2F"/>
    <w:rsid w:val="00353CCA"/>
    <w:rsid w:val="00355987"/>
    <w:rsid w:val="003932FF"/>
    <w:rsid w:val="003B0DC3"/>
    <w:rsid w:val="003B46E3"/>
    <w:rsid w:val="003B57B6"/>
    <w:rsid w:val="003D270F"/>
    <w:rsid w:val="003F08AA"/>
    <w:rsid w:val="003F3294"/>
    <w:rsid w:val="00403824"/>
    <w:rsid w:val="004325E8"/>
    <w:rsid w:val="00432E51"/>
    <w:rsid w:val="00433520"/>
    <w:rsid w:val="00436311"/>
    <w:rsid w:val="00437933"/>
    <w:rsid w:val="00464027"/>
    <w:rsid w:val="00466C8B"/>
    <w:rsid w:val="00467205"/>
    <w:rsid w:val="00475A93"/>
    <w:rsid w:val="0049416D"/>
    <w:rsid w:val="004B0A1E"/>
    <w:rsid w:val="004C5C40"/>
    <w:rsid w:val="00535A79"/>
    <w:rsid w:val="00536C59"/>
    <w:rsid w:val="00551EA3"/>
    <w:rsid w:val="005602CA"/>
    <w:rsid w:val="005706EC"/>
    <w:rsid w:val="00583FD2"/>
    <w:rsid w:val="005949B1"/>
    <w:rsid w:val="005A7E49"/>
    <w:rsid w:val="005B107F"/>
    <w:rsid w:val="005B3E6F"/>
    <w:rsid w:val="005B4BBB"/>
    <w:rsid w:val="005C4B62"/>
    <w:rsid w:val="005C74A8"/>
    <w:rsid w:val="005D43A2"/>
    <w:rsid w:val="005F469D"/>
    <w:rsid w:val="005F5CD8"/>
    <w:rsid w:val="0060316A"/>
    <w:rsid w:val="006046C7"/>
    <w:rsid w:val="00606A15"/>
    <w:rsid w:val="006118A9"/>
    <w:rsid w:val="00617CF1"/>
    <w:rsid w:val="00632293"/>
    <w:rsid w:val="00636CDB"/>
    <w:rsid w:val="00640711"/>
    <w:rsid w:val="00643E7D"/>
    <w:rsid w:val="0065284B"/>
    <w:rsid w:val="00655141"/>
    <w:rsid w:val="00672512"/>
    <w:rsid w:val="00674B22"/>
    <w:rsid w:val="006804FD"/>
    <w:rsid w:val="006A40CF"/>
    <w:rsid w:val="006A567B"/>
    <w:rsid w:val="006A5D16"/>
    <w:rsid w:val="006B03AD"/>
    <w:rsid w:val="006B3149"/>
    <w:rsid w:val="006B696A"/>
    <w:rsid w:val="006B7B79"/>
    <w:rsid w:val="007168CC"/>
    <w:rsid w:val="007248DA"/>
    <w:rsid w:val="00751590"/>
    <w:rsid w:val="00760BBF"/>
    <w:rsid w:val="0076652F"/>
    <w:rsid w:val="00767AEA"/>
    <w:rsid w:val="00786F4F"/>
    <w:rsid w:val="007A7356"/>
    <w:rsid w:val="007D1FC7"/>
    <w:rsid w:val="007E2346"/>
    <w:rsid w:val="00801A6A"/>
    <w:rsid w:val="008239FB"/>
    <w:rsid w:val="008249B3"/>
    <w:rsid w:val="0083234B"/>
    <w:rsid w:val="008342EA"/>
    <w:rsid w:val="00854F11"/>
    <w:rsid w:val="0085669E"/>
    <w:rsid w:val="0087135E"/>
    <w:rsid w:val="00871516"/>
    <w:rsid w:val="00894667"/>
    <w:rsid w:val="008A0D34"/>
    <w:rsid w:val="008A3880"/>
    <w:rsid w:val="008A4B80"/>
    <w:rsid w:val="008B174A"/>
    <w:rsid w:val="008B3167"/>
    <w:rsid w:val="008C4A4B"/>
    <w:rsid w:val="009004EC"/>
    <w:rsid w:val="009013BB"/>
    <w:rsid w:val="0090483D"/>
    <w:rsid w:val="009427DD"/>
    <w:rsid w:val="009503FF"/>
    <w:rsid w:val="00951AA2"/>
    <w:rsid w:val="00954836"/>
    <w:rsid w:val="009560D8"/>
    <w:rsid w:val="0095666D"/>
    <w:rsid w:val="00975F12"/>
    <w:rsid w:val="009D1990"/>
    <w:rsid w:val="009D34B6"/>
    <w:rsid w:val="009D6537"/>
    <w:rsid w:val="009E42EC"/>
    <w:rsid w:val="009E6D12"/>
    <w:rsid w:val="00A029AE"/>
    <w:rsid w:val="00A03AA6"/>
    <w:rsid w:val="00A14B45"/>
    <w:rsid w:val="00A24A8B"/>
    <w:rsid w:val="00A25E79"/>
    <w:rsid w:val="00A3205F"/>
    <w:rsid w:val="00A32D1C"/>
    <w:rsid w:val="00A43BAB"/>
    <w:rsid w:val="00A46FB7"/>
    <w:rsid w:val="00A53A2D"/>
    <w:rsid w:val="00A567B3"/>
    <w:rsid w:val="00A6492B"/>
    <w:rsid w:val="00A7169E"/>
    <w:rsid w:val="00A71C98"/>
    <w:rsid w:val="00A773ED"/>
    <w:rsid w:val="00A814E1"/>
    <w:rsid w:val="00AA779F"/>
    <w:rsid w:val="00AB1154"/>
    <w:rsid w:val="00AB3658"/>
    <w:rsid w:val="00AE5657"/>
    <w:rsid w:val="00AE57D7"/>
    <w:rsid w:val="00AF5405"/>
    <w:rsid w:val="00B01B07"/>
    <w:rsid w:val="00B21DEB"/>
    <w:rsid w:val="00B26528"/>
    <w:rsid w:val="00B267D7"/>
    <w:rsid w:val="00B37044"/>
    <w:rsid w:val="00B406DE"/>
    <w:rsid w:val="00B6545F"/>
    <w:rsid w:val="00B76A73"/>
    <w:rsid w:val="00B76FD1"/>
    <w:rsid w:val="00B77168"/>
    <w:rsid w:val="00B8713B"/>
    <w:rsid w:val="00B87613"/>
    <w:rsid w:val="00B87787"/>
    <w:rsid w:val="00B96FFE"/>
    <w:rsid w:val="00BA2D0F"/>
    <w:rsid w:val="00BA6B70"/>
    <w:rsid w:val="00BB57BE"/>
    <w:rsid w:val="00BC1D63"/>
    <w:rsid w:val="00BD3E9A"/>
    <w:rsid w:val="00BD4D45"/>
    <w:rsid w:val="00BD6D37"/>
    <w:rsid w:val="00BD79D0"/>
    <w:rsid w:val="00BF0348"/>
    <w:rsid w:val="00BF15B0"/>
    <w:rsid w:val="00BF3D16"/>
    <w:rsid w:val="00BF46C1"/>
    <w:rsid w:val="00C2039A"/>
    <w:rsid w:val="00C21329"/>
    <w:rsid w:val="00C43154"/>
    <w:rsid w:val="00C6158A"/>
    <w:rsid w:val="00C72839"/>
    <w:rsid w:val="00CA6FEE"/>
    <w:rsid w:val="00CB5991"/>
    <w:rsid w:val="00CD0273"/>
    <w:rsid w:val="00CD3064"/>
    <w:rsid w:val="00CE1AC9"/>
    <w:rsid w:val="00CE31A8"/>
    <w:rsid w:val="00CF2113"/>
    <w:rsid w:val="00D431D8"/>
    <w:rsid w:val="00D73534"/>
    <w:rsid w:val="00D82F45"/>
    <w:rsid w:val="00D91666"/>
    <w:rsid w:val="00DA1025"/>
    <w:rsid w:val="00DB6800"/>
    <w:rsid w:val="00DB6809"/>
    <w:rsid w:val="00DB7A97"/>
    <w:rsid w:val="00DB7CC8"/>
    <w:rsid w:val="00DC6A0B"/>
    <w:rsid w:val="00DE11CF"/>
    <w:rsid w:val="00DE474B"/>
    <w:rsid w:val="00E01CA4"/>
    <w:rsid w:val="00E315B4"/>
    <w:rsid w:val="00E32F72"/>
    <w:rsid w:val="00E40A94"/>
    <w:rsid w:val="00E446DE"/>
    <w:rsid w:val="00E6750C"/>
    <w:rsid w:val="00E70ADD"/>
    <w:rsid w:val="00E7308A"/>
    <w:rsid w:val="00E73BC0"/>
    <w:rsid w:val="00E750E1"/>
    <w:rsid w:val="00E8568C"/>
    <w:rsid w:val="00E86687"/>
    <w:rsid w:val="00E96268"/>
    <w:rsid w:val="00EC058E"/>
    <w:rsid w:val="00EC5979"/>
    <w:rsid w:val="00EC6AAD"/>
    <w:rsid w:val="00ED7E2F"/>
    <w:rsid w:val="00EE07A6"/>
    <w:rsid w:val="00EE6DE2"/>
    <w:rsid w:val="00EF4CB6"/>
    <w:rsid w:val="00F034EF"/>
    <w:rsid w:val="00F11B13"/>
    <w:rsid w:val="00F20162"/>
    <w:rsid w:val="00F308F4"/>
    <w:rsid w:val="00F35A68"/>
    <w:rsid w:val="00F477AB"/>
    <w:rsid w:val="00F51B60"/>
    <w:rsid w:val="00F53910"/>
    <w:rsid w:val="00F80046"/>
    <w:rsid w:val="00F825EB"/>
    <w:rsid w:val="00F83B20"/>
    <w:rsid w:val="00F879CF"/>
    <w:rsid w:val="00F90A43"/>
    <w:rsid w:val="00F912B1"/>
    <w:rsid w:val="00F933C5"/>
    <w:rsid w:val="00F93475"/>
    <w:rsid w:val="00FB153D"/>
    <w:rsid w:val="00FB58E3"/>
    <w:rsid w:val="00FC0248"/>
    <w:rsid w:val="00FC676D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7CDB"/>
  <w15:docId w15:val="{8A489CA1-D9AA-4370-BA2E-ACE94F03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1"/>
    <w:basedOn w:val="a"/>
    <w:link w:val="a4"/>
    <w:uiPriority w:val="34"/>
    <w:qFormat/>
    <w:rsid w:val="00F93475"/>
    <w:pPr>
      <w:ind w:left="720"/>
      <w:contextualSpacing/>
    </w:pPr>
  </w:style>
  <w:style w:type="paragraph" w:styleId="a5">
    <w:name w:val="Normal (Web)"/>
    <w:aliases w:val="webb"/>
    <w:basedOn w:val="a"/>
    <w:link w:val="a6"/>
    <w:uiPriority w:val="99"/>
    <w:unhideWhenUsed/>
    <w:qFormat/>
    <w:rsid w:val="0046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бычный (Интернет) Знак"/>
    <w:aliases w:val="webb Знак"/>
    <w:link w:val="a5"/>
    <w:uiPriority w:val="99"/>
    <w:locked/>
    <w:rsid w:val="004640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Strong"/>
    <w:basedOn w:val="a0"/>
    <w:uiPriority w:val="22"/>
    <w:qFormat/>
    <w:rsid w:val="007A7356"/>
    <w:rPr>
      <w:b/>
      <w:bCs/>
    </w:rPr>
  </w:style>
  <w:style w:type="character" w:styleId="a8">
    <w:name w:val="Emphasis"/>
    <w:basedOn w:val="a0"/>
    <w:uiPriority w:val="20"/>
    <w:qFormat/>
    <w:rsid w:val="007A7356"/>
    <w:rPr>
      <w:i/>
      <w:iCs/>
    </w:rPr>
  </w:style>
  <w:style w:type="paragraph" w:customStyle="1" w:styleId="Style15">
    <w:name w:val="Style1.5"/>
    <w:basedOn w:val="a"/>
    <w:rsid w:val="007A7356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1 Знак"/>
    <w:link w:val="a3"/>
    <w:uiPriority w:val="34"/>
    <w:locked/>
    <w:rsid w:val="007A7356"/>
  </w:style>
  <w:style w:type="paragraph" w:styleId="a9">
    <w:name w:val="Body Text"/>
    <w:basedOn w:val="a"/>
    <w:link w:val="aa"/>
    <w:uiPriority w:val="99"/>
    <w:rsid w:val="007A7356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7A7356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29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9EA"/>
    <w:rPr>
      <w:rFonts w:ascii="Segoe UI" w:hAnsi="Segoe UI" w:cs="Segoe UI"/>
      <w:sz w:val="18"/>
      <w:szCs w:val="18"/>
    </w:rPr>
  </w:style>
  <w:style w:type="paragraph" w:styleId="ad">
    <w:name w:val="No Spacing"/>
    <w:link w:val="ae"/>
    <w:qFormat/>
    <w:rsid w:val="00EF4CB6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locked/>
    <w:rsid w:val="00EF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Poghosyan</dc:creator>
  <cp:keywords>https:/mul2-taxservice.gov.am/tasks/2903549/oneclick/Naxagic_904_N_voroshum_lracumner.docx?token=fab88ad18ef469ad127834289f64817c</cp:keywords>
  <cp:lastModifiedBy>Astghik Tumanyan</cp:lastModifiedBy>
  <cp:revision>8</cp:revision>
  <cp:lastPrinted>2024-03-28T08:12:00Z</cp:lastPrinted>
  <dcterms:created xsi:type="dcterms:W3CDTF">2024-05-06T12:08:00Z</dcterms:created>
  <dcterms:modified xsi:type="dcterms:W3CDTF">2025-01-27T06:22:00Z</dcterms:modified>
</cp:coreProperties>
</file>