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5033B" w14:textId="515683CF" w:rsidR="00C77A1D" w:rsidRPr="00C85217" w:rsidRDefault="00C77A1D" w:rsidP="00C85217">
      <w:pPr>
        <w:spacing w:after="0" w:line="360" w:lineRule="auto"/>
        <w:ind w:firstLine="426"/>
        <w:jc w:val="center"/>
        <w:rPr>
          <w:rFonts w:ascii="GHEA Grapalat" w:hAnsi="GHEA Grapalat"/>
          <w:b/>
          <w:sz w:val="24"/>
          <w:szCs w:val="24"/>
          <w:lang w:val="hy-AM"/>
        </w:rPr>
      </w:pPr>
      <w:r w:rsidRPr="00C85217">
        <w:rPr>
          <w:rFonts w:ascii="GHEA Grapalat" w:hAnsi="GHEA Grapalat"/>
          <w:b/>
          <w:sz w:val="24"/>
          <w:szCs w:val="24"/>
          <w:lang w:val="hy-AM"/>
        </w:rPr>
        <w:t>ՀԻՄՆԱՎՈՐՈՒՄ</w:t>
      </w:r>
    </w:p>
    <w:p w14:paraId="1D72960A" w14:textId="77777777" w:rsidR="00E83721" w:rsidRDefault="00142BF9" w:rsidP="00E83721">
      <w:pPr>
        <w:shd w:val="clear" w:color="auto" w:fill="FFFFFF"/>
        <w:spacing w:after="0" w:line="240" w:lineRule="auto"/>
        <w:ind w:firstLine="426"/>
        <w:jc w:val="center"/>
        <w:rPr>
          <w:rFonts w:ascii="GHEA Grapalat" w:eastAsia="Times New Roman" w:hAnsi="GHEA Grapalat" w:cs="Times New Roman"/>
          <w:b/>
          <w:bCs/>
          <w:caps/>
          <w:sz w:val="24"/>
          <w:szCs w:val="24"/>
          <w:lang w:val="ru-RU"/>
        </w:rPr>
      </w:pPr>
      <w:r w:rsidRPr="00C85217">
        <w:rPr>
          <w:rFonts w:ascii="GHEA Grapalat" w:eastAsia="Times New Roman" w:hAnsi="GHEA Grapalat" w:cs="Times New Roman"/>
          <w:b/>
          <w:bCs/>
          <w:sz w:val="24"/>
          <w:szCs w:val="24"/>
          <w:lang w:val="hy-AM"/>
        </w:rPr>
        <w:t>«</w:t>
      </w:r>
      <w:r w:rsidR="00DD58BB" w:rsidRPr="00C85217">
        <w:rPr>
          <w:rFonts w:ascii="GHEA Grapalat" w:eastAsia="Times New Roman" w:hAnsi="GHEA Grapalat" w:cs="Times New Roman"/>
          <w:b/>
          <w:bCs/>
          <w:caps/>
          <w:sz w:val="24"/>
          <w:szCs w:val="24"/>
        </w:rPr>
        <w:t>ՀԱՅԱՍՏԱՆԻ</w:t>
      </w:r>
      <w:r w:rsidR="00DD58BB" w:rsidRPr="00C85217">
        <w:rPr>
          <w:rFonts w:ascii="GHEA Grapalat" w:eastAsia="Times New Roman" w:hAnsi="GHEA Grapalat" w:cs="Times New Roman"/>
          <w:b/>
          <w:bCs/>
          <w:caps/>
          <w:sz w:val="24"/>
          <w:szCs w:val="24"/>
          <w:lang w:val="ru-RU"/>
        </w:rPr>
        <w:t xml:space="preserve"> </w:t>
      </w:r>
      <w:r w:rsidR="00DD58BB" w:rsidRPr="00C85217">
        <w:rPr>
          <w:rFonts w:ascii="GHEA Grapalat" w:eastAsia="Times New Roman" w:hAnsi="GHEA Grapalat" w:cs="Times New Roman"/>
          <w:b/>
          <w:bCs/>
          <w:caps/>
          <w:sz w:val="24"/>
          <w:szCs w:val="24"/>
        </w:rPr>
        <w:t>ՀԱՆՐԱՊԵՏՈՒԹՅԱՆ</w:t>
      </w:r>
      <w:r w:rsidR="00DD58BB" w:rsidRPr="00C85217">
        <w:rPr>
          <w:rFonts w:ascii="GHEA Grapalat" w:eastAsia="Times New Roman" w:hAnsi="GHEA Grapalat" w:cs="Times New Roman"/>
          <w:b/>
          <w:bCs/>
          <w:caps/>
          <w:sz w:val="24"/>
          <w:szCs w:val="24"/>
          <w:lang w:val="ru-RU"/>
        </w:rPr>
        <w:t xml:space="preserve"> </w:t>
      </w:r>
      <w:r w:rsidR="00DD58BB" w:rsidRPr="00C85217">
        <w:rPr>
          <w:rFonts w:ascii="GHEA Grapalat" w:eastAsia="Times New Roman" w:hAnsi="GHEA Grapalat" w:cs="Times New Roman"/>
          <w:b/>
          <w:bCs/>
          <w:caps/>
          <w:sz w:val="24"/>
          <w:szCs w:val="24"/>
        </w:rPr>
        <w:t>ԿԱՌԱՎԱՐՈՒԹՅԱՆ</w:t>
      </w:r>
      <w:r w:rsidR="00DD58BB" w:rsidRPr="00C85217">
        <w:rPr>
          <w:rFonts w:ascii="GHEA Grapalat" w:eastAsia="Times New Roman" w:hAnsi="GHEA Grapalat" w:cs="Times New Roman"/>
          <w:b/>
          <w:bCs/>
          <w:caps/>
          <w:sz w:val="24"/>
          <w:szCs w:val="24"/>
          <w:lang w:val="ru-RU"/>
        </w:rPr>
        <w:t xml:space="preserve"> </w:t>
      </w:r>
    </w:p>
    <w:p w14:paraId="6DB2FC68" w14:textId="4E6831A2" w:rsidR="00C36EED" w:rsidRPr="00C85217" w:rsidRDefault="00DD58BB" w:rsidP="00E83721">
      <w:pPr>
        <w:shd w:val="clear" w:color="auto" w:fill="FFFFFF"/>
        <w:spacing w:after="0" w:line="240" w:lineRule="auto"/>
        <w:ind w:firstLine="426"/>
        <w:jc w:val="center"/>
        <w:rPr>
          <w:rFonts w:ascii="GHEA Grapalat" w:eastAsia="Times New Roman" w:hAnsi="GHEA Grapalat" w:cs="Times New Roman"/>
          <w:sz w:val="24"/>
          <w:szCs w:val="24"/>
          <w:lang w:val="hy-AM"/>
        </w:rPr>
      </w:pPr>
      <w:r w:rsidRPr="00C85217">
        <w:rPr>
          <w:rFonts w:ascii="GHEA Grapalat" w:eastAsia="Times New Roman" w:hAnsi="GHEA Grapalat" w:cs="Times New Roman"/>
          <w:b/>
          <w:bCs/>
          <w:caps/>
          <w:sz w:val="24"/>
          <w:szCs w:val="24"/>
          <w:lang w:val="ru-RU"/>
        </w:rPr>
        <w:t xml:space="preserve">2020 </w:t>
      </w:r>
      <w:r w:rsidRPr="00C85217">
        <w:rPr>
          <w:rFonts w:ascii="GHEA Grapalat" w:eastAsia="Times New Roman" w:hAnsi="GHEA Grapalat" w:cs="Times New Roman"/>
          <w:b/>
          <w:bCs/>
          <w:caps/>
          <w:sz w:val="24"/>
          <w:szCs w:val="24"/>
        </w:rPr>
        <w:t>ԹՎԱԿԱՆԻ</w:t>
      </w:r>
      <w:r w:rsidR="00E83721">
        <w:rPr>
          <w:rFonts w:ascii="GHEA Grapalat" w:eastAsia="Times New Roman" w:hAnsi="GHEA Grapalat" w:cs="Times New Roman"/>
          <w:b/>
          <w:bCs/>
          <w:caps/>
          <w:sz w:val="24"/>
          <w:szCs w:val="24"/>
          <w:lang w:val="hy-AM"/>
        </w:rPr>
        <w:t xml:space="preserve"> </w:t>
      </w:r>
      <w:r w:rsidRPr="00C85217">
        <w:rPr>
          <w:rFonts w:ascii="GHEA Grapalat" w:eastAsia="Times New Roman" w:hAnsi="GHEA Grapalat" w:cs="Times New Roman"/>
          <w:b/>
          <w:bCs/>
          <w:caps/>
          <w:sz w:val="24"/>
          <w:szCs w:val="24"/>
        </w:rPr>
        <w:t>ՀՈՒԼԻՍԻ</w:t>
      </w:r>
      <w:r w:rsidRPr="00C85217">
        <w:rPr>
          <w:rFonts w:ascii="GHEA Grapalat" w:eastAsia="Times New Roman" w:hAnsi="GHEA Grapalat" w:cs="Times New Roman"/>
          <w:b/>
          <w:bCs/>
          <w:caps/>
          <w:sz w:val="24"/>
          <w:szCs w:val="24"/>
          <w:lang w:val="ru-RU"/>
        </w:rPr>
        <w:t xml:space="preserve"> 16-</w:t>
      </w:r>
      <w:r w:rsidRPr="00C85217">
        <w:rPr>
          <w:rFonts w:ascii="GHEA Grapalat" w:eastAsia="Times New Roman" w:hAnsi="GHEA Grapalat" w:cs="Times New Roman"/>
          <w:b/>
          <w:bCs/>
          <w:caps/>
          <w:sz w:val="24"/>
          <w:szCs w:val="24"/>
        </w:rPr>
        <w:t>Ի</w:t>
      </w:r>
      <w:r w:rsidR="00C85217">
        <w:rPr>
          <w:rFonts w:ascii="GHEA Grapalat" w:eastAsia="Times New Roman" w:hAnsi="GHEA Grapalat" w:cs="Times New Roman"/>
          <w:b/>
          <w:bCs/>
          <w:caps/>
          <w:sz w:val="24"/>
          <w:szCs w:val="24"/>
          <w:lang w:val="hy-AM"/>
        </w:rPr>
        <w:t xml:space="preserve"> </w:t>
      </w:r>
      <w:r w:rsidRPr="00C85217">
        <w:rPr>
          <w:rFonts w:ascii="GHEA Grapalat" w:eastAsia="Times New Roman" w:hAnsi="GHEA Grapalat" w:cs="Times New Roman"/>
          <w:b/>
          <w:bCs/>
          <w:caps/>
          <w:sz w:val="24"/>
          <w:szCs w:val="24"/>
        </w:rPr>
        <w:t>N</w:t>
      </w:r>
      <w:r w:rsidRPr="00C85217">
        <w:rPr>
          <w:rFonts w:ascii="GHEA Grapalat" w:eastAsia="Times New Roman" w:hAnsi="GHEA Grapalat" w:cs="Times New Roman"/>
          <w:b/>
          <w:bCs/>
          <w:caps/>
          <w:sz w:val="24"/>
          <w:szCs w:val="24"/>
          <w:lang w:val="ru-RU"/>
        </w:rPr>
        <w:t xml:space="preserve"> 1218-</w:t>
      </w:r>
      <w:r w:rsidRPr="00C85217">
        <w:rPr>
          <w:rFonts w:ascii="GHEA Grapalat" w:eastAsia="Times New Roman" w:hAnsi="GHEA Grapalat" w:cs="Times New Roman"/>
          <w:b/>
          <w:bCs/>
          <w:caps/>
          <w:sz w:val="24"/>
          <w:szCs w:val="24"/>
        </w:rPr>
        <w:t>Լ</w:t>
      </w:r>
      <w:r w:rsidRPr="00C85217">
        <w:rPr>
          <w:rFonts w:ascii="GHEA Grapalat" w:eastAsia="Times New Roman" w:hAnsi="GHEA Grapalat" w:cs="Times New Roman"/>
          <w:b/>
          <w:bCs/>
          <w:caps/>
          <w:sz w:val="24"/>
          <w:szCs w:val="24"/>
          <w:lang w:val="ru-RU"/>
        </w:rPr>
        <w:t xml:space="preserve"> </w:t>
      </w:r>
      <w:r w:rsidRPr="00C85217">
        <w:rPr>
          <w:rFonts w:ascii="GHEA Grapalat" w:eastAsia="Times New Roman" w:hAnsi="GHEA Grapalat" w:cs="Times New Roman"/>
          <w:b/>
          <w:bCs/>
          <w:caps/>
          <w:sz w:val="24"/>
          <w:szCs w:val="24"/>
        </w:rPr>
        <w:t>ՈՐՈՇՄԱՆ</w:t>
      </w:r>
      <w:r w:rsidRPr="00C85217">
        <w:rPr>
          <w:rFonts w:ascii="GHEA Grapalat" w:eastAsia="Times New Roman" w:hAnsi="GHEA Grapalat" w:cs="Times New Roman"/>
          <w:b/>
          <w:bCs/>
          <w:caps/>
          <w:sz w:val="24"/>
          <w:szCs w:val="24"/>
          <w:lang w:val="ru-RU"/>
        </w:rPr>
        <w:t xml:space="preserve"> </w:t>
      </w:r>
      <w:r w:rsidRPr="00C85217">
        <w:rPr>
          <w:rFonts w:ascii="GHEA Grapalat" w:eastAsia="Times New Roman" w:hAnsi="GHEA Grapalat" w:cs="Times New Roman"/>
          <w:b/>
          <w:bCs/>
          <w:caps/>
          <w:sz w:val="24"/>
          <w:szCs w:val="24"/>
        </w:rPr>
        <w:t>ՄԵՋ</w:t>
      </w:r>
      <w:r w:rsidRPr="00C85217">
        <w:rPr>
          <w:rFonts w:ascii="GHEA Grapalat" w:eastAsia="Times New Roman" w:hAnsi="GHEA Grapalat" w:cs="Times New Roman"/>
          <w:b/>
          <w:bCs/>
          <w:caps/>
          <w:sz w:val="24"/>
          <w:szCs w:val="24"/>
          <w:lang w:val="ru-RU"/>
        </w:rPr>
        <w:t xml:space="preserve"> </w:t>
      </w:r>
      <w:r w:rsidRPr="00C85217">
        <w:rPr>
          <w:rFonts w:ascii="GHEA Grapalat" w:eastAsia="Times New Roman" w:hAnsi="GHEA Grapalat" w:cs="Times New Roman"/>
          <w:b/>
          <w:bCs/>
          <w:caps/>
          <w:sz w:val="24"/>
          <w:szCs w:val="24"/>
          <w:lang w:val="hy-AM"/>
        </w:rPr>
        <w:t>ՓՈՓՈԽՈՒԹՅՈՒՆ</w:t>
      </w:r>
      <w:r w:rsidR="00C85217">
        <w:rPr>
          <w:rFonts w:ascii="GHEA Grapalat" w:eastAsia="Times New Roman" w:hAnsi="GHEA Grapalat" w:cs="Times New Roman"/>
          <w:b/>
          <w:bCs/>
          <w:caps/>
          <w:sz w:val="24"/>
          <w:szCs w:val="24"/>
          <w:lang w:val="hy-AM"/>
        </w:rPr>
        <w:t>ՆԵՐ</w:t>
      </w:r>
      <w:r w:rsidR="00E83721">
        <w:rPr>
          <w:rFonts w:ascii="GHEA Grapalat" w:eastAsia="Times New Roman" w:hAnsi="GHEA Grapalat" w:cs="Times New Roman"/>
          <w:b/>
          <w:bCs/>
          <w:caps/>
          <w:sz w:val="24"/>
          <w:szCs w:val="24"/>
          <w:lang w:val="hy-AM"/>
        </w:rPr>
        <w:t xml:space="preserve"> </w:t>
      </w:r>
      <w:r w:rsidRPr="00C85217">
        <w:rPr>
          <w:rFonts w:ascii="GHEA Grapalat" w:eastAsia="Times New Roman" w:hAnsi="GHEA Grapalat" w:cs="Times New Roman"/>
          <w:b/>
          <w:bCs/>
          <w:caps/>
          <w:sz w:val="24"/>
          <w:szCs w:val="24"/>
        </w:rPr>
        <w:t>ԿԱՏԱՐԵԼՈՒ</w:t>
      </w:r>
      <w:r w:rsidRPr="00C85217">
        <w:rPr>
          <w:rFonts w:ascii="GHEA Grapalat" w:eastAsia="Times New Roman" w:hAnsi="GHEA Grapalat" w:cs="Times New Roman"/>
          <w:b/>
          <w:bCs/>
          <w:caps/>
          <w:sz w:val="24"/>
          <w:szCs w:val="24"/>
          <w:lang w:val="ru-RU"/>
        </w:rPr>
        <w:t xml:space="preserve"> </w:t>
      </w:r>
      <w:r w:rsidRPr="00C85217">
        <w:rPr>
          <w:rFonts w:ascii="GHEA Grapalat" w:eastAsia="Times New Roman" w:hAnsi="GHEA Grapalat" w:cs="Times New Roman"/>
          <w:b/>
          <w:bCs/>
          <w:caps/>
          <w:sz w:val="24"/>
          <w:szCs w:val="24"/>
        </w:rPr>
        <w:t>ՄԱՍԻՆ</w:t>
      </w:r>
      <w:r w:rsidR="00142BF9" w:rsidRPr="00C85217">
        <w:rPr>
          <w:rFonts w:ascii="GHEA Grapalat" w:eastAsia="Times New Roman" w:hAnsi="GHEA Grapalat" w:cs="Times New Roman"/>
          <w:b/>
          <w:bCs/>
          <w:sz w:val="24"/>
          <w:szCs w:val="24"/>
          <w:lang w:val="hy-AM"/>
        </w:rPr>
        <w:t>»</w:t>
      </w:r>
      <w:r w:rsidR="00E83721">
        <w:rPr>
          <w:rFonts w:ascii="GHEA Grapalat" w:eastAsia="Times New Roman" w:hAnsi="GHEA Grapalat" w:cs="Times New Roman"/>
          <w:b/>
          <w:bCs/>
          <w:sz w:val="24"/>
          <w:szCs w:val="24"/>
          <w:lang w:val="hy-AM"/>
        </w:rPr>
        <w:t xml:space="preserve"> </w:t>
      </w:r>
      <w:r w:rsidR="00C77A1D" w:rsidRPr="00C85217">
        <w:rPr>
          <w:rFonts w:ascii="GHEA Grapalat" w:hAnsi="GHEA Grapalat" w:cs="Tahoma"/>
          <w:b/>
          <w:spacing w:val="-2"/>
          <w:sz w:val="24"/>
          <w:szCs w:val="24"/>
          <w:lang w:val="hy-AM"/>
        </w:rPr>
        <w:t xml:space="preserve"> </w:t>
      </w:r>
      <w:r w:rsidR="00C36EED" w:rsidRPr="00C85217">
        <w:rPr>
          <w:rFonts w:ascii="GHEA Grapalat" w:hAnsi="GHEA Grapalat" w:cs="Tahoma"/>
          <w:b/>
          <w:spacing w:val="-2"/>
          <w:sz w:val="24"/>
          <w:szCs w:val="24"/>
          <w:lang w:val="hy-AM"/>
        </w:rPr>
        <w:t xml:space="preserve">ՈՐՈՇՄԱՆ  ՆԱԽԱԳԾԻ </w:t>
      </w:r>
    </w:p>
    <w:p w14:paraId="7441911B" w14:textId="77777777" w:rsidR="00C36EED" w:rsidRPr="00C85217" w:rsidRDefault="00C36EED" w:rsidP="00C85217">
      <w:pPr>
        <w:pStyle w:val="NoSpacing"/>
        <w:spacing w:line="360" w:lineRule="auto"/>
        <w:ind w:left="0" w:right="155" w:firstLine="426"/>
        <w:jc w:val="center"/>
        <w:rPr>
          <w:rFonts w:ascii="GHEA Grapalat" w:hAnsi="GHEA Grapalat" w:cs="Sylfaen"/>
          <w:bCs/>
          <w:sz w:val="24"/>
          <w:szCs w:val="24"/>
          <w:lang w:val="hy-AM"/>
        </w:rPr>
      </w:pPr>
    </w:p>
    <w:p w14:paraId="0776AFA0" w14:textId="77777777" w:rsidR="00E83721" w:rsidRDefault="00E83721" w:rsidP="00C85217">
      <w:pPr>
        <w:shd w:val="clear" w:color="auto" w:fill="FFFFFF"/>
        <w:spacing w:after="0" w:line="360" w:lineRule="auto"/>
        <w:ind w:firstLine="426"/>
        <w:jc w:val="both"/>
        <w:rPr>
          <w:rFonts w:ascii="GHEA Grapalat" w:eastAsia="Times New Roman" w:hAnsi="GHEA Grapalat" w:cs="Times New Roman"/>
          <w:sz w:val="24"/>
          <w:szCs w:val="24"/>
          <w:lang w:val="hy-AM"/>
        </w:rPr>
      </w:pPr>
    </w:p>
    <w:p w14:paraId="737217B4" w14:textId="5C90FC8D" w:rsidR="007514B9" w:rsidRPr="00BF437B" w:rsidRDefault="007514B9" w:rsidP="007514B9">
      <w:pPr>
        <w:spacing w:after="0" w:line="360" w:lineRule="auto"/>
        <w:ind w:firstLine="567"/>
        <w:jc w:val="both"/>
        <w:rPr>
          <w:rFonts w:ascii="GHEA Grapalat" w:eastAsia="Calibri" w:hAnsi="GHEA Grapalat"/>
          <w:b/>
          <w:sz w:val="24"/>
          <w:szCs w:val="24"/>
          <w:u w:val="single"/>
          <w:lang w:val="hy-AM"/>
        </w:rPr>
      </w:pPr>
      <w:r>
        <w:rPr>
          <w:rFonts w:ascii="GHEA Grapalat" w:eastAsia="Calibri" w:hAnsi="GHEA Grapalat"/>
          <w:b/>
          <w:bCs/>
          <w:iCs/>
          <w:sz w:val="24"/>
          <w:szCs w:val="24"/>
          <w:u w:val="single"/>
          <w:lang w:val="hy-AM"/>
        </w:rPr>
        <w:t>1.</w:t>
      </w:r>
      <w:r w:rsidRPr="00BF437B">
        <w:rPr>
          <w:rFonts w:ascii="GHEA Grapalat" w:eastAsia="Calibri" w:hAnsi="GHEA Grapalat"/>
          <w:b/>
          <w:bCs/>
          <w:iCs/>
          <w:sz w:val="24"/>
          <w:szCs w:val="24"/>
          <w:u w:val="single"/>
          <w:lang w:val="hy-AM"/>
        </w:rPr>
        <w:t>Ընթացիկ իրավիճակը, իրավական ակտի ընդունման</w:t>
      </w:r>
      <w:r>
        <w:rPr>
          <w:rFonts w:ascii="GHEA Grapalat" w:eastAsia="Calibri" w:hAnsi="GHEA Grapalat"/>
          <w:b/>
          <w:bCs/>
          <w:iCs/>
          <w:sz w:val="24"/>
          <w:szCs w:val="24"/>
          <w:u w:val="single"/>
          <w:lang w:val="hy-AM"/>
        </w:rPr>
        <w:t xml:space="preserve"> </w:t>
      </w:r>
      <w:r w:rsidRPr="00BF437B">
        <w:rPr>
          <w:rFonts w:ascii="GHEA Grapalat" w:eastAsia="Calibri" w:hAnsi="GHEA Grapalat"/>
          <w:b/>
          <w:bCs/>
          <w:iCs/>
          <w:sz w:val="24"/>
          <w:szCs w:val="24"/>
          <w:u w:val="single"/>
          <w:lang w:val="hy-AM"/>
        </w:rPr>
        <w:t>անհրաժեշտությունը</w:t>
      </w:r>
      <w:r w:rsidRPr="00BF437B">
        <w:rPr>
          <w:rFonts w:ascii="GHEA Grapalat" w:eastAsia="Calibri" w:hAnsi="GHEA Grapalat"/>
          <w:b/>
          <w:sz w:val="24"/>
          <w:szCs w:val="24"/>
          <w:u w:val="single"/>
          <w:lang w:val="hy-AM"/>
        </w:rPr>
        <w:t xml:space="preserve"> </w:t>
      </w:r>
    </w:p>
    <w:p w14:paraId="31B9E3B6" w14:textId="520B7188" w:rsidR="00DD58BB" w:rsidRPr="00C85217" w:rsidRDefault="00DD58BB" w:rsidP="00C85217">
      <w:pPr>
        <w:shd w:val="clear" w:color="auto" w:fill="FFFFFF"/>
        <w:spacing w:after="0" w:line="360" w:lineRule="auto"/>
        <w:ind w:firstLine="426"/>
        <w:jc w:val="both"/>
        <w:rPr>
          <w:rFonts w:ascii="GHEA Grapalat" w:eastAsia="Times New Roman" w:hAnsi="GHEA Grapalat" w:cs="Times New Roman"/>
          <w:sz w:val="24"/>
          <w:szCs w:val="24"/>
          <w:lang w:val="hy-AM"/>
        </w:rPr>
      </w:pPr>
      <w:r w:rsidRPr="00C85217">
        <w:rPr>
          <w:rFonts w:ascii="GHEA Grapalat" w:eastAsia="Times New Roman" w:hAnsi="GHEA Grapalat" w:cs="Times New Roman"/>
          <w:sz w:val="24"/>
          <w:szCs w:val="24"/>
          <w:lang w:val="hy-AM"/>
        </w:rPr>
        <w:t>Հայաստանի Հանրապետության կառավարության 2020 թվականի հուլիսի 1</w:t>
      </w:r>
      <w:r w:rsidR="00580548">
        <w:rPr>
          <w:rFonts w:ascii="GHEA Grapalat" w:eastAsia="Times New Roman" w:hAnsi="GHEA Grapalat" w:cs="Times New Roman"/>
          <w:sz w:val="24"/>
          <w:szCs w:val="24"/>
          <w:lang w:val="hy-AM"/>
        </w:rPr>
        <w:t>6</w:t>
      </w:r>
      <w:r w:rsidRPr="00C85217">
        <w:rPr>
          <w:rFonts w:ascii="GHEA Grapalat" w:eastAsia="Times New Roman" w:hAnsi="GHEA Grapalat" w:cs="Times New Roman"/>
          <w:sz w:val="24"/>
          <w:szCs w:val="24"/>
          <w:lang w:val="hy-AM"/>
        </w:rPr>
        <w:t>-ի ««Ինժեներական քաղաք» ներդրումային ծրագրին հավանություն տալու, ծրագրի շրջանակում իրականացման տարածք սահմանելու, հողակտորների նվիրաբերության, ծրագրի իրականացման գլխավոր օպերատոր ճանաչելու, ինժեներական կենտրոնի կառուցման, մասնակցության չափորոշիչներ սահմանելու, հավաստագրման հանձնաժողով ստեղծելու, հողի նվիրաբերության և գրավով պարտավորությունների ապահովման պայմանագրի ձևը հաստատելու մասին» N 1218-Լ որոշման (այսուհետ՝ Որոշում) իրականացման ընթաց</w:t>
      </w:r>
      <w:r w:rsidR="00D847EC">
        <w:rPr>
          <w:rFonts w:ascii="GHEA Grapalat" w:eastAsia="Times New Roman" w:hAnsi="GHEA Grapalat" w:cs="Times New Roman"/>
          <w:sz w:val="24"/>
          <w:szCs w:val="24"/>
          <w:lang w:val="hy-AM"/>
        </w:rPr>
        <w:t>ք</w:t>
      </w:r>
      <w:r w:rsidRPr="00C85217">
        <w:rPr>
          <w:rFonts w:ascii="GHEA Grapalat" w:eastAsia="Times New Roman" w:hAnsi="GHEA Grapalat" w:cs="Times New Roman"/>
          <w:sz w:val="24"/>
          <w:szCs w:val="24"/>
          <w:lang w:val="hy-AM"/>
        </w:rPr>
        <w:t>ում</w:t>
      </w:r>
      <w:r w:rsidR="003F6550" w:rsidRPr="00C85217">
        <w:rPr>
          <w:rFonts w:ascii="GHEA Grapalat" w:eastAsia="Times New Roman" w:hAnsi="GHEA Grapalat" w:cs="Times New Roman"/>
          <w:sz w:val="24"/>
          <w:szCs w:val="24"/>
          <w:lang w:val="hy-AM"/>
        </w:rPr>
        <w:t>, որոշման կարգավորումներում</w:t>
      </w:r>
      <w:r w:rsidRPr="00C85217">
        <w:rPr>
          <w:rFonts w:ascii="GHEA Grapalat" w:eastAsia="Times New Roman" w:hAnsi="GHEA Grapalat" w:cs="Times New Roman"/>
          <w:sz w:val="24"/>
          <w:szCs w:val="24"/>
          <w:lang w:val="hy-AM"/>
        </w:rPr>
        <w:t xml:space="preserve"> ի հայտ են եկել իրավական բնույթի խնդիրներ, որոնք խոչընդոտում են </w:t>
      </w:r>
      <w:r w:rsidR="007514B9">
        <w:rPr>
          <w:rFonts w:ascii="GHEA Grapalat" w:eastAsia="Times New Roman" w:hAnsi="GHEA Grapalat" w:cs="Times New Roman"/>
          <w:sz w:val="24"/>
          <w:szCs w:val="24"/>
          <w:lang w:val="hy-AM"/>
        </w:rPr>
        <w:t>Ո</w:t>
      </w:r>
      <w:r w:rsidRPr="00C85217">
        <w:rPr>
          <w:rFonts w:ascii="GHEA Grapalat" w:eastAsia="Times New Roman" w:hAnsi="GHEA Grapalat" w:cs="Times New Roman"/>
          <w:sz w:val="24"/>
          <w:szCs w:val="24"/>
          <w:lang w:val="hy-AM"/>
        </w:rPr>
        <w:t>րոշմամբ նախատեսված գործընթացների արդյունավետ իրականացմանը.</w:t>
      </w:r>
    </w:p>
    <w:p w14:paraId="5270270D" w14:textId="77777777" w:rsidR="001B7A28" w:rsidRDefault="00DD58BB" w:rsidP="001B7A28">
      <w:pPr>
        <w:shd w:val="clear" w:color="auto" w:fill="FFFFFF"/>
        <w:spacing w:after="0" w:line="360" w:lineRule="auto"/>
        <w:ind w:firstLine="426"/>
        <w:jc w:val="both"/>
        <w:rPr>
          <w:rFonts w:ascii="GHEA Grapalat" w:hAnsi="GHEA Grapalat" w:cs="Sylfaen"/>
          <w:bCs/>
          <w:sz w:val="24"/>
          <w:szCs w:val="24"/>
          <w:lang w:val="hy-AM"/>
        </w:rPr>
      </w:pPr>
      <w:r w:rsidRPr="00C85217">
        <w:rPr>
          <w:rFonts w:ascii="GHEA Grapalat" w:hAnsi="GHEA Grapalat" w:cs="Sylfaen"/>
          <w:bCs/>
          <w:sz w:val="24"/>
          <w:szCs w:val="24"/>
          <w:lang w:val="hy-AM"/>
        </w:rPr>
        <w:t xml:space="preserve">Այսպես, </w:t>
      </w:r>
    </w:p>
    <w:p w14:paraId="60349C5C" w14:textId="3643646B"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Կետ 1)։</w:t>
      </w:r>
      <w:r w:rsidRPr="001B7A28">
        <w:rPr>
          <w:rFonts w:ascii="GHEA Grapalat" w:hAnsi="GHEA Grapalat" w:cs="Sylfaen"/>
          <w:bCs/>
          <w:sz w:val="24"/>
          <w:szCs w:val="24"/>
          <w:lang w:val="hy-AM"/>
        </w:rPr>
        <w:t xml:space="preserve"> Որոշման 12-րդ կետը առաջարկվում է շարադրել նոր խմբագրությամբ՝ կետի առկա տարբերակը լրացնելով </w:t>
      </w:r>
      <w:r w:rsidRPr="001B7A28">
        <w:rPr>
          <w:rFonts w:ascii="GHEA Grapalat" w:hAnsi="GHEA Grapalat" w:cs="Sylfaen"/>
          <w:bCs/>
          <w:i/>
          <w:iCs/>
          <w:sz w:val="24"/>
          <w:szCs w:val="24"/>
          <w:lang w:val="hy-AM"/>
        </w:rPr>
        <w:t>«ինչպես նաև ռեզիդենտ կազմակերպությունից տարածքի վերադարձի նպատակով կնքվող նվիրատվության պայմանագիր,  նախկինում կնքված նվիրաբերության պայմանագրի լուծման մասին համաձայնագիր»</w:t>
      </w:r>
      <w:r w:rsidRPr="001B7A28">
        <w:rPr>
          <w:rFonts w:ascii="GHEA Grapalat" w:hAnsi="GHEA Grapalat" w:cs="Sylfaen"/>
          <w:bCs/>
          <w:sz w:val="24"/>
          <w:szCs w:val="24"/>
          <w:lang w:val="hy-AM"/>
        </w:rPr>
        <w:t xml:space="preserve"> ձևակերպմամբ։ </w:t>
      </w:r>
    </w:p>
    <w:p w14:paraId="5D5F52B5"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2CF4C910"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Առկա խնդիրը</w:t>
      </w:r>
      <w:r w:rsidRPr="001B7A28">
        <w:rPr>
          <w:rFonts w:ascii="Cambria Math" w:hAnsi="Cambria Math" w:cs="Cambria Math"/>
          <w:b/>
          <w:bCs/>
          <w:sz w:val="24"/>
          <w:szCs w:val="24"/>
          <w:lang w:val="hy-AM"/>
        </w:rPr>
        <w:t>․</w:t>
      </w:r>
      <w:r w:rsidRPr="001B7A28">
        <w:rPr>
          <w:rFonts w:ascii="GHEA Grapalat" w:hAnsi="GHEA Grapalat" w:cs="Sylfaen"/>
          <w:b/>
          <w:bCs/>
          <w:sz w:val="24"/>
          <w:szCs w:val="24"/>
          <w:lang w:val="hy-AM"/>
        </w:rPr>
        <w:t xml:space="preserve"> </w:t>
      </w:r>
      <w:r w:rsidRPr="001B7A28">
        <w:rPr>
          <w:rFonts w:ascii="GHEA Grapalat" w:hAnsi="GHEA Grapalat" w:cs="Sylfaen"/>
          <w:bCs/>
          <w:sz w:val="24"/>
          <w:szCs w:val="24"/>
          <w:lang w:val="hy-AM"/>
        </w:rPr>
        <w:t xml:space="preserve">Որոշման կարգավորումների գործող տարբերակը, հստակորեն չի նախատեսում հնարավորություն նվիրաբերության պայմանագրի Կողմերի համապատասխան համաձայնության առկայության դեպքում կնքել նվիրաբերության պայմանագրի լուծման համաձայնություն կամ «հետադարձ նվիրատվությամբ» հողակտորը վերադարձնել պետությանը՝ առանց դատարան դիմելու։ Ընդ որում երկու զուգահեռ կարգավորումների նախատեսման անհրաժեշտությունը պայմանավորված է այն հանգամանքով, որ իրավակիրառ պրակտիկայում առկա են տարբեր մոտեցումներ կամ մեկնաբանություններ։ Այսպես մեկնաբանությաան </w:t>
      </w:r>
      <w:r w:rsidRPr="001B7A28">
        <w:rPr>
          <w:rFonts w:ascii="GHEA Grapalat" w:hAnsi="GHEA Grapalat" w:cs="Sylfaen"/>
          <w:bCs/>
          <w:sz w:val="24"/>
          <w:szCs w:val="24"/>
          <w:lang w:val="hy-AM"/>
        </w:rPr>
        <w:lastRenderedPageBreak/>
        <w:t xml:space="preserve">տարբերակներից մեկով նվիրաբերության պայմանագիրը, որը Կադաստրային գրանցմամբ և սեփականության իրավունքի փոխանցմամբ կարող է համարվել կատարված և ավարտված հնարավոր չէ լուծել, ուստի նման մեկնաբանման դեպքում Որոշման հիման վրա հնարավոր կլինի «հետադարձ նվիրատվությամբ» գույքը վերադարձնել պետությանը։ Մեկ այլ մեկնաբանությամբ կոնկրետ սույն Որոշման հիման վրա կնքվող նվիրաբերության պայմանագիրը սեփականության իրավունքի փոխանցումից բացի պարունակում է  նաև այլ կարգավորումներ և պայմաններ (հողամասի նպատակային օգտագործման, որոշակի ժամկետներում շինարարության իրականացման, ընդհանուր ենթակառուցվածքի սպասարկման համար անհրաժեշտ անդամավճարների գանձման և այլն), ուստի նվիրաբերության պայմանագիրը Կադաստրային գրանցմամբ չի կարող համարվել կատարված և ավարտված և հետևաբար ենթակա է լուծման, որի հիման վրա հնարավոր կլինի նաև իրականացնել իրավունքի դադարեցման պետական գրանցում Կադաստրի կոմիտեում, ինչի արդյունքում տեղի կունենա հողամասի սեփականության իրավունքի «վերադարձ» պետությանը։   </w:t>
      </w:r>
    </w:p>
    <w:p w14:paraId="45D24673"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2EE5893D"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Առաջարկվող լուծումը</w:t>
      </w:r>
      <w:r w:rsidRPr="001B7A28">
        <w:rPr>
          <w:rFonts w:ascii="Cambria Math" w:hAnsi="Cambria Math" w:cs="Cambria Math"/>
          <w:b/>
          <w:bCs/>
          <w:sz w:val="24"/>
          <w:szCs w:val="24"/>
          <w:lang w:val="hy-AM"/>
        </w:rPr>
        <w:t>․</w:t>
      </w:r>
      <w:r w:rsidRPr="001B7A28">
        <w:rPr>
          <w:rFonts w:ascii="GHEA Grapalat" w:hAnsi="GHEA Grapalat" w:cs="Sylfaen"/>
          <w:bCs/>
          <w:sz w:val="24"/>
          <w:szCs w:val="24"/>
          <w:lang w:val="hy-AM"/>
        </w:rPr>
        <w:t xml:space="preserve"> Նշված ձևակերպման ավելացմամբ Ինժեներական քաղաքի մասնակից կազմակերպությունները առանց դատարան դիմելու հնարավորություն կունենան կամ «հետադարձ նվիրատվությամբ» կամավոր, վերադարձնել հողակտորը, եթե կազմակերպությունը օրինակ ֆինանսական դժվարությունների պատճառով իրատեսական չի համարում ծրագրի պայմաններին համապատասխան իրականացնել շինության կառուցման աշխատանքներ կամ լուծել նվիրաբերության պայմանագիրը կողմերի համաձայնությամբ։  </w:t>
      </w:r>
    </w:p>
    <w:p w14:paraId="36CEAC5F"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31B78FBB"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Կետ 2)։</w:t>
      </w:r>
      <w:r w:rsidRPr="001B7A28">
        <w:rPr>
          <w:rFonts w:ascii="GHEA Grapalat" w:hAnsi="GHEA Grapalat" w:cs="Sylfaen"/>
          <w:bCs/>
          <w:sz w:val="24"/>
          <w:szCs w:val="24"/>
          <w:lang w:val="hy-AM"/>
        </w:rPr>
        <w:t xml:space="preserve"> Որոշման հավելված N 2-ի 2-րդ կետը առաջարկվում է շարադրել նոր խմբագրությամբ՝ կետի առկա տարբերակը լրացնելով </w:t>
      </w:r>
      <w:r w:rsidRPr="001B7A28">
        <w:rPr>
          <w:rFonts w:ascii="GHEA Grapalat" w:hAnsi="GHEA Grapalat" w:cs="Sylfaen"/>
          <w:bCs/>
          <w:i/>
          <w:iCs/>
          <w:sz w:val="24"/>
          <w:szCs w:val="24"/>
          <w:lang w:val="hy-AM"/>
        </w:rPr>
        <w:t xml:space="preserve">«կամ այլ ռեզիդենտից տարածքի ձեռբերման» </w:t>
      </w:r>
      <w:r w:rsidRPr="001B7A28">
        <w:rPr>
          <w:rFonts w:ascii="GHEA Grapalat" w:hAnsi="GHEA Grapalat" w:cs="Sylfaen"/>
          <w:bCs/>
          <w:sz w:val="24"/>
          <w:szCs w:val="24"/>
          <w:lang w:val="hy-AM"/>
        </w:rPr>
        <w:t xml:space="preserve">ձևակերպմամբ։ </w:t>
      </w:r>
    </w:p>
    <w:p w14:paraId="6A11BCE4"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45886D5D"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Առկա խնդիրը</w:t>
      </w:r>
      <w:r w:rsidRPr="001B7A28">
        <w:rPr>
          <w:rFonts w:ascii="Cambria Math" w:hAnsi="Cambria Math" w:cs="Cambria Math"/>
          <w:b/>
          <w:bCs/>
          <w:sz w:val="24"/>
          <w:szCs w:val="24"/>
          <w:lang w:val="hy-AM"/>
        </w:rPr>
        <w:t>․</w:t>
      </w:r>
      <w:r w:rsidRPr="001B7A28">
        <w:rPr>
          <w:rFonts w:ascii="GHEA Grapalat" w:hAnsi="GHEA Grapalat" w:cs="Sylfaen"/>
          <w:b/>
          <w:bCs/>
          <w:sz w:val="24"/>
          <w:szCs w:val="24"/>
          <w:lang w:val="hy-AM"/>
        </w:rPr>
        <w:t xml:space="preserve"> </w:t>
      </w:r>
      <w:r w:rsidRPr="001B7A28">
        <w:rPr>
          <w:rFonts w:ascii="GHEA Grapalat" w:hAnsi="GHEA Grapalat" w:cs="Sylfaen"/>
          <w:bCs/>
          <w:sz w:val="24"/>
          <w:szCs w:val="24"/>
          <w:lang w:val="hy-AM"/>
        </w:rPr>
        <w:t xml:space="preserve">Որոշման կարգավորումների գործող տարբերակը, ոչ բոլոր կարգավորումներում է նախատեսում այն իրավիճակը, երբ կարող է իրականացվել  հողամասի </w:t>
      </w:r>
      <w:r w:rsidRPr="001B7A28">
        <w:rPr>
          <w:rFonts w:ascii="GHEA Grapalat" w:hAnsi="GHEA Grapalat" w:cs="Sylfaen"/>
          <w:bCs/>
          <w:sz w:val="24"/>
          <w:szCs w:val="24"/>
          <w:lang w:val="hy-AM"/>
        </w:rPr>
        <w:lastRenderedPageBreak/>
        <w:t xml:space="preserve">սեփականության իրավունքի փոխանցում նախկին ռեզիդենտների և նոր ռեզիդենտի կարգավիճակ ստացած ռեզիդենտների միջև։ </w:t>
      </w:r>
    </w:p>
    <w:p w14:paraId="1DD87043"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Cs/>
          <w:sz w:val="24"/>
          <w:szCs w:val="24"/>
          <w:lang w:val="hy-AM"/>
        </w:rPr>
        <w:t>Կարևոր է նշել, որ նման իրավիճակը կարգավորող նորմեր առկա են անգամ գործող Որոշմամբ (այսինքն այս կարգավորումները նորություն չեն և ի սկզբանե նախատեսվել է Որոշմամբ)։ Այսպես, Որոշման հավելված N 4-ի 5</w:t>
      </w:r>
      <w:r w:rsidRPr="001B7A28">
        <w:rPr>
          <w:rFonts w:ascii="Cambria Math" w:hAnsi="Cambria Math" w:cs="Cambria Math"/>
          <w:bCs/>
          <w:sz w:val="24"/>
          <w:szCs w:val="24"/>
          <w:lang w:val="hy-AM"/>
        </w:rPr>
        <w:t>․</w:t>
      </w:r>
      <w:r w:rsidRPr="001B7A28">
        <w:rPr>
          <w:rFonts w:ascii="GHEA Grapalat" w:hAnsi="GHEA Grapalat" w:cs="Sylfaen"/>
          <w:bCs/>
          <w:sz w:val="24"/>
          <w:szCs w:val="24"/>
          <w:lang w:val="hy-AM"/>
        </w:rPr>
        <w:t>2</w:t>
      </w:r>
      <w:r w:rsidRPr="001B7A28">
        <w:rPr>
          <w:rFonts w:ascii="Cambria Math" w:hAnsi="Cambria Math" w:cs="Cambria Math"/>
          <w:bCs/>
          <w:sz w:val="24"/>
          <w:szCs w:val="24"/>
          <w:lang w:val="hy-AM"/>
        </w:rPr>
        <w:t>․</w:t>
      </w:r>
      <w:r w:rsidRPr="001B7A28">
        <w:rPr>
          <w:rFonts w:ascii="GHEA Grapalat" w:hAnsi="GHEA Grapalat" w:cs="Sylfaen"/>
          <w:bCs/>
          <w:sz w:val="24"/>
          <w:szCs w:val="24"/>
          <w:lang w:val="hy-AM"/>
        </w:rPr>
        <w:t xml:space="preserve"> կետի համաձայն «Արտոնյալ ժամանակահատվածի ավարտին նվիրառուն իրավասու է գրավոր եղանակով պահանջելու հավելյալ արտոնյալ ժամանակահատված մինչև 120 օր տևողությամբ </w:t>
      </w:r>
      <w:r w:rsidRPr="001B7A28">
        <w:rPr>
          <w:rFonts w:ascii="GHEA Grapalat" w:hAnsi="GHEA Grapalat" w:cs="Sylfaen"/>
          <w:bCs/>
          <w:i/>
          <w:iCs/>
          <w:sz w:val="24"/>
          <w:szCs w:val="24"/>
          <w:u w:val="single"/>
          <w:lang w:val="hy-AM"/>
        </w:rPr>
        <w:t>ՀՀ կառավարության N-------- որոշմամբ սահմանված պայմաններին համապատասխանող գնորդ գտնելու և նրան նույն որոշմամբ սահմանված կարգով ենթակառույցն օտարելու</w:t>
      </w:r>
      <w:r w:rsidRPr="001B7A28">
        <w:rPr>
          <w:rFonts w:ascii="GHEA Grapalat" w:hAnsi="GHEA Grapalat" w:cs="Sylfaen"/>
          <w:bCs/>
          <w:sz w:val="24"/>
          <w:szCs w:val="24"/>
          <w:lang w:val="hy-AM"/>
        </w:rPr>
        <w:t xml:space="preserve"> կամ ընդհանուր ենթակառուցվածքների կառավարումն իրականացնող մարմնին ենթակառույցը պայմանագրի 5 2 1-ին կետով նշված պայմաններով օտարելու նպատակով։»</w:t>
      </w:r>
    </w:p>
    <w:p w14:paraId="13578E43"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20F9649A"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Առաջարկվող լուծումը</w:t>
      </w:r>
      <w:r w:rsidRPr="001B7A28">
        <w:rPr>
          <w:rFonts w:ascii="Cambria Math" w:hAnsi="Cambria Math" w:cs="Cambria Math"/>
          <w:b/>
          <w:bCs/>
          <w:sz w:val="24"/>
          <w:szCs w:val="24"/>
          <w:lang w:val="hy-AM"/>
        </w:rPr>
        <w:t>․</w:t>
      </w:r>
      <w:r w:rsidRPr="001B7A28">
        <w:rPr>
          <w:rFonts w:ascii="GHEA Grapalat" w:hAnsi="GHEA Grapalat" w:cs="Sylfaen"/>
          <w:bCs/>
          <w:sz w:val="24"/>
          <w:szCs w:val="24"/>
          <w:lang w:val="hy-AM"/>
        </w:rPr>
        <w:t xml:space="preserve"> Որոշման հավելված N 2-ի 2-րդ կետում իրականացվող լրացման նպատակն է զուտ ապահովել նույն Որոշման հավելված N 4-ի 5</w:t>
      </w:r>
      <w:r w:rsidRPr="001B7A28">
        <w:rPr>
          <w:rFonts w:ascii="Cambria Math" w:hAnsi="Cambria Math" w:cs="Cambria Math"/>
          <w:bCs/>
          <w:sz w:val="24"/>
          <w:szCs w:val="24"/>
          <w:lang w:val="hy-AM"/>
        </w:rPr>
        <w:t>․</w:t>
      </w:r>
      <w:r w:rsidRPr="001B7A28">
        <w:rPr>
          <w:rFonts w:ascii="GHEA Grapalat" w:hAnsi="GHEA Grapalat" w:cs="Sylfaen"/>
          <w:bCs/>
          <w:sz w:val="24"/>
          <w:szCs w:val="24"/>
          <w:lang w:val="hy-AM"/>
        </w:rPr>
        <w:t>2</w:t>
      </w:r>
      <w:r w:rsidRPr="001B7A28">
        <w:rPr>
          <w:rFonts w:ascii="Cambria Math" w:hAnsi="Cambria Math" w:cs="Cambria Math"/>
          <w:bCs/>
          <w:sz w:val="24"/>
          <w:szCs w:val="24"/>
          <w:lang w:val="hy-AM"/>
        </w:rPr>
        <w:t>․</w:t>
      </w:r>
      <w:r w:rsidRPr="001B7A28">
        <w:rPr>
          <w:rFonts w:ascii="GHEA Grapalat" w:hAnsi="GHEA Grapalat" w:cs="Sylfaen"/>
          <w:bCs/>
          <w:sz w:val="24"/>
          <w:szCs w:val="24"/>
          <w:lang w:val="hy-AM"/>
        </w:rPr>
        <w:t xml:space="preserve"> կետի իրականացումը։ Ընդ որում հաջորդիվ կարգավորումներով նախատեսվել են «հատուկ լուծումներ» «նախկին» ռեզիդենտների» և «նոր» ռեզիդենտների» միջև իրականացվող գործարքում հողամասի արժեքը բացառելու նպատակով։  </w:t>
      </w:r>
    </w:p>
    <w:p w14:paraId="1A952DA2"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6804507A"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Կետ 3)։</w:t>
      </w:r>
      <w:r w:rsidRPr="001B7A28">
        <w:rPr>
          <w:rFonts w:ascii="GHEA Grapalat" w:hAnsi="GHEA Grapalat" w:cs="Sylfaen"/>
          <w:bCs/>
          <w:sz w:val="24"/>
          <w:szCs w:val="24"/>
          <w:lang w:val="hy-AM"/>
        </w:rPr>
        <w:t xml:space="preserve"> Որոշման հավելված N 3-ի 22-րդ, 24-րդ և 28-րդ կետերը առաջարկվում է շարադրել նոր խմբագրությամբ. </w:t>
      </w:r>
    </w:p>
    <w:p w14:paraId="0890541B"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Ա) Առկա խնդիրը</w:t>
      </w:r>
      <w:r w:rsidRPr="001B7A28">
        <w:rPr>
          <w:rFonts w:ascii="Cambria Math" w:hAnsi="Cambria Math" w:cs="Cambria Math"/>
          <w:b/>
          <w:bCs/>
          <w:sz w:val="24"/>
          <w:szCs w:val="24"/>
          <w:lang w:val="hy-AM"/>
        </w:rPr>
        <w:t>․</w:t>
      </w:r>
      <w:r w:rsidRPr="001B7A28">
        <w:rPr>
          <w:rFonts w:ascii="GHEA Grapalat" w:hAnsi="GHEA Grapalat" w:cs="Sylfaen"/>
          <w:b/>
          <w:bCs/>
          <w:sz w:val="24"/>
          <w:szCs w:val="24"/>
          <w:lang w:val="hy-AM"/>
        </w:rPr>
        <w:t xml:space="preserve"> </w:t>
      </w:r>
      <w:r w:rsidRPr="001B7A28">
        <w:rPr>
          <w:rFonts w:ascii="GHEA Grapalat" w:hAnsi="GHEA Grapalat" w:cs="Sylfaen"/>
          <w:bCs/>
          <w:sz w:val="24"/>
          <w:szCs w:val="24"/>
          <w:lang w:val="hy-AM"/>
        </w:rPr>
        <w:t xml:space="preserve">Այսպես, 22-րդ կետում առաջարկվում է ավելացնել </w:t>
      </w:r>
      <w:r w:rsidRPr="001B7A28">
        <w:rPr>
          <w:rFonts w:ascii="GHEA Grapalat" w:hAnsi="GHEA Grapalat" w:cs="Sylfaen"/>
          <w:bCs/>
          <w:i/>
          <w:iCs/>
          <w:sz w:val="24"/>
          <w:szCs w:val="24"/>
          <w:lang w:val="hy-AM"/>
        </w:rPr>
        <w:t>«</w:t>
      </w:r>
      <w:r w:rsidRPr="001B7A28">
        <w:rPr>
          <w:rFonts w:ascii="Cambria Math" w:hAnsi="Cambria Math" w:cs="Cambria Math"/>
          <w:bCs/>
          <w:i/>
          <w:iCs/>
          <w:sz w:val="24"/>
          <w:szCs w:val="24"/>
          <w:lang w:val="hy-AM"/>
        </w:rPr>
        <w:t>․․․</w:t>
      </w:r>
      <w:r w:rsidRPr="001B7A28">
        <w:rPr>
          <w:rFonts w:ascii="GHEA Grapalat" w:hAnsi="GHEA Grapalat" w:cs="Sylfaen"/>
          <w:bCs/>
          <w:i/>
          <w:iCs/>
          <w:sz w:val="24"/>
          <w:szCs w:val="24"/>
          <w:lang w:val="hy-AM"/>
        </w:rPr>
        <w:t xml:space="preserve"> ինչպես նաև սույն սույն որոշման և որոշման հավելված 5-ով սահմանված նմուշի առուծախի եռակողմ պայմանագրի հիման վրա այլ ռեզիդենտից հողակտորի և դրա սահմաններում առկա շինության ձեռքբերման (նվիրաբերության պայմանագրով նախատեսված նվիրառուի պարտավորությունների փոխանցմամբ, գրավի պարտավորության պահպանմամբ, անկախ գնահատողի կողմից որոշված հողի շուկայական արժեքը առուվաճառքի պայմանագրի գնում չներառելու) պայմանով Ինժեներական քաղաք մուտք գործող կազմակերպությունների վրա։</w:t>
      </w:r>
      <w:r w:rsidRPr="001B7A28">
        <w:rPr>
          <w:rFonts w:ascii="GHEA Grapalat" w:hAnsi="GHEA Grapalat" w:cs="Sylfaen"/>
          <w:bCs/>
          <w:sz w:val="24"/>
          <w:szCs w:val="24"/>
          <w:lang w:val="hy-AM"/>
        </w:rPr>
        <w:t>»։</w:t>
      </w:r>
    </w:p>
    <w:p w14:paraId="23F745FC"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60449489"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Cs/>
          <w:sz w:val="24"/>
          <w:szCs w:val="24"/>
          <w:lang w:val="hy-AM"/>
        </w:rPr>
        <w:lastRenderedPageBreak/>
        <w:t>Սույն լրացման նպատակը նույնպես կայանում է նախորդ կետում նշված հավելված N 4-ի 5</w:t>
      </w:r>
      <w:r w:rsidRPr="001B7A28">
        <w:rPr>
          <w:rFonts w:ascii="Cambria Math" w:hAnsi="Cambria Math" w:cs="Cambria Math"/>
          <w:bCs/>
          <w:sz w:val="24"/>
          <w:szCs w:val="24"/>
          <w:lang w:val="hy-AM"/>
        </w:rPr>
        <w:t>․</w:t>
      </w:r>
      <w:r w:rsidRPr="001B7A28">
        <w:rPr>
          <w:rFonts w:ascii="GHEA Grapalat" w:hAnsi="GHEA Grapalat" w:cs="Sylfaen"/>
          <w:bCs/>
          <w:sz w:val="24"/>
          <w:szCs w:val="24"/>
          <w:lang w:val="hy-AM"/>
        </w:rPr>
        <w:t>2</w:t>
      </w:r>
      <w:r w:rsidRPr="001B7A28">
        <w:rPr>
          <w:rFonts w:ascii="Cambria Math" w:hAnsi="Cambria Math" w:cs="Cambria Math"/>
          <w:bCs/>
          <w:sz w:val="24"/>
          <w:szCs w:val="24"/>
          <w:lang w:val="hy-AM"/>
        </w:rPr>
        <w:t>․</w:t>
      </w:r>
      <w:r w:rsidRPr="001B7A28">
        <w:rPr>
          <w:rFonts w:ascii="GHEA Grapalat" w:hAnsi="GHEA Grapalat" w:cs="Sylfaen"/>
          <w:bCs/>
          <w:sz w:val="24"/>
          <w:szCs w:val="24"/>
          <w:lang w:val="hy-AM"/>
        </w:rPr>
        <w:t xml:space="preserve"> կետով նախատեսված ընթացակարգի իրականացման գործընթացի ապահովումը՝  «նախկին» ռեզիդենտների և «նոր» ռեզիդենտների միջև իրականացվող գործարքում հողամասի արժեքը բացառելու պայմանով։ </w:t>
      </w:r>
    </w:p>
    <w:p w14:paraId="42032A41"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0E78DB54"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Առաջարկվող լուծումը</w:t>
      </w:r>
      <w:r w:rsidRPr="001B7A28">
        <w:rPr>
          <w:rFonts w:ascii="Cambria Math" w:hAnsi="Cambria Math" w:cs="Cambria Math"/>
          <w:b/>
          <w:bCs/>
          <w:sz w:val="24"/>
          <w:szCs w:val="24"/>
          <w:lang w:val="hy-AM"/>
        </w:rPr>
        <w:t>․</w:t>
      </w:r>
      <w:r w:rsidRPr="001B7A28">
        <w:rPr>
          <w:rFonts w:ascii="GHEA Grapalat" w:hAnsi="GHEA Grapalat" w:cs="Sylfaen"/>
          <w:bCs/>
          <w:sz w:val="24"/>
          <w:szCs w:val="24"/>
          <w:lang w:val="hy-AM"/>
        </w:rPr>
        <w:t xml:space="preserve"> Լրացվող ձևակերպումով նախատեսվում է Որոշումը համալրել 5-րդ հավելվածով որով սահմանվում է </w:t>
      </w:r>
      <w:r w:rsidRPr="001B7A28">
        <w:rPr>
          <w:rFonts w:ascii="GHEA Grapalat" w:hAnsi="GHEA Grapalat" w:cs="Sylfaen"/>
          <w:bCs/>
          <w:i/>
          <w:iCs/>
          <w:sz w:val="24"/>
          <w:szCs w:val="24"/>
          <w:lang w:val="hy-AM"/>
        </w:rPr>
        <w:t xml:space="preserve">առուծախի եռակողմ պայմանագրի օրինակելի ձև, որի միջոցով </w:t>
      </w:r>
      <w:r w:rsidRPr="001B7A28">
        <w:rPr>
          <w:rFonts w:ascii="GHEA Grapalat" w:hAnsi="GHEA Grapalat" w:cs="Sylfaen"/>
          <w:bCs/>
          <w:sz w:val="24"/>
          <w:szCs w:val="24"/>
          <w:lang w:val="hy-AM"/>
        </w:rPr>
        <w:t xml:space="preserve">«նախկին» ռեզիդենտների և «նոր» ռեզիդենտների միջև տեղի կունենա հողամասի փոխանցում պայմանագրի երրորդ կողմի պետության վերահսկողությամբ։ Լրացվող ձևակերպմամբ և պայմանագրի օրինակելի ձևով նաև որպես պարտադիր պայման նախատեսվում է անկախ գնահատողի կողմից թե հողամասի թե դրա վրա առկա շինության շուկայական արժեքի որոշման և գործարքի գնից հողամասի որժեքի պարտադիր կվազեցման պահանջ։ Այս եղանակով բացառվելու է այն սցենարը երբ անհատույց ստացված հողամասի արժեքի չափով նախկին ռեզիդենտը հատուցում ստանա։   </w:t>
      </w:r>
    </w:p>
    <w:p w14:paraId="4D82E594"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31AE4438"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Բ) Առկա խնդիրը</w:t>
      </w:r>
      <w:r w:rsidRPr="001B7A28">
        <w:rPr>
          <w:rFonts w:ascii="Cambria Math" w:hAnsi="Cambria Math" w:cs="Cambria Math"/>
          <w:b/>
          <w:bCs/>
          <w:sz w:val="24"/>
          <w:szCs w:val="24"/>
          <w:lang w:val="hy-AM"/>
        </w:rPr>
        <w:t>․</w:t>
      </w:r>
      <w:r w:rsidRPr="001B7A28">
        <w:rPr>
          <w:rFonts w:ascii="GHEA Grapalat" w:hAnsi="GHEA Grapalat" w:cs="Sylfaen"/>
          <w:b/>
          <w:bCs/>
          <w:sz w:val="24"/>
          <w:szCs w:val="24"/>
          <w:lang w:val="hy-AM"/>
        </w:rPr>
        <w:t xml:space="preserve"> </w:t>
      </w:r>
      <w:r w:rsidRPr="001B7A28">
        <w:rPr>
          <w:rFonts w:ascii="GHEA Grapalat" w:hAnsi="GHEA Grapalat" w:cs="Sylfaen"/>
          <w:bCs/>
          <w:sz w:val="24"/>
          <w:szCs w:val="24"/>
          <w:lang w:val="hy-AM"/>
        </w:rPr>
        <w:t xml:space="preserve">24-րդ կետը առաջարկվում է շարադրել նոր խմբագրությամբ՝ կետի առկա տարբերակը լրացնելով </w:t>
      </w:r>
      <w:r w:rsidRPr="001B7A28">
        <w:rPr>
          <w:rFonts w:ascii="GHEA Grapalat" w:hAnsi="GHEA Grapalat" w:cs="Sylfaen"/>
          <w:bCs/>
          <w:i/>
          <w:iCs/>
          <w:sz w:val="24"/>
          <w:szCs w:val="24"/>
          <w:lang w:val="hy-AM"/>
        </w:rPr>
        <w:t xml:space="preserve">«բացառությամբ եթե Հանձնաժողովի կողմից որոշում կայացվի մեկ ծրագրի մասնակցին տրամադրել մեկից </w:t>
      </w:r>
      <w:r w:rsidRPr="001B7A28">
        <w:rPr>
          <w:rFonts w:ascii="Calibri" w:hAnsi="Calibri" w:cs="Calibri"/>
          <w:bCs/>
          <w:i/>
          <w:iCs/>
          <w:sz w:val="24"/>
          <w:szCs w:val="24"/>
          <w:lang w:val="hy-AM"/>
        </w:rPr>
        <w:t> </w:t>
      </w:r>
      <w:r w:rsidRPr="001B7A28">
        <w:rPr>
          <w:rFonts w:ascii="GHEA Grapalat" w:hAnsi="GHEA Grapalat" w:cs="Sylfaen"/>
          <w:bCs/>
          <w:i/>
          <w:iCs/>
          <w:sz w:val="24"/>
          <w:szCs w:val="24"/>
          <w:lang w:val="hy-AM"/>
        </w:rPr>
        <w:t>ավել հողակտորներ»</w:t>
      </w:r>
      <w:r w:rsidRPr="001B7A28">
        <w:rPr>
          <w:rFonts w:ascii="GHEA Grapalat" w:hAnsi="GHEA Grapalat" w:cs="Sylfaen"/>
          <w:bCs/>
          <w:sz w:val="24"/>
          <w:szCs w:val="24"/>
          <w:lang w:val="hy-AM"/>
        </w:rPr>
        <w:t xml:space="preserve"> ձևակերպմամբ։»։</w:t>
      </w:r>
    </w:p>
    <w:p w14:paraId="057BEFF0"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7EB08A9F"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Cs/>
          <w:sz w:val="24"/>
          <w:szCs w:val="24"/>
          <w:lang w:val="hy-AM"/>
        </w:rPr>
        <w:t xml:space="preserve">Սույն լրացման հիման վրա հանձնաժողովը հնարավորություն կունենա համապատասխան հայտ ստանալու դեպքում մեկ տնտեսվարող սուբյեկտի փոխանցել մեկից ավել հողակտորներ։ Խնդիրը կայանում է նրանում, որ այս պահի դրությամբ ԻՔ տարածքում առկա են ազատ վերջին հողակտորները։ Ծրագիրը գտնվում է ավարտական փուլում, 2025թ-ի տարվա ավարտին նախատեսվում է որ Իննժեներական քաղաքը պետք է գործի ամբողջ ծավալով։ Հետևաբար առավել նպատակահարմար կլինի որպեսզի ծրագրի բոլոր հեղակտորները զբաղեցված լինեն, ընդհըանուր օգտագործնաբ տարածքների սպասարկման ռեզիդենտների վճարները պլանավորված վճարների սահմաններում պահպանելու նպատակով, մինչդեռ ազատ հողատարածքների դեպքում յուրաքանչյուր ռեզիդենտի կողմից վճարվող սպասարկման </w:t>
      </w:r>
      <w:r w:rsidRPr="001B7A28">
        <w:rPr>
          <w:rFonts w:ascii="GHEA Grapalat" w:hAnsi="GHEA Grapalat" w:cs="Sylfaen"/>
          <w:bCs/>
          <w:sz w:val="24"/>
          <w:szCs w:val="24"/>
          <w:lang w:val="hy-AM"/>
        </w:rPr>
        <w:lastRenderedPageBreak/>
        <w:t xml:space="preserve">վճարները համապատասխանաբար ավել են գանձվելու։ Ներկայումս հնարավոր է մի քանի հողակտորը մեկ ռեզիդենտի փոխանցելու դեպքում ծրագրի մասնակից դարձնել առավել խոշոր տարածքի պահանջարկ ունեցող ինժեներական ընկերությունների։ Մինչդեռ Որոշման գործող կարգավորումը այս մասով պարունակում է սահմանափակում ։ </w:t>
      </w:r>
    </w:p>
    <w:p w14:paraId="55C2FE0E"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p>
    <w:p w14:paraId="34994883"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Առաջարկվող լուծումը</w:t>
      </w:r>
      <w:r w:rsidRPr="001B7A28">
        <w:rPr>
          <w:rFonts w:ascii="Cambria Math" w:hAnsi="Cambria Math" w:cs="Cambria Math"/>
          <w:b/>
          <w:bCs/>
          <w:sz w:val="24"/>
          <w:szCs w:val="24"/>
          <w:lang w:val="hy-AM"/>
        </w:rPr>
        <w:t>․</w:t>
      </w:r>
      <w:r w:rsidRPr="001B7A28">
        <w:rPr>
          <w:rFonts w:ascii="GHEA Grapalat" w:hAnsi="GHEA Grapalat" w:cs="Sylfaen"/>
          <w:b/>
          <w:bCs/>
          <w:sz w:val="24"/>
          <w:szCs w:val="24"/>
          <w:lang w:val="hy-AM"/>
        </w:rPr>
        <w:t xml:space="preserve"> </w:t>
      </w:r>
      <w:r w:rsidRPr="001B7A28">
        <w:rPr>
          <w:rFonts w:ascii="GHEA Grapalat" w:hAnsi="GHEA Grapalat" w:cs="Sylfaen"/>
          <w:bCs/>
          <w:sz w:val="24"/>
          <w:szCs w:val="24"/>
          <w:lang w:val="hy-AM"/>
        </w:rPr>
        <w:t xml:space="preserve">Ներկայացվող լրացման հիմա վրա առկա ազատ հողատարածքները լրացնելու նպատակով հանձնաժողովը հնարավորություն կունենա դիտարկել ավելի խոշոր հողատարածքի կարիքներ ունեցող կազմկերպություններին ծրագրի մասնակից դարձնելու հնարավորությունը։   </w:t>
      </w:r>
    </w:p>
    <w:p w14:paraId="777F92DE" w14:textId="77777777" w:rsidR="001B7A28" w:rsidRPr="001B7A28" w:rsidRDefault="001B7A28" w:rsidP="001B7A28">
      <w:pPr>
        <w:shd w:val="clear" w:color="auto" w:fill="FFFFFF"/>
        <w:spacing w:after="0" w:line="360" w:lineRule="auto"/>
        <w:ind w:firstLine="426"/>
        <w:jc w:val="both"/>
        <w:rPr>
          <w:rFonts w:ascii="GHEA Grapalat" w:hAnsi="GHEA Grapalat" w:cs="Sylfaen"/>
          <w:bCs/>
          <w:sz w:val="24"/>
          <w:szCs w:val="24"/>
          <w:lang w:val="hy-AM"/>
        </w:rPr>
      </w:pPr>
      <w:r w:rsidRPr="001B7A28">
        <w:rPr>
          <w:rFonts w:ascii="GHEA Grapalat" w:hAnsi="GHEA Grapalat" w:cs="Sylfaen"/>
          <w:b/>
          <w:bCs/>
          <w:sz w:val="24"/>
          <w:szCs w:val="24"/>
          <w:lang w:val="hy-AM"/>
        </w:rPr>
        <w:t xml:space="preserve">Գ) </w:t>
      </w:r>
      <w:r w:rsidRPr="001B7A28">
        <w:rPr>
          <w:rFonts w:ascii="GHEA Grapalat" w:hAnsi="GHEA Grapalat" w:cs="Sylfaen"/>
          <w:bCs/>
          <w:sz w:val="24"/>
          <w:szCs w:val="24"/>
          <w:lang w:val="hy-AM"/>
        </w:rPr>
        <w:t>28-րդ կետում առաջարկվում է ավելացնել «(այդ թվում և համապատասխան կառավարության որոշման հիման վրա հողակտորը նվիրատվության, ինչպես նաև նվիրաբերության վերացման վերաբերյալ համաձայնագրի ստորագրման եղանակով)» ձևակերպումը, որի նպատակն է հստակեցնել արտադատական եղանակով նվիրաբերված հողակտորը վերադարձնելու հնարավորությունը։ Նույն տրամաբանությամ փոփոխվել է նաև հավելված N4-ի 5</w:t>
      </w:r>
      <w:r w:rsidRPr="001B7A28">
        <w:rPr>
          <w:rFonts w:ascii="Cambria Math" w:hAnsi="Cambria Math" w:cs="Cambria Math"/>
          <w:bCs/>
          <w:sz w:val="24"/>
          <w:szCs w:val="24"/>
          <w:lang w:val="hy-AM"/>
        </w:rPr>
        <w:t>․</w:t>
      </w:r>
      <w:r w:rsidRPr="001B7A28">
        <w:rPr>
          <w:rFonts w:ascii="GHEA Grapalat" w:hAnsi="GHEA Grapalat" w:cs="Sylfaen"/>
          <w:bCs/>
          <w:sz w:val="24"/>
          <w:szCs w:val="24"/>
          <w:lang w:val="hy-AM"/>
        </w:rPr>
        <w:t>3</w:t>
      </w:r>
      <w:r w:rsidRPr="001B7A28">
        <w:rPr>
          <w:rFonts w:ascii="Cambria Math" w:hAnsi="Cambria Math" w:cs="Cambria Math"/>
          <w:bCs/>
          <w:sz w:val="24"/>
          <w:szCs w:val="24"/>
          <w:lang w:val="hy-AM"/>
        </w:rPr>
        <w:t>․</w:t>
      </w:r>
      <w:r w:rsidRPr="001B7A28">
        <w:rPr>
          <w:rFonts w:ascii="GHEA Grapalat" w:hAnsi="GHEA Grapalat" w:cs="Sylfaen"/>
          <w:bCs/>
          <w:sz w:val="24"/>
          <w:szCs w:val="24"/>
          <w:lang w:val="hy-AM"/>
        </w:rPr>
        <w:t xml:space="preserve">-րդ կետը։ Նշված փոփոխությունների կատարման անհրաժեշտությունը ներկայացվել է 1-ին կետում։ </w:t>
      </w:r>
    </w:p>
    <w:p w14:paraId="1FF9D44E" w14:textId="6243DAFA" w:rsidR="003F6550" w:rsidRPr="00C85217" w:rsidRDefault="003F6550" w:rsidP="001B7A28">
      <w:pPr>
        <w:shd w:val="clear" w:color="auto" w:fill="FFFFFF"/>
        <w:spacing w:after="0" w:line="360" w:lineRule="auto"/>
        <w:ind w:firstLine="426"/>
        <w:jc w:val="both"/>
        <w:rPr>
          <w:rFonts w:ascii="GHEA Grapalat" w:hAnsi="GHEA Grapalat" w:cs="Sylfaen"/>
          <w:bCs/>
          <w:sz w:val="24"/>
          <w:szCs w:val="24"/>
          <w:lang w:val="hy-AM"/>
        </w:rPr>
      </w:pPr>
    </w:p>
    <w:p w14:paraId="294E6525" w14:textId="77777777" w:rsidR="008912D8" w:rsidRDefault="008912D8" w:rsidP="00C85217">
      <w:pPr>
        <w:shd w:val="clear" w:color="auto" w:fill="FFFFFF"/>
        <w:spacing w:after="0" w:line="360" w:lineRule="auto"/>
        <w:ind w:firstLine="426"/>
        <w:jc w:val="both"/>
        <w:rPr>
          <w:rFonts w:ascii="GHEA Grapalat" w:hAnsi="GHEA Grapalat" w:cs="Sylfaen"/>
          <w:b/>
          <w:bCs/>
          <w:sz w:val="24"/>
          <w:szCs w:val="24"/>
          <w:u w:val="single"/>
          <w:lang w:val="hy-AM"/>
        </w:rPr>
      </w:pPr>
      <w:r w:rsidRPr="008912D8">
        <w:rPr>
          <w:rFonts w:ascii="GHEA Grapalat" w:hAnsi="GHEA Grapalat" w:cs="Sylfaen"/>
          <w:b/>
          <w:bCs/>
          <w:sz w:val="24"/>
          <w:szCs w:val="24"/>
          <w:lang w:val="hy-AM"/>
        </w:rPr>
        <w:t>2.</w:t>
      </w:r>
      <w:r w:rsidRPr="008912D8">
        <w:rPr>
          <w:rFonts w:ascii="GHEA Grapalat" w:hAnsi="GHEA Grapalat" w:cs="Sylfaen"/>
          <w:bCs/>
          <w:sz w:val="24"/>
          <w:szCs w:val="24"/>
          <w:lang w:val="hy-AM"/>
        </w:rPr>
        <w:t xml:space="preserve"> </w:t>
      </w:r>
      <w:r w:rsidRPr="008912D8">
        <w:rPr>
          <w:rFonts w:ascii="GHEA Grapalat" w:hAnsi="GHEA Grapalat" w:cs="Sylfaen"/>
          <w:b/>
          <w:bCs/>
          <w:sz w:val="24"/>
          <w:szCs w:val="24"/>
          <w:u w:val="single"/>
          <w:lang w:val="hy-AM"/>
        </w:rPr>
        <w:t>Առաջարկվող կարգավորման բնույթը.</w:t>
      </w:r>
    </w:p>
    <w:p w14:paraId="468E57BE" w14:textId="62D1E516" w:rsidR="003F6550" w:rsidRPr="00C85217" w:rsidRDefault="003F6550" w:rsidP="00C85217">
      <w:pPr>
        <w:shd w:val="clear" w:color="auto" w:fill="FFFFFF"/>
        <w:spacing w:after="0" w:line="360" w:lineRule="auto"/>
        <w:ind w:firstLine="426"/>
        <w:jc w:val="both"/>
        <w:rPr>
          <w:rFonts w:ascii="GHEA Grapalat" w:hAnsi="GHEA Grapalat" w:cs="Sylfaen"/>
          <w:bCs/>
          <w:sz w:val="24"/>
          <w:szCs w:val="24"/>
          <w:lang w:val="hy-AM"/>
        </w:rPr>
      </w:pPr>
      <w:r w:rsidRPr="00C85217">
        <w:rPr>
          <w:rFonts w:ascii="GHEA Grapalat" w:hAnsi="GHEA Grapalat" w:cs="Sylfaen"/>
          <w:bCs/>
          <w:sz w:val="24"/>
          <w:szCs w:val="24"/>
          <w:lang w:val="hy-AM"/>
        </w:rPr>
        <w:t>Ներկայացված նախագծում վերոնշյալ կարգավորումներում համապատասխան փոփոխություններ, լրացումներ կատարելու միջոցով առաջարկվում է կարգավորել ներկայացված խնդիրները։</w:t>
      </w:r>
    </w:p>
    <w:p w14:paraId="15DD3EFB" w14:textId="2AA25CDF" w:rsidR="003728B8" w:rsidRDefault="003728B8" w:rsidP="003728B8">
      <w:pPr>
        <w:spacing w:after="0" w:line="360" w:lineRule="auto"/>
        <w:ind w:firstLine="567"/>
        <w:jc w:val="both"/>
        <w:rPr>
          <w:rFonts w:ascii="GHEA Grapalat" w:eastAsia="Calibri" w:hAnsi="GHEA Grapalat"/>
          <w:b/>
          <w:sz w:val="24"/>
          <w:szCs w:val="24"/>
          <w:u w:val="single"/>
          <w:lang w:val="hy-AM"/>
        </w:rPr>
      </w:pPr>
      <w:r w:rsidRPr="00BF437B">
        <w:rPr>
          <w:rFonts w:ascii="GHEA Grapalat" w:hAnsi="GHEA Grapalat"/>
          <w:b/>
          <w:bCs/>
          <w:sz w:val="24"/>
          <w:szCs w:val="24"/>
          <w:lang w:val="hy-AM"/>
        </w:rPr>
        <w:t xml:space="preserve">3. </w:t>
      </w:r>
      <w:r w:rsidRPr="00BF437B">
        <w:rPr>
          <w:rFonts w:ascii="GHEA Grapalat" w:eastAsia="Calibri" w:hAnsi="GHEA Grapalat"/>
          <w:b/>
          <w:sz w:val="24"/>
          <w:szCs w:val="24"/>
          <w:u w:val="single"/>
          <w:lang w:val="hy-AM"/>
        </w:rPr>
        <w:t>Ակնկալվող արդյունքը</w:t>
      </w:r>
    </w:p>
    <w:p w14:paraId="25995733" w14:textId="25125ABF" w:rsidR="006B41A3" w:rsidRPr="00C85217" w:rsidRDefault="003728B8" w:rsidP="006B41A3">
      <w:pPr>
        <w:shd w:val="clear" w:color="auto" w:fill="FFFFFF"/>
        <w:spacing w:after="0" w:line="360" w:lineRule="auto"/>
        <w:ind w:firstLine="426"/>
        <w:jc w:val="both"/>
        <w:rPr>
          <w:rFonts w:ascii="GHEA Grapalat" w:eastAsia="Times New Roman" w:hAnsi="GHEA Grapalat" w:cs="Times New Roman"/>
          <w:sz w:val="24"/>
          <w:szCs w:val="24"/>
          <w:lang w:val="hy-AM"/>
        </w:rPr>
      </w:pPr>
      <w:r w:rsidRPr="00BF437B">
        <w:rPr>
          <w:rFonts w:ascii="GHEA Grapalat" w:eastAsia="Calibri" w:hAnsi="GHEA Grapalat"/>
          <w:bCs/>
          <w:sz w:val="24"/>
          <w:szCs w:val="24"/>
          <w:lang w:val="hy-AM"/>
        </w:rPr>
        <w:t>Առաջարկվող փ</w:t>
      </w:r>
      <w:r w:rsidRPr="00BF437B">
        <w:rPr>
          <w:rFonts w:ascii="GHEA Grapalat" w:hAnsi="GHEA Grapalat"/>
          <w:bCs/>
          <w:sz w:val="24"/>
          <w:szCs w:val="24"/>
          <w:lang w:val="hy-AM"/>
        </w:rPr>
        <w:t>ոփոխությ</w:t>
      </w:r>
      <w:r>
        <w:rPr>
          <w:rFonts w:ascii="GHEA Grapalat" w:hAnsi="GHEA Grapalat"/>
          <w:bCs/>
          <w:sz w:val="24"/>
          <w:szCs w:val="24"/>
          <w:lang w:val="hy-AM"/>
        </w:rPr>
        <w:t xml:space="preserve">ուններով </w:t>
      </w:r>
      <w:r w:rsidRPr="00BF437B">
        <w:rPr>
          <w:rFonts w:ascii="GHEA Grapalat" w:hAnsi="GHEA Grapalat"/>
          <w:bCs/>
          <w:sz w:val="24"/>
          <w:szCs w:val="24"/>
          <w:lang w:val="hy-AM"/>
        </w:rPr>
        <w:t xml:space="preserve"> կհստակեցվեն </w:t>
      </w:r>
      <w:r w:rsidR="006B41A3">
        <w:rPr>
          <w:rFonts w:ascii="GHEA Grapalat" w:hAnsi="GHEA Grapalat"/>
          <w:bCs/>
          <w:sz w:val="24"/>
          <w:szCs w:val="24"/>
          <w:lang w:val="hy-AM"/>
        </w:rPr>
        <w:t xml:space="preserve">Որոշման մի շարք դրույթներ, կկարգավորվի </w:t>
      </w:r>
      <w:r w:rsidR="006B41A3" w:rsidRPr="00C85217">
        <w:rPr>
          <w:rFonts w:ascii="GHEA Grapalat" w:eastAsia="Times New Roman" w:hAnsi="GHEA Grapalat" w:cs="Times New Roman"/>
          <w:sz w:val="24"/>
          <w:szCs w:val="24"/>
          <w:lang w:val="hy-AM"/>
        </w:rPr>
        <w:t xml:space="preserve">իրավական բնույթի </w:t>
      </w:r>
      <w:r w:rsidR="006B41A3">
        <w:rPr>
          <w:rFonts w:ascii="GHEA Grapalat" w:eastAsia="Times New Roman" w:hAnsi="GHEA Grapalat" w:cs="Times New Roman"/>
          <w:sz w:val="24"/>
          <w:szCs w:val="24"/>
          <w:lang w:val="hy-AM"/>
        </w:rPr>
        <w:t>մի շարք խնդիրներ, որոնք ի հայտ են եկել իրավակիրառ պրակտիկայում</w:t>
      </w:r>
      <w:r w:rsidR="006B41A3" w:rsidRPr="00C85217">
        <w:rPr>
          <w:rFonts w:ascii="GHEA Grapalat" w:eastAsia="Times New Roman" w:hAnsi="GHEA Grapalat" w:cs="Times New Roman"/>
          <w:sz w:val="24"/>
          <w:szCs w:val="24"/>
          <w:lang w:val="hy-AM"/>
        </w:rPr>
        <w:t>, որոնք խոչընդոտ</w:t>
      </w:r>
      <w:r w:rsidR="00CB719C">
        <w:rPr>
          <w:rFonts w:ascii="GHEA Grapalat" w:eastAsia="Times New Roman" w:hAnsi="GHEA Grapalat" w:cs="Times New Roman"/>
          <w:sz w:val="24"/>
          <w:szCs w:val="24"/>
          <w:lang w:val="hy-AM"/>
        </w:rPr>
        <w:t xml:space="preserve"> են հանդիսանում</w:t>
      </w:r>
      <w:r w:rsidR="006B41A3" w:rsidRPr="00C85217">
        <w:rPr>
          <w:rFonts w:ascii="GHEA Grapalat" w:eastAsia="Times New Roman" w:hAnsi="GHEA Grapalat" w:cs="Times New Roman"/>
          <w:sz w:val="24"/>
          <w:szCs w:val="24"/>
          <w:lang w:val="hy-AM"/>
        </w:rPr>
        <w:t xml:space="preserve"> </w:t>
      </w:r>
      <w:r w:rsidR="006B41A3">
        <w:rPr>
          <w:rFonts w:ascii="GHEA Grapalat" w:eastAsia="Times New Roman" w:hAnsi="GHEA Grapalat" w:cs="Times New Roman"/>
          <w:sz w:val="24"/>
          <w:szCs w:val="24"/>
          <w:lang w:val="hy-AM"/>
        </w:rPr>
        <w:t>Ո</w:t>
      </w:r>
      <w:r w:rsidR="006B41A3" w:rsidRPr="00C85217">
        <w:rPr>
          <w:rFonts w:ascii="GHEA Grapalat" w:eastAsia="Times New Roman" w:hAnsi="GHEA Grapalat" w:cs="Times New Roman"/>
          <w:sz w:val="24"/>
          <w:szCs w:val="24"/>
          <w:lang w:val="hy-AM"/>
        </w:rPr>
        <w:t>րոշմամբ նախատեսված գործըն</w:t>
      </w:r>
      <w:r w:rsidR="00CB719C">
        <w:rPr>
          <w:rFonts w:ascii="GHEA Grapalat" w:eastAsia="Times New Roman" w:hAnsi="GHEA Grapalat" w:cs="Times New Roman"/>
          <w:sz w:val="24"/>
          <w:szCs w:val="24"/>
          <w:lang w:val="hy-AM"/>
        </w:rPr>
        <w:t>թացների արդյունավետ իրականացմանը</w:t>
      </w:r>
      <w:r w:rsidR="006B41A3" w:rsidRPr="00C85217">
        <w:rPr>
          <w:rFonts w:ascii="GHEA Grapalat" w:eastAsia="Times New Roman" w:hAnsi="GHEA Grapalat" w:cs="Times New Roman"/>
          <w:sz w:val="24"/>
          <w:szCs w:val="24"/>
          <w:lang w:val="hy-AM"/>
        </w:rPr>
        <w:t>.</w:t>
      </w:r>
    </w:p>
    <w:p w14:paraId="6208DEB1" w14:textId="77777777" w:rsidR="003728B8" w:rsidRPr="00BF437B" w:rsidRDefault="003728B8" w:rsidP="003728B8">
      <w:pPr>
        <w:tabs>
          <w:tab w:val="left" w:pos="270"/>
        </w:tabs>
        <w:spacing w:after="0" w:line="360" w:lineRule="auto"/>
        <w:ind w:firstLine="567"/>
        <w:jc w:val="both"/>
        <w:rPr>
          <w:rFonts w:ascii="GHEA Grapalat" w:eastAsia="Calibri" w:hAnsi="GHEA Grapalat"/>
          <w:b/>
          <w:sz w:val="24"/>
          <w:szCs w:val="24"/>
          <w:lang w:val="hy-AM"/>
        </w:rPr>
      </w:pPr>
      <w:r w:rsidRPr="00BF437B">
        <w:rPr>
          <w:rFonts w:ascii="GHEA Grapalat" w:eastAsia="Calibri" w:hAnsi="GHEA Grapalat"/>
          <w:b/>
          <w:sz w:val="24"/>
          <w:szCs w:val="24"/>
          <w:lang w:val="hy-AM"/>
        </w:rPr>
        <w:t>4</w:t>
      </w:r>
      <w:r w:rsidRPr="00BF437B">
        <w:rPr>
          <w:rFonts w:ascii="Cambria Math" w:eastAsia="Calibri" w:hAnsi="Cambria Math" w:cs="Cambria Math"/>
          <w:b/>
          <w:sz w:val="24"/>
          <w:szCs w:val="24"/>
          <w:lang w:val="hy-AM"/>
        </w:rPr>
        <w:t>․</w:t>
      </w:r>
      <w:r w:rsidRPr="00BF437B">
        <w:rPr>
          <w:rFonts w:ascii="GHEA Grapalat" w:eastAsia="Calibri" w:hAnsi="GHEA Grapalat"/>
          <w:b/>
          <w:sz w:val="24"/>
          <w:szCs w:val="24"/>
          <w:lang w:val="hy-AM"/>
        </w:rPr>
        <w:tab/>
      </w:r>
      <w:r w:rsidRPr="00BF437B">
        <w:rPr>
          <w:rFonts w:ascii="GHEA Grapalat" w:eastAsia="Calibri" w:hAnsi="GHEA Grapalat"/>
          <w:b/>
          <w:sz w:val="24"/>
          <w:szCs w:val="24"/>
          <w:u w:val="single"/>
          <w:lang w:val="hy-AM"/>
        </w:rPr>
        <w:t>Նախագծի մշակման գործընթացում ներգրավված ինստիտուտները և անձինք</w:t>
      </w:r>
    </w:p>
    <w:p w14:paraId="09541EA5" w14:textId="77777777" w:rsidR="003728B8" w:rsidRPr="00BF437B" w:rsidRDefault="003728B8" w:rsidP="003728B8">
      <w:pPr>
        <w:spacing w:line="360" w:lineRule="auto"/>
        <w:ind w:firstLine="567"/>
        <w:jc w:val="both"/>
        <w:rPr>
          <w:rFonts w:ascii="GHEA Grapalat" w:eastAsia="Calibri" w:hAnsi="GHEA Grapalat"/>
          <w:sz w:val="24"/>
          <w:szCs w:val="24"/>
          <w:lang w:val="hy-AM"/>
        </w:rPr>
      </w:pPr>
      <w:r w:rsidRPr="00BF437B">
        <w:rPr>
          <w:rFonts w:ascii="GHEA Grapalat" w:eastAsia="Calibri" w:hAnsi="GHEA Grapalat"/>
          <w:sz w:val="24"/>
          <w:szCs w:val="24"/>
          <w:lang w:val="hy-AM"/>
        </w:rPr>
        <w:lastRenderedPageBreak/>
        <w:t xml:space="preserve">Նախագիծը մշակվել  է Հայաստանի Հանրապետության բարձր տեխնոլոգիական արդյունաբերության նախարարության կողմից: </w:t>
      </w:r>
    </w:p>
    <w:p w14:paraId="7B285A75" w14:textId="77777777" w:rsidR="003728B8" w:rsidRPr="00BF437B" w:rsidRDefault="003728B8" w:rsidP="003728B8">
      <w:pPr>
        <w:tabs>
          <w:tab w:val="left" w:pos="270"/>
        </w:tabs>
        <w:spacing w:line="360" w:lineRule="auto"/>
        <w:ind w:firstLine="567"/>
        <w:jc w:val="both"/>
        <w:rPr>
          <w:rFonts w:ascii="GHEA Grapalat" w:eastAsia="Calibri" w:hAnsi="GHEA Grapalat"/>
          <w:b/>
          <w:sz w:val="24"/>
          <w:szCs w:val="24"/>
          <w:u w:val="single"/>
          <w:lang w:val="hy-AM"/>
        </w:rPr>
      </w:pPr>
      <w:r w:rsidRPr="00BF437B">
        <w:rPr>
          <w:rFonts w:ascii="GHEA Grapalat" w:eastAsia="Calibri" w:hAnsi="GHEA Grapalat"/>
          <w:b/>
          <w:sz w:val="24"/>
          <w:szCs w:val="24"/>
          <w:lang w:val="hy-AM"/>
        </w:rPr>
        <w:t>5</w:t>
      </w:r>
      <w:r w:rsidRPr="00BF437B">
        <w:rPr>
          <w:rFonts w:ascii="Cambria Math" w:eastAsia="Calibri" w:hAnsi="Cambria Math" w:cs="Cambria Math"/>
          <w:b/>
          <w:sz w:val="24"/>
          <w:szCs w:val="24"/>
          <w:lang w:val="hy-AM"/>
        </w:rPr>
        <w:t>․</w:t>
      </w:r>
      <w:r>
        <w:rPr>
          <w:rFonts w:ascii="GHEA Grapalat" w:eastAsia="Calibri" w:hAnsi="GHEA Grapalat"/>
          <w:b/>
          <w:sz w:val="24"/>
          <w:szCs w:val="24"/>
          <w:lang w:val="hy-AM"/>
        </w:rPr>
        <w:t xml:space="preserve"> </w:t>
      </w:r>
      <w:r w:rsidRPr="00BF437B">
        <w:rPr>
          <w:rFonts w:ascii="GHEA Grapalat" w:eastAsia="Calibri" w:hAnsi="GHEA Grapalat"/>
          <w:b/>
          <w:sz w:val="24"/>
          <w:szCs w:val="24"/>
          <w:u w:val="single"/>
          <w:lang w:val="hy-AM"/>
        </w:rPr>
        <w:t>Պետական</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կամ</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տեղական</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ինքնակառավարման</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մարմնի</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բյուջեում</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եկամուտների</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և</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ծախսերի</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էական</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ավելացման</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կամ</w:t>
      </w:r>
      <w:r w:rsidRPr="00BF437B">
        <w:rPr>
          <w:rFonts w:ascii="GHEA Grapalat" w:eastAsia="Calibri" w:hAnsi="GHEA Grapalat"/>
          <w:b/>
          <w:sz w:val="24"/>
          <w:szCs w:val="24"/>
          <w:u w:val="single"/>
          <w:lang w:val="af-ZA"/>
        </w:rPr>
        <w:t xml:space="preserve"> </w:t>
      </w:r>
      <w:r w:rsidRPr="00BF437B">
        <w:rPr>
          <w:rFonts w:ascii="GHEA Grapalat" w:eastAsia="Calibri" w:hAnsi="GHEA Grapalat"/>
          <w:b/>
          <w:sz w:val="24"/>
          <w:szCs w:val="24"/>
          <w:u w:val="single"/>
          <w:lang w:val="hy-AM"/>
        </w:rPr>
        <w:t>նվազեցման վերաբերյալ</w:t>
      </w:r>
    </w:p>
    <w:p w14:paraId="56233563" w14:textId="77777777" w:rsidR="003728B8" w:rsidRPr="00BF437B" w:rsidRDefault="003728B8" w:rsidP="003728B8">
      <w:pPr>
        <w:spacing w:after="0" w:line="360" w:lineRule="auto"/>
        <w:ind w:firstLine="567"/>
        <w:jc w:val="both"/>
        <w:rPr>
          <w:rFonts w:ascii="GHEA Grapalat" w:eastAsia="Calibri" w:hAnsi="GHEA Grapalat"/>
          <w:sz w:val="24"/>
          <w:szCs w:val="24"/>
          <w:lang w:val="hy-AM"/>
        </w:rPr>
      </w:pPr>
      <w:r w:rsidRPr="00BF437B">
        <w:rPr>
          <w:rFonts w:ascii="GHEA Grapalat" w:eastAsia="Calibri" w:hAnsi="GHEA Grapalat"/>
          <w:sz w:val="24"/>
          <w:szCs w:val="24"/>
          <w:lang w:val="hy-AM"/>
        </w:rPr>
        <w:t>Ն</w:t>
      </w:r>
      <w:r w:rsidRPr="00BF437B">
        <w:rPr>
          <w:rFonts w:ascii="GHEA Grapalat" w:eastAsia="Calibri" w:hAnsi="GHEA Grapalat"/>
          <w:sz w:val="24"/>
          <w:szCs w:val="24"/>
          <w:lang w:val="af-ZA"/>
        </w:rPr>
        <w:t xml:space="preserve">ախագծի </w:t>
      </w:r>
      <w:r w:rsidRPr="00BF437B">
        <w:rPr>
          <w:rFonts w:ascii="GHEA Grapalat" w:eastAsia="Calibri" w:hAnsi="GHEA Grapalat"/>
          <w:sz w:val="24"/>
          <w:szCs w:val="24"/>
          <w:lang w:val="hy-AM"/>
        </w:rPr>
        <w:t>ընդունման</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կապակցությամբ</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պետական</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կամ</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տեղական</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ինք</w:t>
      </w:r>
      <w:bookmarkStart w:id="0" w:name="_GoBack"/>
      <w:bookmarkEnd w:id="0"/>
      <w:r w:rsidRPr="00BF437B">
        <w:rPr>
          <w:rFonts w:ascii="GHEA Grapalat" w:eastAsia="Calibri" w:hAnsi="GHEA Grapalat"/>
          <w:sz w:val="24"/>
          <w:szCs w:val="24"/>
          <w:lang w:val="hy-AM"/>
        </w:rPr>
        <w:t>նակառավարման</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մարմինների</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բյուջեներում</w:t>
      </w:r>
      <w:r w:rsidRPr="00BF437B">
        <w:rPr>
          <w:rFonts w:ascii="GHEA Grapalat" w:eastAsia="Calibri" w:hAnsi="GHEA Grapalat"/>
          <w:b/>
          <w:sz w:val="24"/>
          <w:szCs w:val="24"/>
          <w:lang w:val="hy-AM"/>
        </w:rPr>
        <w:t xml:space="preserve"> </w:t>
      </w:r>
      <w:r w:rsidRPr="00BF437B">
        <w:rPr>
          <w:rFonts w:ascii="GHEA Grapalat" w:eastAsia="Calibri" w:hAnsi="GHEA Grapalat"/>
          <w:sz w:val="24"/>
          <w:szCs w:val="24"/>
          <w:lang w:val="hy-AM"/>
        </w:rPr>
        <w:t>եկամուտների</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և</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ծախսերի</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էական</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ավելացում</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կամ</w:t>
      </w:r>
      <w:r w:rsidRPr="00BF437B">
        <w:rPr>
          <w:rFonts w:ascii="GHEA Grapalat" w:eastAsia="Calibri" w:hAnsi="GHEA Grapalat"/>
          <w:sz w:val="24"/>
          <w:szCs w:val="24"/>
          <w:lang w:val="af-ZA"/>
        </w:rPr>
        <w:t xml:space="preserve"> </w:t>
      </w:r>
      <w:r w:rsidRPr="00BF437B">
        <w:rPr>
          <w:rFonts w:ascii="GHEA Grapalat" w:eastAsia="Calibri" w:hAnsi="GHEA Grapalat"/>
          <w:sz w:val="24"/>
          <w:szCs w:val="24"/>
          <w:lang w:val="hy-AM"/>
        </w:rPr>
        <w:t>նվազեցում չի նախատեսվում:</w:t>
      </w:r>
    </w:p>
    <w:p w14:paraId="1FC3EC9C" w14:textId="77777777" w:rsidR="003728B8" w:rsidRPr="00BF437B" w:rsidRDefault="003728B8" w:rsidP="003728B8">
      <w:pPr>
        <w:spacing w:after="0" w:line="360" w:lineRule="auto"/>
        <w:ind w:firstLine="567"/>
        <w:jc w:val="both"/>
        <w:rPr>
          <w:rFonts w:ascii="GHEA Grapalat" w:eastAsia="Calibri" w:hAnsi="GHEA Grapalat"/>
          <w:bCs/>
          <w:sz w:val="24"/>
          <w:szCs w:val="24"/>
          <w:lang w:val="hy-AM"/>
        </w:rPr>
      </w:pPr>
      <w:r w:rsidRPr="00BF437B">
        <w:rPr>
          <w:rFonts w:ascii="GHEA Grapalat" w:eastAsia="Calibri" w:hAnsi="GHEA Grapalat"/>
          <w:b/>
          <w:bCs/>
          <w:sz w:val="24"/>
          <w:szCs w:val="24"/>
          <w:lang w:val="hy-AM"/>
        </w:rPr>
        <w:t xml:space="preserve">6. </w:t>
      </w:r>
      <w:r w:rsidRPr="00BF437B">
        <w:rPr>
          <w:rFonts w:ascii="GHEA Grapalat" w:eastAsia="Calibri" w:hAnsi="GHEA Grapalat"/>
          <w:b/>
          <w:bCs/>
          <w:sz w:val="24"/>
          <w:szCs w:val="24"/>
          <w:u w:val="single"/>
          <w:lang w:val="hy-AM"/>
        </w:rPr>
        <w:t>Կապը ռազմավարական փաստաթղթերի հետ.</w:t>
      </w:r>
      <w:r w:rsidRPr="00BF437B">
        <w:rPr>
          <w:rFonts w:ascii="GHEA Grapalat" w:eastAsia="Calibri" w:hAnsi="GHEA Grapalat"/>
          <w:b/>
          <w:bCs/>
          <w:sz w:val="24"/>
          <w:szCs w:val="24"/>
          <w:lang w:val="hy-AM"/>
        </w:rPr>
        <w:t xml:space="preserve"> </w:t>
      </w:r>
    </w:p>
    <w:p w14:paraId="3A58E7C0" w14:textId="4247FF0F" w:rsidR="003728B8" w:rsidRPr="002B1C40" w:rsidRDefault="003728B8" w:rsidP="003728B8">
      <w:pPr>
        <w:spacing w:after="0" w:line="360" w:lineRule="auto"/>
        <w:ind w:firstLine="567"/>
        <w:jc w:val="both"/>
        <w:rPr>
          <w:lang w:val="hy-AM"/>
        </w:rPr>
      </w:pPr>
      <w:r w:rsidRPr="00606D5C">
        <w:rPr>
          <w:rFonts w:ascii="GHEA Grapalat" w:eastAsia="Calibri" w:hAnsi="GHEA Grapalat"/>
          <w:bCs/>
          <w:sz w:val="24"/>
          <w:szCs w:val="24"/>
          <w:lang w:val="hy-AM"/>
        </w:rPr>
        <w:t>Ներկայացված նախագիծը բխում է  ՀՀ կառավարության  2021 թվականի օգոստոսի 18-ի N 1363-Ա որոշմամբ հաստատված ՀՀ կառավարության 2021-2026թթ ծրագրի «2.3 Բարձր տեխնոլոգիաներ» մասի</w:t>
      </w:r>
      <w:r w:rsidR="00B828F4">
        <w:rPr>
          <w:rFonts w:ascii="GHEA Grapalat" w:eastAsia="Calibri" w:hAnsi="GHEA Grapalat"/>
          <w:bCs/>
          <w:sz w:val="24"/>
          <w:szCs w:val="24"/>
          <w:lang w:val="hy-AM"/>
        </w:rPr>
        <w:t xml:space="preserve"> </w:t>
      </w:r>
      <w:r w:rsidRPr="00606D5C">
        <w:rPr>
          <w:rFonts w:ascii="GHEA Grapalat" w:eastAsia="Calibri" w:hAnsi="GHEA Grapalat"/>
          <w:bCs/>
          <w:sz w:val="24"/>
          <w:szCs w:val="24"/>
          <w:lang w:val="hy-AM"/>
        </w:rPr>
        <w:t>դրույթներից:</w:t>
      </w:r>
      <w:r w:rsidRPr="00BF437B" w:rsidDel="00AC5F7E">
        <w:rPr>
          <w:rFonts w:ascii="GHEA Grapalat" w:eastAsia="Calibri" w:hAnsi="GHEA Grapalat"/>
          <w:bCs/>
          <w:sz w:val="24"/>
          <w:szCs w:val="24"/>
          <w:lang w:val="hy-AM"/>
        </w:rPr>
        <w:t xml:space="preserve"> </w:t>
      </w:r>
    </w:p>
    <w:p w14:paraId="31D1B067" w14:textId="77777777" w:rsidR="003728B8" w:rsidRPr="00BF437B" w:rsidRDefault="003728B8" w:rsidP="003728B8">
      <w:pPr>
        <w:spacing w:after="0" w:line="360" w:lineRule="auto"/>
        <w:ind w:firstLine="567"/>
        <w:jc w:val="both"/>
        <w:rPr>
          <w:rFonts w:ascii="GHEA Grapalat" w:eastAsia="Calibri" w:hAnsi="GHEA Grapalat"/>
          <w:b/>
          <w:sz w:val="24"/>
          <w:szCs w:val="24"/>
          <w:u w:val="single"/>
          <w:lang w:val="hy-AM"/>
        </w:rPr>
      </w:pPr>
    </w:p>
    <w:p w14:paraId="5FF35A54" w14:textId="77777777" w:rsidR="003728B8" w:rsidRPr="00C85217" w:rsidRDefault="003728B8" w:rsidP="00C85217">
      <w:pPr>
        <w:shd w:val="clear" w:color="auto" w:fill="FFFFFF"/>
        <w:spacing w:after="0" w:line="360" w:lineRule="auto"/>
        <w:ind w:firstLine="426"/>
        <w:jc w:val="both"/>
        <w:rPr>
          <w:rFonts w:ascii="GHEA Grapalat" w:eastAsia="Times New Roman" w:hAnsi="GHEA Grapalat" w:cs="Times New Roman"/>
          <w:sz w:val="24"/>
          <w:szCs w:val="24"/>
          <w:lang w:val="hy-AM"/>
        </w:rPr>
      </w:pPr>
    </w:p>
    <w:p w14:paraId="77657496" w14:textId="77777777" w:rsidR="009764AC" w:rsidRPr="00C85217" w:rsidRDefault="009764AC" w:rsidP="00C85217">
      <w:pPr>
        <w:pStyle w:val="NormalWeb"/>
        <w:shd w:val="clear" w:color="auto" w:fill="FFFFFF"/>
        <w:spacing w:before="0" w:beforeAutospacing="0" w:after="0" w:afterAutospacing="0" w:line="360" w:lineRule="auto"/>
        <w:ind w:firstLine="426"/>
        <w:jc w:val="center"/>
        <w:rPr>
          <w:rFonts w:ascii="GHEA Grapalat" w:hAnsi="GHEA Grapalat" w:cs="Sylfaen"/>
          <w:bCs/>
          <w:lang w:val="hy-AM" w:eastAsia="ru-RU"/>
        </w:rPr>
      </w:pPr>
    </w:p>
    <w:sectPr w:rsidR="009764AC" w:rsidRPr="00C85217" w:rsidSect="00176C61">
      <w:pgSz w:w="12240" w:h="15840"/>
      <w:pgMar w:top="1170" w:right="616" w:bottom="72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7CA"/>
    <w:multiLevelType w:val="hybridMultilevel"/>
    <w:tmpl w:val="9D30B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6FF1"/>
    <w:multiLevelType w:val="hybridMultilevel"/>
    <w:tmpl w:val="8070B68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49628FE"/>
    <w:multiLevelType w:val="hybridMultilevel"/>
    <w:tmpl w:val="94B45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26C1D"/>
    <w:multiLevelType w:val="hybridMultilevel"/>
    <w:tmpl w:val="A56E2052"/>
    <w:lvl w:ilvl="0" w:tplc="A4EA404E">
      <w:start w:val="1"/>
      <w:numFmt w:val="decimal"/>
      <w:lvlText w:val="3.%1"/>
      <w:lvlJc w:val="left"/>
      <w:pPr>
        <w:ind w:left="960" w:hanging="360"/>
      </w:pPr>
      <w:rPr>
        <w:rFonts w:hint="default"/>
        <w:b w:val="0"/>
        <w:i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A516B9C"/>
    <w:multiLevelType w:val="hybridMultilevel"/>
    <w:tmpl w:val="36D4E910"/>
    <w:lvl w:ilvl="0" w:tplc="B67EB73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0E102978"/>
    <w:multiLevelType w:val="hybridMultilevel"/>
    <w:tmpl w:val="433CE0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49F5C21"/>
    <w:multiLevelType w:val="hybridMultilevel"/>
    <w:tmpl w:val="03A67538"/>
    <w:lvl w:ilvl="0" w:tplc="884646EE">
      <w:start w:val="1"/>
      <w:numFmt w:val="decimal"/>
      <w:lvlText w:val="%1."/>
      <w:lvlJc w:val="left"/>
      <w:pPr>
        <w:ind w:left="720" w:hanging="360"/>
      </w:pPr>
      <w:rPr>
        <w:rFonts w:ascii="GHEA Grapalat" w:eastAsiaTheme="minorHAnsi" w:hAnsi="GHEA Grapalat" w:cstheme="minorBid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FF301A"/>
    <w:multiLevelType w:val="hybridMultilevel"/>
    <w:tmpl w:val="9CE6C9B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15021030"/>
    <w:multiLevelType w:val="hybridMultilevel"/>
    <w:tmpl w:val="8EAE46A0"/>
    <w:lvl w:ilvl="0" w:tplc="2CF870AC">
      <w:start w:val="1"/>
      <w:numFmt w:val="decimal"/>
      <w:lvlText w:val="%1)"/>
      <w:lvlJc w:val="left"/>
      <w:pPr>
        <w:ind w:left="720" w:hanging="360"/>
      </w:pPr>
      <w:rPr>
        <w:rFonts w:ascii="Sylfaen" w:eastAsia="Times New Roman" w:hAnsi="Sylfaen"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E1CA1"/>
    <w:multiLevelType w:val="hybridMultilevel"/>
    <w:tmpl w:val="51AA6A90"/>
    <w:lvl w:ilvl="0" w:tplc="7CE26518">
      <w:start w:val="1"/>
      <w:numFmt w:val="decimal"/>
      <w:lvlText w:val="%1)"/>
      <w:lvlJc w:val="left"/>
      <w:pPr>
        <w:ind w:left="720" w:hanging="360"/>
      </w:pPr>
      <w:rPr>
        <w:rFonts w:ascii="Sylfaen" w:eastAsia="Times New Roman" w:hAnsi="Sylfaen" w:cs="Sylfaen"/>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D4CC0"/>
    <w:multiLevelType w:val="hybridMultilevel"/>
    <w:tmpl w:val="4F18C734"/>
    <w:lvl w:ilvl="0" w:tplc="BACCB000">
      <w:start w:val="2"/>
      <w:numFmt w:val="decimal"/>
      <w:lvlText w:val="%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040E93"/>
    <w:multiLevelType w:val="hybridMultilevel"/>
    <w:tmpl w:val="2624B64A"/>
    <w:lvl w:ilvl="0" w:tplc="DF74EFE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22247055"/>
    <w:multiLevelType w:val="hybridMultilevel"/>
    <w:tmpl w:val="60D0A9F2"/>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81270A4"/>
    <w:multiLevelType w:val="hybridMultilevel"/>
    <w:tmpl w:val="C6D43B0C"/>
    <w:lvl w:ilvl="0" w:tplc="90DA8F7A">
      <w:numFmt w:val="bullet"/>
      <w:lvlText w:val="-"/>
      <w:lvlJc w:val="left"/>
      <w:pPr>
        <w:ind w:left="720" w:hanging="360"/>
      </w:pPr>
      <w:rPr>
        <w:rFonts w:ascii="GHEA Grapalat" w:eastAsiaTheme="minorHAnsi" w:hAnsi="GHEA Grapalat" w:cs="Times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10A7F"/>
    <w:multiLevelType w:val="hybridMultilevel"/>
    <w:tmpl w:val="A8C4E7F8"/>
    <w:lvl w:ilvl="0" w:tplc="BEDA38E8">
      <w:start w:val="1"/>
      <w:numFmt w:val="decimal"/>
      <w:lvlText w:val="%1)"/>
      <w:lvlJc w:val="left"/>
      <w:pPr>
        <w:ind w:left="1440" w:hanging="360"/>
      </w:pPr>
      <w:rPr>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317489"/>
    <w:multiLevelType w:val="hybridMultilevel"/>
    <w:tmpl w:val="E8D48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F3A68"/>
    <w:multiLevelType w:val="hybridMultilevel"/>
    <w:tmpl w:val="539CEC62"/>
    <w:lvl w:ilvl="0" w:tplc="EC9CB3CA">
      <w:start w:val="1"/>
      <w:numFmt w:val="decimal"/>
      <w:lvlText w:val="%1."/>
      <w:lvlJc w:val="left"/>
      <w:pPr>
        <w:ind w:left="720" w:hanging="360"/>
      </w:pPr>
      <w:rPr>
        <w:rFonts w:ascii="GHEA Grapalat" w:hAnsi="GHEA Grapala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4208D"/>
    <w:multiLevelType w:val="hybridMultilevel"/>
    <w:tmpl w:val="FA925960"/>
    <w:lvl w:ilvl="0" w:tplc="D76E44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9A2776"/>
    <w:multiLevelType w:val="hybridMultilevel"/>
    <w:tmpl w:val="01E8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D7BF4"/>
    <w:multiLevelType w:val="hybridMultilevel"/>
    <w:tmpl w:val="811E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51DD8"/>
    <w:multiLevelType w:val="hybridMultilevel"/>
    <w:tmpl w:val="811E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A6857"/>
    <w:multiLevelType w:val="hybridMultilevel"/>
    <w:tmpl w:val="840C5026"/>
    <w:lvl w:ilvl="0" w:tplc="3F866E7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46E92474"/>
    <w:multiLevelType w:val="hybridMultilevel"/>
    <w:tmpl w:val="8070B688"/>
    <w:lvl w:ilvl="0" w:tplc="04090011">
      <w:start w:val="1"/>
      <w:numFmt w:val="decimal"/>
      <w:lvlText w:val="%1)"/>
      <w:lvlJc w:val="left"/>
      <w:pPr>
        <w:ind w:left="90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476E0CEC"/>
    <w:multiLevelType w:val="hybridMultilevel"/>
    <w:tmpl w:val="20D860A2"/>
    <w:lvl w:ilvl="0" w:tplc="AF2800EA">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402CA3"/>
    <w:multiLevelType w:val="hybridMultilevel"/>
    <w:tmpl w:val="B6186508"/>
    <w:lvl w:ilvl="0" w:tplc="5534099A">
      <w:start w:val="1"/>
      <w:numFmt w:val="decimal"/>
      <w:lvlText w:val="%1)"/>
      <w:lvlJc w:val="left"/>
      <w:pPr>
        <w:ind w:left="735" w:hanging="375"/>
      </w:pPr>
      <w:rPr>
        <w:rFonts w:ascii="Sylfaen" w:eastAsia="Times New Roman" w:hAnsi="Sylfaen" w:cs="Sylfae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FA763C"/>
    <w:multiLevelType w:val="hybridMultilevel"/>
    <w:tmpl w:val="7BE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67A2A"/>
    <w:multiLevelType w:val="hybridMultilevel"/>
    <w:tmpl w:val="6618FBBC"/>
    <w:lvl w:ilvl="0" w:tplc="F97EDB06">
      <w:start w:val="1"/>
      <w:numFmt w:val="decimal"/>
      <w:lvlText w:val="%1."/>
      <w:lvlJc w:val="left"/>
      <w:pPr>
        <w:ind w:left="927" w:hanging="360"/>
      </w:pPr>
      <w:rPr>
        <w:rFonts w:hint="default"/>
      </w:rPr>
    </w:lvl>
    <w:lvl w:ilvl="1" w:tplc="E85232D4">
      <w:start w:val="1"/>
      <w:numFmt w:val="decimal"/>
      <w:lvlText w:val="%2)"/>
      <w:lvlJc w:val="left"/>
      <w:pPr>
        <w:ind w:left="1662" w:hanging="37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3D4468A"/>
    <w:multiLevelType w:val="hybridMultilevel"/>
    <w:tmpl w:val="8070B688"/>
    <w:lvl w:ilvl="0" w:tplc="04090011">
      <w:start w:val="1"/>
      <w:numFmt w:val="decimal"/>
      <w:lvlText w:val="%1)"/>
      <w:lvlJc w:val="left"/>
      <w:pPr>
        <w:ind w:left="90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8" w15:restartNumberingAfterBreak="0">
    <w:nsid w:val="56C75CCE"/>
    <w:multiLevelType w:val="hybridMultilevel"/>
    <w:tmpl w:val="3F145F40"/>
    <w:lvl w:ilvl="0" w:tplc="91CCD9B6">
      <w:start w:val="1"/>
      <w:numFmt w:val="decimal"/>
      <w:lvlText w:val="%1)"/>
      <w:lvlJc w:val="left"/>
      <w:pPr>
        <w:ind w:left="720" w:hanging="360"/>
      </w:pPr>
      <w:rPr>
        <w:rFonts w:ascii="GHEA Grapalat" w:eastAsia="Times New Roman" w:hAnsi="GHEA Grapalat"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7260D6B"/>
    <w:multiLevelType w:val="hybridMultilevel"/>
    <w:tmpl w:val="CE10C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B71A8F"/>
    <w:multiLevelType w:val="hybridMultilevel"/>
    <w:tmpl w:val="4510CA08"/>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C4D2F8A"/>
    <w:multiLevelType w:val="hybridMultilevel"/>
    <w:tmpl w:val="36D4E910"/>
    <w:lvl w:ilvl="0" w:tplc="B67EB73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2" w15:restartNumberingAfterBreak="0">
    <w:nsid w:val="63B7424A"/>
    <w:multiLevelType w:val="hybridMultilevel"/>
    <w:tmpl w:val="CD2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116B1"/>
    <w:multiLevelType w:val="hybridMultilevel"/>
    <w:tmpl w:val="C30AD38E"/>
    <w:lvl w:ilvl="0" w:tplc="0419000F">
      <w:start w:val="25"/>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C40BC3"/>
    <w:multiLevelType w:val="hybridMultilevel"/>
    <w:tmpl w:val="13420B64"/>
    <w:lvl w:ilvl="0" w:tplc="BAF01C34">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67B44A8"/>
    <w:multiLevelType w:val="hybridMultilevel"/>
    <w:tmpl w:val="36D4E910"/>
    <w:lvl w:ilvl="0" w:tplc="B67EB73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6" w15:restartNumberingAfterBreak="0">
    <w:nsid w:val="66BE41AC"/>
    <w:multiLevelType w:val="hybridMultilevel"/>
    <w:tmpl w:val="15A0F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96F12"/>
    <w:multiLevelType w:val="hybridMultilevel"/>
    <w:tmpl w:val="9DF2E2D0"/>
    <w:lvl w:ilvl="0" w:tplc="40A427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81C4376"/>
    <w:multiLevelType w:val="hybridMultilevel"/>
    <w:tmpl w:val="79AE9E4E"/>
    <w:lvl w:ilvl="0" w:tplc="04090001">
      <w:start w:val="1"/>
      <w:numFmt w:val="bullet"/>
      <w:lvlText w:val=""/>
      <w:lvlJc w:val="left"/>
      <w:pPr>
        <w:ind w:left="704" w:hanging="360"/>
      </w:pPr>
      <w:rPr>
        <w:rFonts w:ascii="Symbol" w:hAnsi="Symbol" w:hint="default"/>
      </w:rPr>
    </w:lvl>
    <w:lvl w:ilvl="1" w:tplc="FFFFFFFF" w:tentative="1">
      <w:start w:val="1"/>
      <w:numFmt w:val="lowerLetter"/>
      <w:lvlText w:val="%2."/>
      <w:lvlJc w:val="left"/>
      <w:pPr>
        <w:ind w:left="1424" w:hanging="360"/>
      </w:pPr>
    </w:lvl>
    <w:lvl w:ilvl="2" w:tplc="FFFFFFFF" w:tentative="1">
      <w:start w:val="1"/>
      <w:numFmt w:val="lowerRoman"/>
      <w:lvlText w:val="%3."/>
      <w:lvlJc w:val="right"/>
      <w:pPr>
        <w:ind w:left="2144" w:hanging="180"/>
      </w:pPr>
    </w:lvl>
    <w:lvl w:ilvl="3" w:tplc="FFFFFFFF" w:tentative="1">
      <w:start w:val="1"/>
      <w:numFmt w:val="decimal"/>
      <w:lvlText w:val="%4."/>
      <w:lvlJc w:val="left"/>
      <w:pPr>
        <w:ind w:left="2864" w:hanging="360"/>
      </w:pPr>
    </w:lvl>
    <w:lvl w:ilvl="4" w:tplc="FFFFFFFF" w:tentative="1">
      <w:start w:val="1"/>
      <w:numFmt w:val="lowerLetter"/>
      <w:lvlText w:val="%5."/>
      <w:lvlJc w:val="left"/>
      <w:pPr>
        <w:ind w:left="3584" w:hanging="360"/>
      </w:pPr>
    </w:lvl>
    <w:lvl w:ilvl="5" w:tplc="FFFFFFFF" w:tentative="1">
      <w:start w:val="1"/>
      <w:numFmt w:val="lowerRoman"/>
      <w:lvlText w:val="%6."/>
      <w:lvlJc w:val="right"/>
      <w:pPr>
        <w:ind w:left="4304" w:hanging="180"/>
      </w:pPr>
    </w:lvl>
    <w:lvl w:ilvl="6" w:tplc="FFFFFFFF" w:tentative="1">
      <w:start w:val="1"/>
      <w:numFmt w:val="decimal"/>
      <w:lvlText w:val="%7."/>
      <w:lvlJc w:val="left"/>
      <w:pPr>
        <w:ind w:left="5024" w:hanging="360"/>
      </w:pPr>
    </w:lvl>
    <w:lvl w:ilvl="7" w:tplc="FFFFFFFF" w:tentative="1">
      <w:start w:val="1"/>
      <w:numFmt w:val="lowerLetter"/>
      <w:lvlText w:val="%8."/>
      <w:lvlJc w:val="left"/>
      <w:pPr>
        <w:ind w:left="5744" w:hanging="360"/>
      </w:pPr>
    </w:lvl>
    <w:lvl w:ilvl="8" w:tplc="FFFFFFFF" w:tentative="1">
      <w:start w:val="1"/>
      <w:numFmt w:val="lowerRoman"/>
      <w:lvlText w:val="%9."/>
      <w:lvlJc w:val="right"/>
      <w:pPr>
        <w:ind w:left="6464" w:hanging="180"/>
      </w:pPr>
    </w:lvl>
  </w:abstractNum>
  <w:abstractNum w:abstractNumId="39" w15:restartNumberingAfterBreak="0">
    <w:nsid w:val="696A513B"/>
    <w:multiLevelType w:val="hybridMultilevel"/>
    <w:tmpl w:val="F51E2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494476"/>
    <w:multiLevelType w:val="hybridMultilevel"/>
    <w:tmpl w:val="2BD02936"/>
    <w:lvl w:ilvl="0" w:tplc="F4A4F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C831C66"/>
    <w:multiLevelType w:val="hybridMultilevel"/>
    <w:tmpl w:val="9DF2E2D0"/>
    <w:lvl w:ilvl="0" w:tplc="40A427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DCC743A"/>
    <w:multiLevelType w:val="hybridMultilevel"/>
    <w:tmpl w:val="8070B688"/>
    <w:lvl w:ilvl="0" w:tplc="04090011">
      <w:start w:val="1"/>
      <w:numFmt w:val="decimal"/>
      <w:lvlText w:val="%1)"/>
      <w:lvlJc w:val="left"/>
      <w:pPr>
        <w:ind w:left="90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3" w15:restartNumberingAfterBreak="0">
    <w:nsid w:val="73247FF5"/>
    <w:multiLevelType w:val="multilevel"/>
    <w:tmpl w:val="B8983BC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3513FA"/>
    <w:multiLevelType w:val="hybridMultilevel"/>
    <w:tmpl w:val="CED8CCD6"/>
    <w:lvl w:ilvl="0" w:tplc="AC5E1076">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45" w15:restartNumberingAfterBreak="0">
    <w:nsid w:val="79D07F70"/>
    <w:multiLevelType w:val="hybridMultilevel"/>
    <w:tmpl w:val="7ED068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AB3969"/>
    <w:multiLevelType w:val="hybridMultilevel"/>
    <w:tmpl w:val="592416B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4"/>
  </w:num>
  <w:num w:numId="2">
    <w:abstractNumId w:val="36"/>
  </w:num>
  <w:num w:numId="3">
    <w:abstractNumId w:val="2"/>
  </w:num>
  <w:num w:numId="4">
    <w:abstractNumId w:val="16"/>
  </w:num>
  <w:num w:numId="5">
    <w:abstractNumId w:val="3"/>
  </w:num>
  <w:num w:numId="6">
    <w:abstractNumId w:val="20"/>
  </w:num>
  <w:num w:numId="7">
    <w:abstractNumId w:val="1"/>
  </w:num>
  <w:num w:numId="8">
    <w:abstractNumId w:val="45"/>
  </w:num>
  <w:num w:numId="9">
    <w:abstractNumId w:val="42"/>
  </w:num>
  <w:num w:numId="10">
    <w:abstractNumId w:val="27"/>
  </w:num>
  <w:num w:numId="11">
    <w:abstractNumId w:val="19"/>
  </w:num>
  <w:num w:numId="12">
    <w:abstractNumId w:val="22"/>
  </w:num>
  <w:num w:numId="13">
    <w:abstractNumId w:val="30"/>
  </w:num>
  <w:num w:numId="14">
    <w:abstractNumId w:val="12"/>
  </w:num>
  <w:num w:numId="15">
    <w:abstractNumId w:val="10"/>
  </w:num>
  <w:num w:numId="16">
    <w:abstractNumId w:val="32"/>
  </w:num>
  <w:num w:numId="17">
    <w:abstractNumId w:val="25"/>
  </w:num>
  <w:num w:numId="18">
    <w:abstractNumId w:val="15"/>
  </w:num>
  <w:num w:numId="19">
    <w:abstractNumId w:val="33"/>
  </w:num>
  <w:num w:numId="20">
    <w:abstractNumId w:val="4"/>
  </w:num>
  <w:num w:numId="21">
    <w:abstractNumId w:val="31"/>
  </w:num>
  <w:num w:numId="22">
    <w:abstractNumId w:val="35"/>
  </w:num>
  <w:num w:numId="23">
    <w:abstractNumId w:val="7"/>
  </w:num>
  <w:num w:numId="24">
    <w:abstractNumId w:val="21"/>
  </w:num>
  <w:num w:numId="25">
    <w:abstractNumId w:val="5"/>
  </w:num>
  <w:num w:numId="26">
    <w:abstractNumId w:val="26"/>
  </w:num>
  <w:num w:numId="27">
    <w:abstractNumId w:val="6"/>
  </w:num>
  <w:num w:numId="28">
    <w:abstractNumId w:val="24"/>
  </w:num>
  <w:num w:numId="29">
    <w:abstractNumId w:val="9"/>
  </w:num>
  <w:num w:numId="30">
    <w:abstractNumId w:val="11"/>
  </w:num>
  <w:num w:numId="31">
    <w:abstractNumId w:val="8"/>
  </w:num>
  <w:num w:numId="32">
    <w:abstractNumId w:val="28"/>
  </w:num>
  <w:num w:numId="33">
    <w:abstractNumId w:val="40"/>
  </w:num>
  <w:num w:numId="34">
    <w:abstractNumId w:val="43"/>
  </w:num>
  <w:num w:numId="35">
    <w:abstractNumId w:val="29"/>
  </w:num>
  <w:num w:numId="36">
    <w:abstractNumId w:val="37"/>
  </w:num>
  <w:num w:numId="37">
    <w:abstractNumId w:val="0"/>
  </w:num>
  <w:num w:numId="38">
    <w:abstractNumId w:val="46"/>
  </w:num>
  <w:num w:numId="39">
    <w:abstractNumId w:val="34"/>
  </w:num>
  <w:num w:numId="40">
    <w:abstractNumId w:val="13"/>
  </w:num>
  <w:num w:numId="41">
    <w:abstractNumId w:val="17"/>
  </w:num>
  <w:num w:numId="42">
    <w:abstractNumId w:val="23"/>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44"/>
  </w:num>
  <w:num w:numId="46">
    <w:abstractNumId w:val="38"/>
  </w:num>
  <w:num w:numId="47">
    <w:abstractNumId w:val="1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DB"/>
    <w:rsid w:val="000003B5"/>
    <w:rsid w:val="00005F9C"/>
    <w:rsid w:val="00007AC6"/>
    <w:rsid w:val="00014BE6"/>
    <w:rsid w:val="00015066"/>
    <w:rsid w:val="000154F6"/>
    <w:rsid w:val="000155B5"/>
    <w:rsid w:val="00022D13"/>
    <w:rsid w:val="000247FC"/>
    <w:rsid w:val="0002498A"/>
    <w:rsid w:val="0002775C"/>
    <w:rsid w:val="00036270"/>
    <w:rsid w:val="0003644C"/>
    <w:rsid w:val="00041217"/>
    <w:rsid w:val="00042237"/>
    <w:rsid w:val="00044E66"/>
    <w:rsid w:val="00045A45"/>
    <w:rsid w:val="00046A63"/>
    <w:rsid w:val="0004705C"/>
    <w:rsid w:val="00047D33"/>
    <w:rsid w:val="00051D40"/>
    <w:rsid w:val="00052E7A"/>
    <w:rsid w:val="0005354A"/>
    <w:rsid w:val="0005652B"/>
    <w:rsid w:val="00056E0F"/>
    <w:rsid w:val="00061F41"/>
    <w:rsid w:val="000708FD"/>
    <w:rsid w:val="00074D44"/>
    <w:rsid w:val="00074EA7"/>
    <w:rsid w:val="000754C4"/>
    <w:rsid w:val="000779D2"/>
    <w:rsid w:val="00080CD5"/>
    <w:rsid w:val="00081124"/>
    <w:rsid w:val="00084D0C"/>
    <w:rsid w:val="00086C52"/>
    <w:rsid w:val="00090566"/>
    <w:rsid w:val="00091BDB"/>
    <w:rsid w:val="00097CC8"/>
    <w:rsid w:val="000A2782"/>
    <w:rsid w:val="000B049E"/>
    <w:rsid w:val="000B0F76"/>
    <w:rsid w:val="000B3D3B"/>
    <w:rsid w:val="000B5A44"/>
    <w:rsid w:val="000C6CB6"/>
    <w:rsid w:val="000C7449"/>
    <w:rsid w:val="000C79A4"/>
    <w:rsid w:val="000D0C1D"/>
    <w:rsid w:val="000D1798"/>
    <w:rsid w:val="000D248C"/>
    <w:rsid w:val="000D33F7"/>
    <w:rsid w:val="000D64D6"/>
    <w:rsid w:val="000E297F"/>
    <w:rsid w:val="000E65F2"/>
    <w:rsid w:val="000F0B3F"/>
    <w:rsid w:val="000F508E"/>
    <w:rsid w:val="000F7915"/>
    <w:rsid w:val="000F7B3D"/>
    <w:rsid w:val="001045E4"/>
    <w:rsid w:val="001052AD"/>
    <w:rsid w:val="00106EA0"/>
    <w:rsid w:val="001070A4"/>
    <w:rsid w:val="001123D0"/>
    <w:rsid w:val="0011279F"/>
    <w:rsid w:val="00114058"/>
    <w:rsid w:val="00115885"/>
    <w:rsid w:val="00117953"/>
    <w:rsid w:val="00117C8D"/>
    <w:rsid w:val="001228EC"/>
    <w:rsid w:val="00123F3B"/>
    <w:rsid w:val="00134AC5"/>
    <w:rsid w:val="00141446"/>
    <w:rsid w:val="00142BF9"/>
    <w:rsid w:val="001433FD"/>
    <w:rsid w:val="00144D36"/>
    <w:rsid w:val="001460F5"/>
    <w:rsid w:val="00150938"/>
    <w:rsid w:val="00155118"/>
    <w:rsid w:val="00155F89"/>
    <w:rsid w:val="001609B4"/>
    <w:rsid w:val="001621C9"/>
    <w:rsid w:val="0016536D"/>
    <w:rsid w:val="00167917"/>
    <w:rsid w:val="00176C61"/>
    <w:rsid w:val="001801E1"/>
    <w:rsid w:val="001801F5"/>
    <w:rsid w:val="00181939"/>
    <w:rsid w:val="001826DA"/>
    <w:rsid w:val="00182FEB"/>
    <w:rsid w:val="00186D2B"/>
    <w:rsid w:val="001931C9"/>
    <w:rsid w:val="00195455"/>
    <w:rsid w:val="00196262"/>
    <w:rsid w:val="00196A16"/>
    <w:rsid w:val="001A112F"/>
    <w:rsid w:val="001A187E"/>
    <w:rsid w:val="001A5A9D"/>
    <w:rsid w:val="001A70FF"/>
    <w:rsid w:val="001A7B52"/>
    <w:rsid w:val="001B29D8"/>
    <w:rsid w:val="001B2A95"/>
    <w:rsid w:val="001B4EFD"/>
    <w:rsid w:val="001B7A28"/>
    <w:rsid w:val="001C13C8"/>
    <w:rsid w:val="001C4742"/>
    <w:rsid w:val="001C4994"/>
    <w:rsid w:val="001C4BA9"/>
    <w:rsid w:val="001C6D1A"/>
    <w:rsid w:val="001C7253"/>
    <w:rsid w:val="001D1053"/>
    <w:rsid w:val="001D1B9D"/>
    <w:rsid w:val="001D508E"/>
    <w:rsid w:val="001D543D"/>
    <w:rsid w:val="001D7A2F"/>
    <w:rsid w:val="001E14CF"/>
    <w:rsid w:val="001E5014"/>
    <w:rsid w:val="001E74DA"/>
    <w:rsid w:val="001F019A"/>
    <w:rsid w:val="001F4100"/>
    <w:rsid w:val="001F4F8B"/>
    <w:rsid w:val="001F5639"/>
    <w:rsid w:val="00200B11"/>
    <w:rsid w:val="002032B8"/>
    <w:rsid w:val="002054EA"/>
    <w:rsid w:val="00206F47"/>
    <w:rsid w:val="00211329"/>
    <w:rsid w:val="0021529B"/>
    <w:rsid w:val="00215522"/>
    <w:rsid w:val="002164EB"/>
    <w:rsid w:val="00216B97"/>
    <w:rsid w:val="00217A24"/>
    <w:rsid w:val="002216AF"/>
    <w:rsid w:val="00223A43"/>
    <w:rsid w:val="00226C42"/>
    <w:rsid w:val="002319F6"/>
    <w:rsid w:val="00242F32"/>
    <w:rsid w:val="002430F9"/>
    <w:rsid w:val="002435F5"/>
    <w:rsid w:val="00243A88"/>
    <w:rsid w:val="0024455F"/>
    <w:rsid w:val="00245976"/>
    <w:rsid w:val="00245B24"/>
    <w:rsid w:val="00246C6A"/>
    <w:rsid w:val="00255E2A"/>
    <w:rsid w:val="00257DA0"/>
    <w:rsid w:val="00261C64"/>
    <w:rsid w:val="00265056"/>
    <w:rsid w:val="0027245C"/>
    <w:rsid w:val="00276360"/>
    <w:rsid w:val="002771ED"/>
    <w:rsid w:val="00277C95"/>
    <w:rsid w:val="00291C3D"/>
    <w:rsid w:val="00292324"/>
    <w:rsid w:val="00294847"/>
    <w:rsid w:val="00296F7C"/>
    <w:rsid w:val="002A1CF0"/>
    <w:rsid w:val="002A389C"/>
    <w:rsid w:val="002A3E1E"/>
    <w:rsid w:val="002A6F8E"/>
    <w:rsid w:val="002B1AE2"/>
    <w:rsid w:val="002C4843"/>
    <w:rsid w:val="002C636A"/>
    <w:rsid w:val="002D2BB4"/>
    <w:rsid w:val="002D7FCD"/>
    <w:rsid w:val="002E4F6F"/>
    <w:rsid w:val="002E5B5D"/>
    <w:rsid w:val="002E64C6"/>
    <w:rsid w:val="002F0C1F"/>
    <w:rsid w:val="002F0F10"/>
    <w:rsid w:val="002F3492"/>
    <w:rsid w:val="002F746F"/>
    <w:rsid w:val="00305566"/>
    <w:rsid w:val="0030678B"/>
    <w:rsid w:val="00316FFA"/>
    <w:rsid w:val="0031762E"/>
    <w:rsid w:val="00320F99"/>
    <w:rsid w:val="00321F19"/>
    <w:rsid w:val="00336CCF"/>
    <w:rsid w:val="00336ECD"/>
    <w:rsid w:val="0033764A"/>
    <w:rsid w:val="00340B6F"/>
    <w:rsid w:val="00341656"/>
    <w:rsid w:val="00343CB4"/>
    <w:rsid w:val="00343FC4"/>
    <w:rsid w:val="003443AF"/>
    <w:rsid w:val="00345730"/>
    <w:rsid w:val="00354209"/>
    <w:rsid w:val="003611CE"/>
    <w:rsid w:val="003728B8"/>
    <w:rsid w:val="00374765"/>
    <w:rsid w:val="0037698A"/>
    <w:rsid w:val="00377D55"/>
    <w:rsid w:val="003818FE"/>
    <w:rsid w:val="00382825"/>
    <w:rsid w:val="00382B5B"/>
    <w:rsid w:val="003854B6"/>
    <w:rsid w:val="00386640"/>
    <w:rsid w:val="003A0E39"/>
    <w:rsid w:val="003A105A"/>
    <w:rsid w:val="003A337A"/>
    <w:rsid w:val="003A7C7E"/>
    <w:rsid w:val="003B18C2"/>
    <w:rsid w:val="003B1A9B"/>
    <w:rsid w:val="003B40F8"/>
    <w:rsid w:val="003C0193"/>
    <w:rsid w:val="003C0E7B"/>
    <w:rsid w:val="003D2A3B"/>
    <w:rsid w:val="003D4F91"/>
    <w:rsid w:val="003E377B"/>
    <w:rsid w:val="003E493B"/>
    <w:rsid w:val="003E6656"/>
    <w:rsid w:val="003F50AE"/>
    <w:rsid w:val="003F6550"/>
    <w:rsid w:val="0040032A"/>
    <w:rsid w:val="00401B80"/>
    <w:rsid w:val="00406916"/>
    <w:rsid w:val="00412D7A"/>
    <w:rsid w:val="0041432B"/>
    <w:rsid w:val="00421C63"/>
    <w:rsid w:val="00424DAE"/>
    <w:rsid w:val="00426684"/>
    <w:rsid w:val="00427491"/>
    <w:rsid w:val="0043200B"/>
    <w:rsid w:val="00433B53"/>
    <w:rsid w:val="00434731"/>
    <w:rsid w:val="004347FA"/>
    <w:rsid w:val="0043598C"/>
    <w:rsid w:val="00454E20"/>
    <w:rsid w:val="00463C15"/>
    <w:rsid w:val="004719CC"/>
    <w:rsid w:val="00472898"/>
    <w:rsid w:val="00472DE6"/>
    <w:rsid w:val="00474124"/>
    <w:rsid w:val="004750E2"/>
    <w:rsid w:val="00476242"/>
    <w:rsid w:val="004802F2"/>
    <w:rsid w:val="004819D5"/>
    <w:rsid w:val="00482550"/>
    <w:rsid w:val="00483320"/>
    <w:rsid w:val="004835CC"/>
    <w:rsid w:val="004854DB"/>
    <w:rsid w:val="00486FEC"/>
    <w:rsid w:val="0049602A"/>
    <w:rsid w:val="004965C9"/>
    <w:rsid w:val="0049714E"/>
    <w:rsid w:val="004A0CD6"/>
    <w:rsid w:val="004A1F7B"/>
    <w:rsid w:val="004A3E35"/>
    <w:rsid w:val="004A67F3"/>
    <w:rsid w:val="004A767B"/>
    <w:rsid w:val="004B13DE"/>
    <w:rsid w:val="004B1BC3"/>
    <w:rsid w:val="004C2273"/>
    <w:rsid w:val="004D1648"/>
    <w:rsid w:val="004D6EEC"/>
    <w:rsid w:val="004E56CA"/>
    <w:rsid w:val="004E5C4F"/>
    <w:rsid w:val="004F1C5E"/>
    <w:rsid w:val="004F636B"/>
    <w:rsid w:val="004F6FCF"/>
    <w:rsid w:val="00506F5E"/>
    <w:rsid w:val="00511EEB"/>
    <w:rsid w:val="005168BC"/>
    <w:rsid w:val="005268BB"/>
    <w:rsid w:val="00526EA0"/>
    <w:rsid w:val="0053152F"/>
    <w:rsid w:val="00531B37"/>
    <w:rsid w:val="0053261D"/>
    <w:rsid w:val="005339ED"/>
    <w:rsid w:val="00533CFA"/>
    <w:rsid w:val="00533D06"/>
    <w:rsid w:val="00540A47"/>
    <w:rsid w:val="00546C54"/>
    <w:rsid w:val="005508D4"/>
    <w:rsid w:val="00553B10"/>
    <w:rsid w:val="00555C1C"/>
    <w:rsid w:val="005569DF"/>
    <w:rsid w:val="00557A3B"/>
    <w:rsid w:val="00557EE9"/>
    <w:rsid w:val="00560DF9"/>
    <w:rsid w:val="00561097"/>
    <w:rsid w:val="005623A1"/>
    <w:rsid w:val="005638F3"/>
    <w:rsid w:val="0056407D"/>
    <w:rsid w:val="005673D8"/>
    <w:rsid w:val="00573209"/>
    <w:rsid w:val="00580548"/>
    <w:rsid w:val="005836A7"/>
    <w:rsid w:val="00583751"/>
    <w:rsid w:val="00592EFF"/>
    <w:rsid w:val="0059478F"/>
    <w:rsid w:val="00594E6B"/>
    <w:rsid w:val="00597EDB"/>
    <w:rsid w:val="005A1BB9"/>
    <w:rsid w:val="005B1A6C"/>
    <w:rsid w:val="005B1FCB"/>
    <w:rsid w:val="005B23E8"/>
    <w:rsid w:val="005B2AF6"/>
    <w:rsid w:val="005B2C3F"/>
    <w:rsid w:val="005B3AFF"/>
    <w:rsid w:val="005C17DB"/>
    <w:rsid w:val="005C51AA"/>
    <w:rsid w:val="005C71C3"/>
    <w:rsid w:val="005C7A11"/>
    <w:rsid w:val="005D1120"/>
    <w:rsid w:val="005D47C7"/>
    <w:rsid w:val="005D5838"/>
    <w:rsid w:val="005D6030"/>
    <w:rsid w:val="005E0280"/>
    <w:rsid w:val="005E2411"/>
    <w:rsid w:val="005E3224"/>
    <w:rsid w:val="005E6F22"/>
    <w:rsid w:val="005E7B4E"/>
    <w:rsid w:val="005F0433"/>
    <w:rsid w:val="005F12C7"/>
    <w:rsid w:val="005F2028"/>
    <w:rsid w:val="005F3458"/>
    <w:rsid w:val="005F3A39"/>
    <w:rsid w:val="00602459"/>
    <w:rsid w:val="00602759"/>
    <w:rsid w:val="0060275B"/>
    <w:rsid w:val="006061C3"/>
    <w:rsid w:val="006214BF"/>
    <w:rsid w:val="00624B1A"/>
    <w:rsid w:val="00634844"/>
    <w:rsid w:val="0063564F"/>
    <w:rsid w:val="006357E7"/>
    <w:rsid w:val="0063633D"/>
    <w:rsid w:val="0064057E"/>
    <w:rsid w:val="006405C5"/>
    <w:rsid w:val="00645630"/>
    <w:rsid w:val="00645EC3"/>
    <w:rsid w:val="00647553"/>
    <w:rsid w:val="00647E26"/>
    <w:rsid w:val="006501B9"/>
    <w:rsid w:val="00653B32"/>
    <w:rsid w:val="00657A46"/>
    <w:rsid w:val="0066040F"/>
    <w:rsid w:val="0066441B"/>
    <w:rsid w:val="00664A6B"/>
    <w:rsid w:val="00666CCC"/>
    <w:rsid w:val="006678DB"/>
    <w:rsid w:val="006679EE"/>
    <w:rsid w:val="00667FC7"/>
    <w:rsid w:val="00670435"/>
    <w:rsid w:val="00671F07"/>
    <w:rsid w:val="00671F9E"/>
    <w:rsid w:val="006725A7"/>
    <w:rsid w:val="006733F6"/>
    <w:rsid w:val="006734A8"/>
    <w:rsid w:val="006764AE"/>
    <w:rsid w:val="00683095"/>
    <w:rsid w:val="006857F2"/>
    <w:rsid w:val="00685928"/>
    <w:rsid w:val="006860A5"/>
    <w:rsid w:val="00694502"/>
    <w:rsid w:val="006945A7"/>
    <w:rsid w:val="00695EFD"/>
    <w:rsid w:val="00697323"/>
    <w:rsid w:val="006A02BC"/>
    <w:rsid w:val="006A2602"/>
    <w:rsid w:val="006A46DA"/>
    <w:rsid w:val="006A4D27"/>
    <w:rsid w:val="006A7A93"/>
    <w:rsid w:val="006B0111"/>
    <w:rsid w:val="006B41A3"/>
    <w:rsid w:val="006B42D1"/>
    <w:rsid w:val="006B42DF"/>
    <w:rsid w:val="006B46D0"/>
    <w:rsid w:val="006C5431"/>
    <w:rsid w:val="006C56BC"/>
    <w:rsid w:val="006C5B36"/>
    <w:rsid w:val="006C63F8"/>
    <w:rsid w:val="006D7E14"/>
    <w:rsid w:val="006E03A9"/>
    <w:rsid w:val="006E1983"/>
    <w:rsid w:val="006E447A"/>
    <w:rsid w:val="006E5CDB"/>
    <w:rsid w:val="006E635E"/>
    <w:rsid w:val="006E7ECC"/>
    <w:rsid w:val="006F7C42"/>
    <w:rsid w:val="007001FD"/>
    <w:rsid w:val="00706B4A"/>
    <w:rsid w:val="00711B3E"/>
    <w:rsid w:val="00711CAC"/>
    <w:rsid w:val="00713836"/>
    <w:rsid w:val="007167DA"/>
    <w:rsid w:val="00720BC4"/>
    <w:rsid w:val="00722E27"/>
    <w:rsid w:val="00723C97"/>
    <w:rsid w:val="00726C68"/>
    <w:rsid w:val="007302B6"/>
    <w:rsid w:val="007319BD"/>
    <w:rsid w:val="007321D3"/>
    <w:rsid w:val="00745BF2"/>
    <w:rsid w:val="007514B9"/>
    <w:rsid w:val="00753C6E"/>
    <w:rsid w:val="00756112"/>
    <w:rsid w:val="00757492"/>
    <w:rsid w:val="0076279A"/>
    <w:rsid w:val="00767F0E"/>
    <w:rsid w:val="00771808"/>
    <w:rsid w:val="00771D28"/>
    <w:rsid w:val="00774667"/>
    <w:rsid w:val="0077757E"/>
    <w:rsid w:val="00777BA7"/>
    <w:rsid w:val="007866B7"/>
    <w:rsid w:val="00790555"/>
    <w:rsid w:val="00792262"/>
    <w:rsid w:val="007A022F"/>
    <w:rsid w:val="007A20A3"/>
    <w:rsid w:val="007A3F69"/>
    <w:rsid w:val="007A4995"/>
    <w:rsid w:val="007A58AD"/>
    <w:rsid w:val="007A7DA0"/>
    <w:rsid w:val="007B4207"/>
    <w:rsid w:val="007C4A4A"/>
    <w:rsid w:val="007D27FD"/>
    <w:rsid w:val="007D30B0"/>
    <w:rsid w:val="007D3297"/>
    <w:rsid w:val="007E0729"/>
    <w:rsid w:val="007F0106"/>
    <w:rsid w:val="007F5FB6"/>
    <w:rsid w:val="00802B4B"/>
    <w:rsid w:val="00802E18"/>
    <w:rsid w:val="008036A1"/>
    <w:rsid w:val="00806C3A"/>
    <w:rsid w:val="0080779F"/>
    <w:rsid w:val="008112F1"/>
    <w:rsid w:val="0082078F"/>
    <w:rsid w:val="0082080B"/>
    <w:rsid w:val="00825570"/>
    <w:rsid w:val="00831C8E"/>
    <w:rsid w:val="008378D4"/>
    <w:rsid w:val="008432FA"/>
    <w:rsid w:val="00845478"/>
    <w:rsid w:val="00845771"/>
    <w:rsid w:val="00846A1C"/>
    <w:rsid w:val="00846A69"/>
    <w:rsid w:val="0084726E"/>
    <w:rsid w:val="008570A5"/>
    <w:rsid w:val="008659C6"/>
    <w:rsid w:val="00867737"/>
    <w:rsid w:val="00876183"/>
    <w:rsid w:val="00877B24"/>
    <w:rsid w:val="00880C78"/>
    <w:rsid w:val="008912D8"/>
    <w:rsid w:val="008923ED"/>
    <w:rsid w:val="008944B5"/>
    <w:rsid w:val="008A2800"/>
    <w:rsid w:val="008A33E5"/>
    <w:rsid w:val="008B2C37"/>
    <w:rsid w:val="008B59D7"/>
    <w:rsid w:val="008C2A9B"/>
    <w:rsid w:val="008C71A5"/>
    <w:rsid w:val="008D543D"/>
    <w:rsid w:val="008D5D51"/>
    <w:rsid w:val="008D6706"/>
    <w:rsid w:val="008E1C6D"/>
    <w:rsid w:val="008E1F54"/>
    <w:rsid w:val="008E3407"/>
    <w:rsid w:val="008F1EAD"/>
    <w:rsid w:val="00900521"/>
    <w:rsid w:val="00904E2E"/>
    <w:rsid w:val="0090565F"/>
    <w:rsid w:val="009059ED"/>
    <w:rsid w:val="009079A1"/>
    <w:rsid w:val="00916523"/>
    <w:rsid w:val="00916CC3"/>
    <w:rsid w:val="009215B0"/>
    <w:rsid w:val="00923598"/>
    <w:rsid w:val="0092741B"/>
    <w:rsid w:val="009276E5"/>
    <w:rsid w:val="009304B1"/>
    <w:rsid w:val="009318BA"/>
    <w:rsid w:val="00934C0F"/>
    <w:rsid w:val="009361BB"/>
    <w:rsid w:val="00937915"/>
    <w:rsid w:val="00942886"/>
    <w:rsid w:val="00943770"/>
    <w:rsid w:val="00950036"/>
    <w:rsid w:val="00956512"/>
    <w:rsid w:val="00961CA6"/>
    <w:rsid w:val="0096236C"/>
    <w:rsid w:val="0096478A"/>
    <w:rsid w:val="009717AC"/>
    <w:rsid w:val="00971AFE"/>
    <w:rsid w:val="009722AE"/>
    <w:rsid w:val="00972B65"/>
    <w:rsid w:val="009730A7"/>
    <w:rsid w:val="009733BE"/>
    <w:rsid w:val="00976006"/>
    <w:rsid w:val="009764AC"/>
    <w:rsid w:val="009766E7"/>
    <w:rsid w:val="00982CFA"/>
    <w:rsid w:val="00983F30"/>
    <w:rsid w:val="00984E4A"/>
    <w:rsid w:val="009873B4"/>
    <w:rsid w:val="00987B40"/>
    <w:rsid w:val="00991AFB"/>
    <w:rsid w:val="0099287C"/>
    <w:rsid w:val="00992DA7"/>
    <w:rsid w:val="00993D51"/>
    <w:rsid w:val="009A01A9"/>
    <w:rsid w:val="009A647B"/>
    <w:rsid w:val="009B4D4E"/>
    <w:rsid w:val="009B580E"/>
    <w:rsid w:val="009B7013"/>
    <w:rsid w:val="009B76CF"/>
    <w:rsid w:val="009C05E9"/>
    <w:rsid w:val="009C5AC6"/>
    <w:rsid w:val="009D4338"/>
    <w:rsid w:val="009E6587"/>
    <w:rsid w:val="009F1B23"/>
    <w:rsid w:val="009F6524"/>
    <w:rsid w:val="009F6F46"/>
    <w:rsid w:val="00A026DA"/>
    <w:rsid w:val="00A059AD"/>
    <w:rsid w:val="00A07401"/>
    <w:rsid w:val="00A079C4"/>
    <w:rsid w:val="00A12158"/>
    <w:rsid w:val="00A14BFB"/>
    <w:rsid w:val="00A17BB2"/>
    <w:rsid w:val="00A21627"/>
    <w:rsid w:val="00A25E48"/>
    <w:rsid w:val="00A30815"/>
    <w:rsid w:val="00A32190"/>
    <w:rsid w:val="00A43B43"/>
    <w:rsid w:val="00A43EE7"/>
    <w:rsid w:val="00A45490"/>
    <w:rsid w:val="00A4584A"/>
    <w:rsid w:val="00A47901"/>
    <w:rsid w:val="00A50F6C"/>
    <w:rsid w:val="00A52537"/>
    <w:rsid w:val="00A54FEF"/>
    <w:rsid w:val="00A56440"/>
    <w:rsid w:val="00A604BB"/>
    <w:rsid w:val="00A62A05"/>
    <w:rsid w:val="00A63969"/>
    <w:rsid w:val="00A65AD6"/>
    <w:rsid w:val="00A72779"/>
    <w:rsid w:val="00A74CCF"/>
    <w:rsid w:val="00A75370"/>
    <w:rsid w:val="00A764B0"/>
    <w:rsid w:val="00A86E2E"/>
    <w:rsid w:val="00A86F59"/>
    <w:rsid w:val="00A9153D"/>
    <w:rsid w:val="00A95F2E"/>
    <w:rsid w:val="00A97BD1"/>
    <w:rsid w:val="00AA124A"/>
    <w:rsid w:val="00AA4641"/>
    <w:rsid w:val="00AA4A5D"/>
    <w:rsid w:val="00AB7CB6"/>
    <w:rsid w:val="00AC1496"/>
    <w:rsid w:val="00AC1DB4"/>
    <w:rsid w:val="00AC2CBE"/>
    <w:rsid w:val="00AC571D"/>
    <w:rsid w:val="00AD3E9B"/>
    <w:rsid w:val="00AD57E5"/>
    <w:rsid w:val="00AD5F04"/>
    <w:rsid w:val="00AE4699"/>
    <w:rsid w:val="00AE4E4A"/>
    <w:rsid w:val="00AE5660"/>
    <w:rsid w:val="00AE7830"/>
    <w:rsid w:val="00AF2FC5"/>
    <w:rsid w:val="00AF7847"/>
    <w:rsid w:val="00B01E4C"/>
    <w:rsid w:val="00B029EF"/>
    <w:rsid w:val="00B07596"/>
    <w:rsid w:val="00B1126D"/>
    <w:rsid w:val="00B11E91"/>
    <w:rsid w:val="00B15DCD"/>
    <w:rsid w:val="00B162D4"/>
    <w:rsid w:val="00B16456"/>
    <w:rsid w:val="00B16ADE"/>
    <w:rsid w:val="00B24200"/>
    <w:rsid w:val="00B31684"/>
    <w:rsid w:val="00B35EB7"/>
    <w:rsid w:val="00B365F2"/>
    <w:rsid w:val="00B371E0"/>
    <w:rsid w:val="00B37857"/>
    <w:rsid w:val="00B432BF"/>
    <w:rsid w:val="00B44113"/>
    <w:rsid w:val="00B45DA3"/>
    <w:rsid w:val="00B46A06"/>
    <w:rsid w:val="00B5129E"/>
    <w:rsid w:val="00B52820"/>
    <w:rsid w:val="00B52D40"/>
    <w:rsid w:val="00B60537"/>
    <w:rsid w:val="00B61586"/>
    <w:rsid w:val="00B61C2B"/>
    <w:rsid w:val="00B63C1C"/>
    <w:rsid w:val="00B71DF3"/>
    <w:rsid w:val="00B729D3"/>
    <w:rsid w:val="00B7553A"/>
    <w:rsid w:val="00B828F4"/>
    <w:rsid w:val="00B87448"/>
    <w:rsid w:val="00B96BE4"/>
    <w:rsid w:val="00BA609C"/>
    <w:rsid w:val="00BA6D7D"/>
    <w:rsid w:val="00BB2CFF"/>
    <w:rsid w:val="00BB743F"/>
    <w:rsid w:val="00BB7872"/>
    <w:rsid w:val="00BC0B09"/>
    <w:rsid w:val="00BC19DF"/>
    <w:rsid w:val="00BC34B8"/>
    <w:rsid w:val="00BC747E"/>
    <w:rsid w:val="00BD1A16"/>
    <w:rsid w:val="00BD2091"/>
    <w:rsid w:val="00BD21DF"/>
    <w:rsid w:val="00BE2495"/>
    <w:rsid w:val="00BE73B5"/>
    <w:rsid w:val="00BE7C3C"/>
    <w:rsid w:val="00BF1C00"/>
    <w:rsid w:val="00BF6241"/>
    <w:rsid w:val="00C0008D"/>
    <w:rsid w:val="00C01FEA"/>
    <w:rsid w:val="00C04192"/>
    <w:rsid w:val="00C05CD3"/>
    <w:rsid w:val="00C23A02"/>
    <w:rsid w:val="00C23C19"/>
    <w:rsid w:val="00C24FC0"/>
    <w:rsid w:val="00C357B8"/>
    <w:rsid w:val="00C36EED"/>
    <w:rsid w:val="00C44843"/>
    <w:rsid w:val="00C45188"/>
    <w:rsid w:val="00C45F96"/>
    <w:rsid w:val="00C50EF3"/>
    <w:rsid w:val="00C50FA1"/>
    <w:rsid w:val="00C51667"/>
    <w:rsid w:val="00C521BC"/>
    <w:rsid w:val="00C53F0E"/>
    <w:rsid w:val="00C55253"/>
    <w:rsid w:val="00C5797C"/>
    <w:rsid w:val="00C6622E"/>
    <w:rsid w:val="00C672DB"/>
    <w:rsid w:val="00C72075"/>
    <w:rsid w:val="00C74D23"/>
    <w:rsid w:val="00C754BB"/>
    <w:rsid w:val="00C759BA"/>
    <w:rsid w:val="00C76524"/>
    <w:rsid w:val="00C77A1D"/>
    <w:rsid w:val="00C77F9B"/>
    <w:rsid w:val="00C85217"/>
    <w:rsid w:val="00C87802"/>
    <w:rsid w:val="00C90C49"/>
    <w:rsid w:val="00C90CE9"/>
    <w:rsid w:val="00C970B4"/>
    <w:rsid w:val="00C97C7E"/>
    <w:rsid w:val="00CA1AF2"/>
    <w:rsid w:val="00CA45B6"/>
    <w:rsid w:val="00CA7A0D"/>
    <w:rsid w:val="00CA7B05"/>
    <w:rsid w:val="00CB240E"/>
    <w:rsid w:val="00CB2ACA"/>
    <w:rsid w:val="00CB5BA8"/>
    <w:rsid w:val="00CB719C"/>
    <w:rsid w:val="00CB79F3"/>
    <w:rsid w:val="00CC08DF"/>
    <w:rsid w:val="00CC122A"/>
    <w:rsid w:val="00CC3202"/>
    <w:rsid w:val="00CC71EB"/>
    <w:rsid w:val="00CD1461"/>
    <w:rsid w:val="00CD4404"/>
    <w:rsid w:val="00CD7DB6"/>
    <w:rsid w:val="00CE55EB"/>
    <w:rsid w:val="00CE7470"/>
    <w:rsid w:val="00CE7B6B"/>
    <w:rsid w:val="00CF0FBE"/>
    <w:rsid w:val="00CF13C8"/>
    <w:rsid w:val="00CF2EC3"/>
    <w:rsid w:val="00CF5FE8"/>
    <w:rsid w:val="00CF7C67"/>
    <w:rsid w:val="00CF7FD4"/>
    <w:rsid w:val="00D02B62"/>
    <w:rsid w:val="00D04878"/>
    <w:rsid w:val="00D068BE"/>
    <w:rsid w:val="00D06C63"/>
    <w:rsid w:val="00D06CBF"/>
    <w:rsid w:val="00D077D7"/>
    <w:rsid w:val="00D0794D"/>
    <w:rsid w:val="00D142ED"/>
    <w:rsid w:val="00D148B9"/>
    <w:rsid w:val="00D2035E"/>
    <w:rsid w:val="00D21193"/>
    <w:rsid w:val="00D2139F"/>
    <w:rsid w:val="00D22C82"/>
    <w:rsid w:val="00D306E9"/>
    <w:rsid w:val="00D32D26"/>
    <w:rsid w:val="00D37844"/>
    <w:rsid w:val="00D37B0E"/>
    <w:rsid w:val="00D44239"/>
    <w:rsid w:val="00D44305"/>
    <w:rsid w:val="00D4598E"/>
    <w:rsid w:val="00D45DA8"/>
    <w:rsid w:val="00D46D27"/>
    <w:rsid w:val="00D473C9"/>
    <w:rsid w:val="00D5407E"/>
    <w:rsid w:val="00D55CB0"/>
    <w:rsid w:val="00D57657"/>
    <w:rsid w:val="00D64394"/>
    <w:rsid w:val="00D67599"/>
    <w:rsid w:val="00D72213"/>
    <w:rsid w:val="00D74166"/>
    <w:rsid w:val="00D773E0"/>
    <w:rsid w:val="00D82046"/>
    <w:rsid w:val="00D82A60"/>
    <w:rsid w:val="00D844BF"/>
    <w:rsid w:val="00D847EC"/>
    <w:rsid w:val="00D95ABB"/>
    <w:rsid w:val="00D96908"/>
    <w:rsid w:val="00DA0227"/>
    <w:rsid w:val="00DA0AB6"/>
    <w:rsid w:val="00DA1767"/>
    <w:rsid w:val="00DA5C11"/>
    <w:rsid w:val="00DB05B3"/>
    <w:rsid w:val="00DB1572"/>
    <w:rsid w:val="00DB2538"/>
    <w:rsid w:val="00DB3877"/>
    <w:rsid w:val="00DB4929"/>
    <w:rsid w:val="00DC010E"/>
    <w:rsid w:val="00DC54EE"/>
    <w:rsid w:val="00DC7312"/>
    <w:rsid w:val="00DD3EA7"/>
    <w:rsid w:val="00DD3F10"/>
    <w:rsid w:val="00DD5111"/>
    <w:rsid w:val="00DD5444"/>
    <w:rsid w:val="00DD58BB"/>
    <w:rsid w:val="00DD59E4"/>
    <w:rsid w:val="00DD5BC1"/>
    <w:rsid w:val="00DD608A"/>
    <w:rsid w:val="00DD6429"/>
    <w:rsid w:val="00DE2573"/>
    <w:rsid w:val="00DF5E02"/>
    <w:rsid w:val="00DF6A41"/>
    <w:rsid w:val="00E043CB"/>
    <w:rsid w:val="00E04BAA"/>
    <w:rsid w:val="00E05505"/>
    <w:rsid w:val="00E0597B"/>
    <w:rsid w:val="00E1011E"/>
    <w:rsid w:val="00E102D6"/>
    <w:rsid w:val="00E12600"/>
    <w:rsid w:val="00E14CB5"/>
    <w:rsid w:val="00E21238"/>
    <w:rsid w:val="00E224B0"/>
    <w:rsid w:val="00E24310"/>
    <w:rsid w:val="00E33DE4"/>
    <w:rsid w:val="00E34AFF"/>
    <w:rsid w:val="00E4164B"/>
    <w:rsid w:val="00E423A2"/>
    <w:rsid w:val="00E5463D"/>
    <w:rsid w:val="00E6119D"/>
    <w:rsid w:val="00E61FB1"/>
    <w:rsid w:val="00E62759"/>
    <w:rsid w:val="00E6399C"/>
    <w:rsid w:val="00E6445F"/>
    <w:rsid w:val="00E66935"/>
    <w:rsid w:val="00E7305E"/>
    <w:rsid w:val="00E80EDC"/>
    <w:rsid w:val="00E81668"/>
    <w:rsid w:val="00E816EE"/>
    <w:rsid w:val="00E81716"/>
    <w:rsid w:val="00E82C01"/>
    <w:rsid w:val="00E83721"/>
    <w:rsid w:val="00E8429F"/>
    <w:rsid w:val="00E877CF"/>
    <w:rsid w:val="00E91CE5"/>
    <w:rsid w:val="00E91E6F"/>
    <w:rsid w:val="00E93DB6"/>
    <w:rsid w:val="00E947B4"/>
    <w:rsid w:val="00EA5581"/>
    <w:rsid w:val="00EA6DD1"/>
    <w:rsid w:val="00EA7BD2"/>
    <w:rsid w:val="00EB31A0"/>
    <w:rsid w:val="00EB5E01"/>
    <w:rsid w:val="00EB6D65"/>
    <w:rsid w:val="00EB7121"/>
    <w:rsid w:val="00EB7474"/>
    <w:rsid w:val="00EC278D"/>
    <w:rsid w:val="00EC5495"/>
    <w:rsid w:val="00EC6036"/>
    <w:rsid w:val="00EC6686"/>
    <w:rsid w:val="00EC7344"/>
    <w:rsid w:val="00ED0065"/>
    <w:rsid w:val="00ED5A61"/>
    <w:rsid w:val="00EE3118"/>
    <w:rsid w:val="00EE58C1"/>
    <w:rsid w:val="00EE768D"/>
    <w:rsid w:val="00EF1067"/>
    <w:rsid w:val="00EF4FA3"/>
    <w:rsid w:val="00EF6464"/>
    <w:rsid w:val="00EF6E0B"/>
    <w:rsid w:val="00F013D0"/>
    <w:rsid w:val="00F05AAA"/>
    <w:rsid w:val="00F0756B"/>
    <w:rsid w:val="00F10F00"/>
    <w:rsid w:val="00F13B5F"/>
    <w:rsid w:val="00F14301"/>
    <w:rsid w:val="00F15A5F"/>
    <w:rsid w:val="00F1646A"/>
    <w:rsid w:val="00F16D6A"/>
    <w:rsid w:val="00F221BF"/>
    <w:rsid w:val="00F22C2A"/>
    <w:rsid w:val="00F272B2"/>
    <w:rsid w:val="00F35EB7"/>
    <w:rsid w:val="00F36506"/>
    <w:rsid w:val="00F4763B"/>
    <w:rsid w:val="00F53365"/>
    <w:rsid w:val="00F53D2F"/>
    <w:rsid w:val="00F56E40"/>
    <w:rsid w:val="00F56E95"/>
    <w:rsid w:val="00F63C21"/>
    <w:rsid w:val="00F64D87"/>
    <w:rsid w:val="00F65FF5"/>
    <w:rsid w:val="00F734D9"/>
    <w:rsid w:val="00F74055"/>
    <w:rsid w:val="00F7411D"/>
    <w:rsid w:val="00F76FFD"/>
    <w:rsid w:val="00F7732A"/>
    <w:rsid w:val="00F85CC2"/>
    <w:rsid w:val="00F85D3E"/>
    <w:rsid w:val="00F9129B"/>
    <w:rsid w:val="00F92847"/>
    <w:rsid w:val="00F96717"/>
    <w:rsid w:val="00FA094A"/>
    <w:rsid w:val="00FA14C9"/>
    <w:rsid w:val="00FA44E4"/>
    <w:rsid w:val="00FA4878"/>
    <w:rsid w:val="00FA7BB3"/>
    <w:rsid w:val="00FB0C92"/>
    <w:rsid w:val="00FB260C"/>
    <w:rsid w:val="00FB606F"/>
    <w:rsid w:val="00FB6149"/>
    <w:rsid w:val="00FC28D8"/>
    <w:rsid w:val="00FC4A9D"/>
    <w:rsid w:val="00FC6000"/>
    <w:rsid w:val="00FD04A7"/>
    <w:rsid w:val="00FD0916"/>
    <w:rsid w:val="00FD1AAE"/>
    <w:rsid w:val="00FD2DA6"/>
    <w:rsid w:val="00FD4672"/>
    <w:rsid w:val="00FD4BDC"/>
    <w:rsid w:val="00FD7DD9"/>
    <w:rsid w:val="00FE01A7"/>
    <w:rsid w:val="00FE18EA"/>
    <w:rsid w:val="00FF19DF"/>
    <w:rsid w:val="00FF4F7B"/>
    <w:rsid w:val="00FF7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6AE1"/>
  <w15:docId w15:val="{97AD5353-B923-4D81-B0AE-B8AD5E1E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5495"/>
    <w:rPr>
      <w:sz w:val="16"/>
      <w:szCs w:val="16"/>
    </w:rPr>
  </w:style>
  <w:style w:type="paragraph" w:styleId="CommentText">
    <w:name w:val="annotation text"/>
    <w:basedOn w:val="Normal"/>
    <w:link w:val="CommentTextChar"/>
    <w:uiPriority w:val="99"/>
    <w:semiHidden/>
    <w:unhideWhenUsed/>
    <w:rsid w:val="00EC5495"/>
    <w:pPr>
      <w:spacing w:line="240" w:lineRule="auto"/>
    </w:pPr>
    <w:rPr>
      <w:sz w:val="20"/>
      <w:szCs w:val="20"/>
    </w:rPr>
  </w:style>
  <w:style w:type="character" w:customStyle="1" w:styleId="CommentTextChar">
    <w:name w:val="Comment Text Char"/>
    <w:basedOn w:val="DefaultParagraphFont"/>
    <w:link w:val="CommentText"/>
    <w:uiPriority w:val="99"/>
    <w:semiHidden/>
    <w:rsid w:val="00EC5495"/>
    <w:rPr>
      <w:sz w:val="20"/>
      <w:szCs w:val="20"/>
    </w:rPr>
  </w:style>
  <w:style w:type="paragraph" w:styleId="CommentSubject">
    <w:name w:val="annotation subject"/>
    <w:basedOn w:val="CommentText"/>
    <w:next w:val="CommentText"/>
    <w:link w:val="CommentSubjectChar"/>
    <w:uiPriority w:val="99"/>
    <w:semiHidden/>
    <w:unhideWhenUsed/>
    <w:rsid w:val="00EC5495"/>
    <w:rPr>
      <w:b/>
      <w:bCs/>
    </w:rPr>
  </w:style>
  <w:style w:type="character" w:customStyle="1" w:styleId="CommentSubjectChar">
    <w:name w:val="Comment Subject Char"/>
    <w:basedOn w:val="CommentTextChar"/>
    <w:link w:val="CommentSubject"/>
    <w:uiPriority w:val="99"/>
    <w:semiHidden/>
    <w:rsid w:val="00EC5495"/>
    <w:rPr>
      <w:b/>
      <w:bCs/>
      <w:sz w:val="20"/>
      <w:szCs w:val="20"/>
    </w:rPr>
  </w:style>
  <w:style w:type="paragraph" w:styleId="BalloonText">
    <w:name w:val="Balloon Text"/>
    <w:basedOn w:val="Normal"/>
    <w:link w:val="BalloonTextChar"/>
    <w:uiPriority w:val="99"/>
    <w:semiHidden/>
    <w:unhideWhenUsed/>
    <w:rsid w:val="00EC5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495"/>
    <w:rPr>
      <w:rFonts w:ascii="Segoe UI" w:hAnsi="Segoe UI" w:cs="Segoe UI"/>
      <w:sz w:val="18"/>
      <w:szCs w:val="18"/>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Абзац списка2,OBC Bullet"/>
    <w:basedOn w:val="Normal"/>
    <w:link w:val="ListParagraphChar"/>
    <w:uiPriority w:val="34"/>
    <w:qFormat/>
    <w:rsid w:val="000708FD"/>
    <w:pPr>
      <w:ind w:left="720"/>
      <w:contextualSpacing/>
    </w:pPr>
    <w:rPr>
      <w:lang w:val="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
    <w:basedOn w:val="Normal"/>
    <w:link w:val="NormalWebChar"/>
    <w:uiPriority w:val="99"/>
    <w:unhideWhenUsed/>
    <w:qFormat/>
    <w:rsid w:val="00C74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2B65"/>
    <w:rPr>
      <w:b/>
      <w:bCs/>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Абзац списка2 Char"/>
    <w:link w:val="ListParagraph"/>
    <w:locked/>
    <w:rsid w:val="00086C52"/>
    <w:rPr>
      <w:lang w:val="ru-RU"/>
    </w:rPr>
  </w:style>
  <w:style w:type="table" w:styleId="TableGrid">
    <w:name w:val="Table Grid"/>
    <w:basedOn w:val="TableNormal"/>
    <w:uiPriority w:val="39"/>
    <w:rsid w:val="001C4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
    <w:link w:val="NormalWeb"/>
    <w:uiPriority w:val="99"/>
    <w:locked/>
    <w:rsid w:val="00150938"/>
    <w:rPr>
      <w:rFonts w:ascii="Times New Roman" w:eastAsia="Times New Roman" w:hAnsi="Times New Roman" w:cs="Times New Roman"/>
      <w:sz w:val="24"/>
      <w:szCs w:val="24"/>
    </w:rPr>
  </w:style>
  <w:style w:type="character" w:styleId="Emphasis">
    <w:name w:val="Emphasis"/>
    <w:basedOn w:val="DefaultParagraphFont"/>
    <w:uiPriority w:val="20"/>
    <w:qFormat/>
    <w:rsid w:val="001045E4"/>
    <w:rPr>
      <w:i/>
      <w:iCs/>
    </w:rPr>
  </w:style>
  <w:style w:type="character" w:customStyle="1" w:styleId="apple-converted-space">
    <w:name w:val="apple-converted-space"/>
    <w:basedOn w:val="DefaultParagraphFont"/>
    <w:rsid w:val="00E05505"/>
  </w:style>
  <w:style w:type="paragraph" w:customStyle="1" w:styleId="mechtex">
    <w:name w:val="mechtex"/>
    <w:basedOn w:val="Normal"/>
    <w:link w:val="mechtexChar"/>
    <w:rsid w:val="00667FC7"/>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667FC7"/>
    <w:rPr>
      <w:rFonts w:ascii="Arial Armenian" w:eastAsia="Times New Roman" w:hAnsi="Arial Armenian" w:cs="Times New Roman"/>
      <w:szCs w:val="20"/>
      <w:lang w:eastAsia="ru-RU"/>
    </w:rPr>
  </w:style>
  <w:style w:type="character" w:customStyle="1" w:styleId="NoSpacingChar">
    <w:name w:val="No Spacing Char"/>
    <w:link w:val="NoSpacing"/>
    <w:locked/>
    <w:rsid w:val="00C77A1D"/>
    <w:rPr>
      <w:rFonts w:cs="Calibri"/>
    </w:rPr>
  </w:style>
  <w:style w:type="paragraph" w:styleId="NoSpacing">
    <w:name w:val="No Spacing"/>
    <w:link w:val="NoSpacingChar"/>
    <w:qFormat/>
    <w:rsid w:val="00C77A1D"/>
    <w:pPr>
      <w:spacing w:after="0" w:line="240" w:lineRule="auto"/>
      <w:ind w:left="576" w:hanging="576"/>
    </w:pPr>
    <w:rPr>
      <w:rFonts w:cs="Calibri"/>
    </w:rPr>
  </w:style>
  <w:style w:type="paragraph" w:styleId="BodyText2">
    <w:name w:val="Body Text 2"/>
    <w:basedOn w:val="Normal"/>
    <w:link w:val="BodyText2Char"/>
    <w:rsid w:val="006E7ECC"/>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6E7ECC"/>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8A33E5"/>
    <w:pPr>
      <w:tabs>
        <w:tab w:val="center" w:pos="4680"/>
        <w:tab w:val="right" w:pos="9360"/>
      </w:tabs>
      <w:spacing w:after="0" w:line="240" w:lineRule="auto"/>
    </w:pPr>
    <w:rPr>
      <w:lang w:val="ru-RU"/>
    </w:rPr>
  </w:style>
  <w:style w:type="character" w:customStyle="1" w:styleId="HeaderChar">
    <w:name w:val="Header Char"/>
    <w:basedOn w:val="DefaultParagraphFont"/>
    <w:link w:val="Header"/>
    <w:uiPriority w:val="99"/>
    <w:rsid w:val="008A33E5"/>
    <w:rPr>
      <w:lang w:val="ru-RU"/>
    </w:rPr>
  </w:style>
  <w:style w:type="paragraph" w:customStyle="1" w:styleId="norm">
    <w:name w:val="norm"/>
    <w:basedOn w:val="Normal"/>
    <w:link w:val="normChar"/>
    <w:rsid w:val="008A33E5"/>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8A33E5"/>
    <w:rPr>
      <w:rFonts w:ascii="Arial Armenian" w:eastAsia="Times New Roman" w:hAnsi="Arial Armenian" w:cs="Times New Roman"/>
      <w:lang w:eastAsia="ru-RU"/>
    </w:rPr>
  </w:style>
  <w:style w:type="paragraph" w:customStyle="1" w:styleId="GLsrednjiNaslov">
    <w:name w:val="GL_srednjiNaslov"/>
    <w:basedOn w:val="Normal"/>
    <w:rsid w:val="00CF7C67"/>
    <w:pPr>
      <w:spacing w:before="60" w:after="60" w:line="288" w:lineRule="auto"/>
      <w:jc w:val="right"/>
    </w:pPr>
    <w:rPr>
      <w:rFonts w:ascii="Tahoma" w:eastAsia="Times New Roman" w:hAnsi="Tahoma" w:cs="Times New Roman"/>
      <w:sz w:val="40"/>
      <w:szCs w:val="24"/>
      <w:lang w:val="hr-HR" w:eastAsia="hr-HR"/>
    </w:rPr>
  </w:style>
  <w:style w:type="character" w:styleId="Hyperlink">
    <w:name w:val="Hyperlink"/>
    <w:basedOn w:val="DefaultParagraphFont"/>
    <w:uiPriority w:val="99"/>
    <w:semiHidden/>
    <w:unhideWhenUsed/>
    <w:rsid w:val="00CF7C67"/>
    <w:rPr>
      <w:color w:val="0563C1"/>
      <w:u w:val="single"/>
    </w:rPr>
  </w:style>
  <w:style w:type="paragraph" w:styleId="BodyText">
    <w:name w:val="Body Text"/>
    <w:basedOn w:val="Normal"/>
    <w:link w:val="BodyTextChar"/>
    <w:uiPriority w:val="99"/>
    <w:semiHidden/>
    <w:unhideWhenUsed/>
    <w:rsid w:val="00657A46"/>
    <w:pPr>
      <w:spacing w:after="120"/>
    </w:pPr>
  </w:style>
  <w:style w:type="character" w:customStyle="1" w:styleId="BodyTextChar">
    <w:name w:val="Body Text Char"/>
    <w:basedOn w:val="DefaultParagraphFont"/>
    <w:link w:val="BodyText"/>
    <w:uiPriority w:val="99"/>
    <w:semiHidden/>
    <w:rsid w:val="00657A46"/>
  </w:style>
  <w:style w:type="paragraph" w:styleId="Revision">
    <w:name w:val="Revision"/>
    <w:hidden/>
    <w:uiPriority w:val="99"/>
    <w:semiHidden/>
    <w:rsid w:val="00144D36"/>
    <w:pPr>
      <w:spacing w:after="0" w:line="240" w:lineRule="auto"/>
    </w:pPr>
  </w:style>
  <w:style w:type="paragraph" w:styleId="PlainText">
    <w:name w:val="Plain Text"/>
    <w:basedOn w:val="Normal"/>
    <w:link w:val="PlainTextChar"/>
    <w:uiPriority w:val="99"/>
    <w:semiHidden/>
    <w:unhideWhenUsed/>
    <w:rsid w:val="000F0B3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0B3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4688">
      <w:bodyDiv w:val="1"/>
      <w:marLeft w:val="0"/>
      <w:marRight w:val="0"/>
      <w:marTop w:val="0"/>
      <w:marBottom w:val="0"/>
      <w:divBdr>
        <w:top w:val="none" w:sz="0" w:space="0" w:color="auto"/>
        <w:left w:val="none" w:sz="0" w:space="0" w:color="auto"/>
        <w:bottom w:val="none" w:sz="0" w:space="0" w:color="auto"/>
        <w:right w:val="none" w:sz="0" w:space="0" w:color="auto"/>
      </w:divBdr>
    </w:div>
    <w:div w:id="200214953">
      <w:bodyDiv w:val="1"/>
      <w:marLeft w:val="0"/>
      <w:marRight w:val="0"/>
      <w:marTop w:val="0"/>
      <w:marBottom w:val="0"/>
      <w:divBdr>
        <w:top w:val="none" w:sz="0" w:space="0" w:color="auto"/>
        <w:left w:val="none" w:sz="0" w:space="0" w:color="auto"/>
        <w:bottom w:val="none" w:sz="0" w:space="0" w:color="auto"/>
        <w:right w:val="none" w:sz="0" w:space="0" w:color="auto"/>
      </w:divBdr>
    </w:div>
    <w:div w:id="256838410">
      <w:bodyDiv w:val="1"/>
      <w:marLeft w:val="0"/>
      <w:marRight w:val="0"/>
      <w:marTop w:val="0"/>
      <w:marBottom w:val="0"/>
      <w:divBdr>
        <w:top w:val="none" w:sz="0" w:space="0" w:color="auto"/>
        <w:left w:val="none" w:sz="0" w:space="0" w:color="auto"/>
        <w:bottom w:val="none" w:sz="0" w:space="0" w:color="auto"/>
        <w:right w:val="none" w:sz="0" w:space="0" w:color="auto"/>
      </w:divBdr>
    </w:div>
    <w:div w:id="275795821">
      <w:bodyDiv w:val="1"/>
      <w:marLeft w:val="0"/>
      <w:marRight w:val="0"/>
      <w:marTop w:val="0"/>
      <w:marBottom w:val="0"/>
      <w:divBdr>
        <w:top w:val="none" w:sz="0" w:space="0" w:color="auto"/>
        <w:left w:val="none" w:sz="0" w:space="0" w:color="auto"/>
        <w:bottom w:val="none" w:sz="0" w:space="0" w:color="auto"/>
        <w:right w:val="none" w:sz="0" w:space="0" w:color="auto"/>
      </w:divBdr>
    </w:div>
    <w:div w:id="320503511">
      <w:bodyDiv w:val="1"/>
      <w:marLeft w:val="0"/>
      <w:marRight w:val="0"/>
      <w:marTop w:val="0"/>
      <w:marBottom w:val="0"/>
      <w:divBdr>
        <w:top w:val="none" w:sz="0" w:space="0" w:color="auto"/>
        <w:left w:val="none" w:sz="0" w:space="0" w:color="auto"/>
        <w:bottom w:val="none" w:sz="0" w:space="0" w:color="auto"/>
        <w:right w:val="none" w:sz="0" w:space="0" w:color="auto"/>
      </w:divBdr>
    </w:div>
    <w:div w:id="411658964">
      <w:bodyDiv w:val="1"/>
      <w:marLeft w:val="0"/>
      <w:marRight w:val="0"/>
      <w:marTop w:val="0"/>
      <w:marBottom w:val="0"/>
      <w:divBdr>
        <w:top w:val="none" w:sz="0" w:space="0" w:color="auto"/>
        <w:left w:val="none" w:sz="0" w:space="0" w:color="auto"/>
        <w:bottom w:val="none" w:sz="0" w:space="0" w:color="auto"/>
        <w:right w:val="none" w:sz="0" w:space="0" w:color="auto"/>
      </w:divBdr>
    </w:div>
    <w:div w:id="411975069">
      <w:bodyDiv w:val="1"/>
      <w:marLeft w:val="0"/>
      <w:marRight w:val="0"/>
      <w:marTop w:val="0"/>
      <w:marBottom w:val="0"/>
      <w:divBdr>
        <w:top w:val="none" w:sz="0" w:space="0" w:color="auto"/>
        <w:left w:val="none" w:sz="0" w:space="0" w:color="auto"/>
        <w:bottom w:val="none" w:sz="0" w:space="0" w:color="auto"/>
        <w:right w:val="none" w:sz="0" w:space="0" w:color="auto"/>
      </w:divBdr>
    </w:div>
    <w:div w:id="566231194">
      <w:bodyDiv w:val="1"/>
      <w:marLeft w:val="0"/>
      <w:marRight w:val="0"/>
      <w:marTop w:val="0"/>
      <w:marBottom w:val="0"/>
      <w:divBdr>
        <w:top w:val="none" w:sz="0" w:space="0" w:color="auto"/>
        <w:left w:val="none" w:sz="0" w:space="0" w:color="auto"/>
        <w:bottom w:val="none" w:sz="0" w:space="0" w:color="auto"/>
        <w:right w:val="none" w:sz="0" w:space="0" w:color="auto"/>
      </w:divBdr>
    </w:div>
    <w:div w:id="624967246">
      <w:bodyDiv w:val="1"/>
      <w:marLeft w:val="0"/>
      <w:marRight w:val="0"/>
      <w:marTop w:val="0"/>
      <w:marBottom w:val="0"/>
      <w:divBdr>
        <w:top w:val="none" w:sz="0" w:space="0" w:color="auto"/>
        <w:left w:val="none" w:sz="0" w:space="0" w:color="auto"/>
        <w:bottom w:val="none" w:sz="0" w:space="0" w:color="auto"/>
        <w:right w:val="none" w:sz="0" w:space="0" w:color="auto"/>
      </w:divBdr>
    </w:div>
    <w:div w:id="647051201">
      <w:bodyDiv w:val="1"/>
      <w:marLeft w:val="0"/>
      <w:marRight w:val="0"/>
      <w:marTop w:val="0"/>
      <w:marBottom w:val="0"/>
      <w:divBdr>
        <w:top w:val="none" w:sz="0" w:space="0" w:color="auto"/>
        <w:left w:val="none" w:sz="0" w:space="0" w:color="auto"/>
        <w:bottom w:val="none" w:sz="0" w:space="0" w:color="auto"/>
        <w:right w:val="none" w:sz="0" w:space="0" w:color="auto"/>
      </w:divBdr>
    </w:div>
    <w:div w:id="993530769">
      <w:bodyDiv w:val="1"/>
      <w:marLeft w:val="0"/>
      <w:marRight w:val="0"/>
      <w:marTop w:val="0"/>
      <w:marBottom w:val="0"/>
      <w:divBdr>
        <w:top w:val="none" w:sz="0" w:space="0" w:color="auto"/>
        <w:left w:val="none" w:sz="0" w:space="0" w:color="auto"/>
        <w:bottom w:val="none" w:sz="0" w:space="0" w:color="auto"/>
        <w:right w:val="none" w:sz="0" w:space="0" w:color="auto"/>
      </w:divBdr>
    </w:div>
    <w:div w:id="1017384215">
      <w:bodyDiv w:val="1"/>
      <w:marLeft w:val="0"/>
      <w:marRight w:val="0"/>
      <w:marTop w:val="0"/>
      <w:marBottom w:val="0"/>
      <w:divBdr>
        <w:top w:val="none" w:sz="0" w:space="0" w:color="auto"/>
        <w:left w:val="none" w:sz="0" w:space="0" w:color="auto"/>
        <w:bottom w:val="none" w:sz="0" w:space="0" w:color="auto"/>
        <w:right w:val="none" w:sz="0" w:space="0" w:color="auto"/>
      </w:divBdr>
    </w:div>
    <w:div w:id="1163086574">
      <w:bodyDiv w:val="1"/>
      <w:marLeft w:val="0"/>
      <w:marRight w:val="0"/>
      <w:marTop w:val="0"/>
      <w:marBottom w:val="0"/>
      <w:divBdr>
        <w:top w:val="none" w:sz="0" w:space="0" w:color="auto"/>
        <w:left w:val="none" w:sz="0" w:space="0" w:color="auto"/>
        <w:bottom w:val="none" w:sz="0" w:space="0" w:color="auto"/>
        <w:right w:val="none" w:sz="0" w:space="0" w:color="auto"/>
      </w:divBdr>
    </w:div>
    <w:div w:id="1220479259">
      <w:bodyDiv w:val="1"/>
      <w:marLeft w:val="0"/>
      <w:marRight w:val="0"/>
      <w:marTop w:val="0"/>
      <w:marBottom w:val="0"/>
      <w:divBdr>
        <w:top w:val="none" w:sz="0" w:space="0" w:color="auto"/>
        <w:left w:val="none" w:sz="0" w:space="0" w:color="auto"/>
        <w:bottom w:val="none" w:sz="0" w:space="0" w:color="auto"/>
        <w:right w:val="none" w:sz="0" w:space="0" w:color="auto"/>
      </w:divBdr>
    </w:div>
    <w:div w:id="1286961236">
      <w:bodyDiv w:val="1"/>
      <w:marLeft w:val="0"/>
      <w:marRight w:val="0"/>
      <w:marTop w:val="0"/>
      <w:marBottom w:val="0"/>
      <w:divBdr>
        <w:top w:val="none" w:sz="0" w:space="0" w:color="auto"/>
        <w:left w:val="none" w:sz="0" w:space="0" w:color="auto"/>
        <w:bottom w:val="none" w:sz="0" w:space="0" w:color="auto"/>
        <w:right w:val="none" w:sz="0" w:space="0" w:color="auto"/>
      </w:divBdr>
    </w:div>
    <w:div w:id="1378042634">
      <w:bodyDiv w:val="1"/>
      <w:marLeft w:val="0"/>
      <w:marRight w:val="0"/>
      <w:marTop w:val="0"/>
      <w:marBottom w:val="0"/>
      <w:divBdr>
        <w:top w:val="none" w:sz="0" w:space="0" w:color="auto"/>
        <w:left w:val="none" w:sz="0" w:space="0" w:color="auto"/>
        <w:bottom w:val="none" w:sz="0" w:space="0" w:color="auto"/>
        <w:right w:val="none" w:sz="0" w:space="0" w:color="auto"/>
      </w:divBdr>
    </w:div>
    <w:div w:id="1411998443">
      <w:bodyDiv w:val="1"/>
      <w:marLeft w:val="0"/>
      <w:marRight w:val="0"/>
      <w:marTop w:val="0"/>
      <w:marBottom w:val="0"/>
      <w:divBdr>
        <w:top w:val="none" w:sz="0" w:space="0" w:color="auto"/>
        <w:left w:val="none" w:sz="0" w:space="0" w:color="auto"/>
        <w:bottom w:val="none" w:sz="0" w:space="0" w:color="auto"/>
        <w:right w:val="none" w:sz="0" w:space="0" w:color="auto"/>
      </w:divBdr>
    </w:div>
    <w:div w:id="1624191119">
      <w:bodyDiv w:val="1"/>
      <w:marLeft w:val="0"/>
      <w:marRight w:val="0"/>
      <w:marTop w:val="0"/>
      <w:marBottom w:val="0"/>
      <w:divBdr>
        <w:top w:val="none" w:sz="0" w:space="0" w:color="auto"/>
        <w:left w:val="none" w:sz="0" w:space="0" w:color="auto"/>
        <w:bottom w:val="none" w:sz="0" w:space="0" w:color="auto"/>
        <w:right w:val="none" w:sz="0" w:space="0" w:color="auto"/>
      </w:divBdr>
    </w:div>
    <w:div w:id="1684749379">
      <w:bodyDiv w:val="1"/>
      <w:marLeft w:val="0"/>
      <w:marRight w:val="0"/>
      <w:marTop w:val="0"/>
      <w:marBottom w:val="0"/>
      <w:divBdr>
        <w:top w:val="none" w:sz="0" w:space="0" w:color="auto"/>
        <w:left w:val="none" w:sz="0" w:space="0" w:color="auto"/>
        <w:bottom w:val="none" w:sz="0" w:space="0" w:color="auto"/>
        <w:right w:val="none" w:sz="0" w:space="0" w:color="auto"/>
      </w:divBdr>
    </w:div>
    <w:div w:id="1698775710">
      <w:bodyDiv w:val="1"/>
      <w:marLeft w:val="0"/>
      <w:marRight w:val="0"/>
      <w:marTop w:val="0"/>
      <w:marBottom w:val="0"/>
      <w:divBdr>
        <w:top w:val="none" w:sz="0" w:space="0" w:color="auto"/>
        <w:left w:val="none" w:sz="0" w:space="0" w:color="auto"/>
        <w:bottom w:val="none" w:sz="0" w:space="0" w:color="auto"/>
        <w:right w:val="none" w:sz="0" w:space="0" w:color="auto"/>
      </w:divBdr>
    </w:div>
    <w:div w:id="1736970736">
      <w:bodyDiv w:val="1"/>
      <w:marLeft w:val="0"/>
      <w:marRight w:val="0"/>
      <w:marTop w:val="0"/>
      <w:marBottom w:val="0"/>
      <w:divBdr>
        <w:top w:val="none" w:sz="0" w:space="0" w:color="auto"/>
        <w:left w:val="none" w:sz="0" w:space="0" w:color="auto"/>
        <w:bottom w:val="none" w:sz="0" w:space="0" w:color="auto"/>
        <w:right w:val="none" w:sz="0" w:space="0" w:color="auto"/>
      </w:divBdr>
    </w:div>
    <w:div w:id="1767001135">
      <w:bodyDiv w:val="1"/>
      <w:marLeft w:val="0"/>
      <w:marRight w:val="0"/>
      <w:marTop w:val="0"/>
      <w:marBottom w:val="0"/>
      <w:divBdr>
        <w:top w:val="none" w:sz="0" w:space="0" w:color="auto"/>
        <w:left w:val="none" w:sz="0" w:space="0" w:color="auto"/>
        <w:bottom w:val="none" w:sz="0" w:space="0" w:color="auto"/>
        <w:right w:val="none" w:sz="0" w:space="0" w:color="auto"/>
      </w:divBdr>
    </w:div>
    <w:div w:id="1792363955">
      <w:bodyDiv w:val="1"/>
      <w:marLeft w:val="0"/>
      <w:marRight w:val="0"/>
      <w:marTop w:val="0"/>
      <w:marBottom w:val="0"/>
      <w:divBdr>
        <w:top w:val="none" w:sz="0" w:space="0" w:color="auto"/>
        <w:left w:val="none" w:sz="0" w:space="0" w:color="auto"/>
        <w:bottom w:val="none" w:sz="0" w:space="0" w:color="auto"/>
        <w:right w:val="none" w:sz="0" w:space="0" w:color="auto"/>
      </w:divBdr>
    </w:div>
    <w:div w:id="1809472913">
      <w:bodyDiv w:val="1"/>
      <w:marLeft w:val="0"/>
      <w:marRight w:val="0"/>
      <w:marTop w:val="0"/>
      <w:marBottom w:val="0"/>
      <w:divBdr>
        <w:top w:val="none" w:sz="0" w:space="0" w:color="auto"/>
        <w:left w:val="none" w:sz="0" w:space="0" w:color="auto"/>
        <w:bottom w:val="none" w:sz="0" w:space="0" w:color="auto"/>
        <w:right w:val="none" w:sz="0" w:space="0" w:color="auto"/>
      </w:divBdr>
    </w:div>
    <w:div w:id="1995599770">
      <w:bodyDiv w:val="1"/>
      <w:marLeft w:val="0"/>
      <w:marRight w:val="0"/>
      <w:marTop w:val="0"/>
      <w:marBottom w:val="0"/>
      <w:divBdr>
        <w:top w:val="none" w:sz="0" w:space="0" w:color="auto"/>
        <w:left w:val="none" w:sz="0" w:space="0" w:color="auto"/>
        <w:bottom w:val="none" w:sz="0" w:space="0" w:color="auto"/>
        <w:right w:val="none" w:sz="0" w:space="0" w:color="auto"/>
      </w:divBdr>
    </w:div>
    <w:div w:id="20727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F220-8958-4615-B6A1-BDD66D32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1350</Words>
  <Characters>7701</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 Galstyan</dc:creator>
  <cp:keywords>https://mul2-mtc.gov.am/tasks/1124862/oneclick/f8ddb5b2ea44515282f1e091b6f92d36f8cd9d299d22b23de237c188b4783eea.docx?token=5cf89f66411e4171b7debabcef471179</cp:keywords>
  <cp:lastModifiedBy>GOHAR MAMYAN</cp:lastModifiedBy>
  <cp:revision>8</cp:revision>
  <cp:lastPrinted>2019-10-15T08:18:00Z</cp:lastPrinted>
  <dcterms:created xsi:type="dcterms:W3CDTF">2024-06-29T08:09:00Z</dcterms:created>
  <dcterms:modified xsi:type="dcterms:W3CDTF">2025-01-22T15:30:00Z</dcterms:modified>
</cp:coreProperties>
</file>