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5CA" w:rsidRDefault="00A965CA" w:rsidP="00D21899">
      <w:pPr>
        <w:pStyle w:val="mechtex"/>
        <w:spacing w:line="276" w:lineRule="auto"/>
        <w:rPr>
          <w:rFonts w:ascii="GHEA Grapalat" w:hAnsi="GHEA Grapalat" w:cs="Sylfaen"/>
          <w:b/>
          <w:sz w:val="30"/>
          <w:szCs w:val="30"/>
        </w:rPr>
      </w:pPr>
    </w:p>
    <w:p w:rsidR="00BA4575" w:rsidRDefault="00BA4575" w:rsidP="00D21899">
      <w:pPr>
        <w:pStyle w:val="mechtex"/>
        <w:spacing w:line="276" w:lineRule="auto"/>
        <w:rPr>
          <w:rFonts w:ascii="GHEA Grapalat" w:hAnsi="GHEA Grapalat" w:cs="Sylfaen"/>
          <w:b/>
          <w:sz w:val="30"/>
          <w:szCs w:val="30"/>
        </w:rPr>
      </w:pPr>
    </w:p>
    <w:p w:rsidR="00A965CA" w:rsidRPr="00A965CA" w:rsidRDefault="00A965CA" w:rsidP="00D21899">
      <w:pPr>
        <w:pStyle w:val="mechtex"/>
        <w:spacing w:line="276" w:lineRule="auto"/>
        <w:rPr>
          <w:rFonts w:ascii="GHEA Grapalat" w:hAnsi="GHEA Grapalat" w:cs="Arial Armenian"/>
          <w:b/>
          <w:sz w:val="24"/>
          <w:szCs w:val="24"/>
          <w:lang w:val="hy-AM"/>
        </w:rPr>
      </w:pPr>
      <w:proofErr w:type="gramStart"/>
      <w:r w:rsidRPr="00A965CA">
        <w:rPr>
          <w:rFonts w:ascii="GHEA Grapalat" w:hAnsi="GHEA Grapalat" w:cs="Sylfaen"/>
          <w:b/>
          <w:sz w:val="24"/>
          <w:szCs w:val="24"/>
        </w:rPr>
        <w:t>ՀԱՅԱՍՏԱՆԻ</w:t>
      </w:r>
      <w:r w:rsidRPr="00A965CA">
        <w:rPr>
          <w:rFonts w:ascii="GHEA Grapalat" w:hAnsi="GHEA Grapalat" w:cs="Arial Armenian"/>
          <w:b/>
          <w:sz w:val="24"/>
          <w:szCs w:val="24"/>
        </w:rPr>
        <w:t xml:space="preserve">  </w:t>
      </w:r>
      <w:r w:rsidRPr="00A965CA">
        <w:rPr>
          <w:rFonts w:ascii="GHEA Grapalat" w:hAnsi="GHEA Grapalat" w:cs="Sylfaen"/>
          <w:b/>
          <w:sz w:val="24"/>
          <w:szCs w:val="24"/>
        </w:rPr>
        <w:t>ՀԱՆՐԱՊԵՏՈՒԹՅԱՆ</w:t>
      </w:r>
      <w:proofErr w:type="gramEnd"/>
      <w:r w:rsidRPr="00A965CA">
        <w:rPr>
          <w:rFonts w:ascii="GHEA Grapalat" w:hAnsi="GHEA Grapalat" w:cs="Arial Armenian"/>
          <w:b/>
          <w:sz w:val="24"/>
          <w:szCs w:val="24"/>
        </w:rPr>
        <w:t xml:space="preserve">  </w:t>
      </w:r>
      <w:r w:rsidRPr="00A965CA">
        <w:rPr>
          <w:rFonts w:ascii="GHEA Grapalat" w:hAnsi="GHEA Grapalat" w:cs="Arial Armenian"/>
          <w:b/>
          <w:sz w:val="24"/>
          <w:szCs w:val="24"/>
          <w:lang w:val="hy-AM"/>
        </w:rPr>
        <w:t>ԿԱՌԱՎԱՐՈՒԹՅՈՒՆ</w:t>
      </w:r>
    </w:p>
    <w:p w:rsidR="00A965CA" w:rsidRPr="00A965CA" w:rsidRDefault="00A965CA" w:rsidP="00D21899">
      <w:pPr>
        <w:pStyle w:val="mechtex"/>
        <w:spacing w:line="276" w:lineRule="auto"/>
        <w:rPr>
          <w:rFonts w:ascii="GHEA Grapalat" w:hAnsi="GHEA Grapalat"/>
          <w:b/>
          <w:sz w:val="24"/>
          <w:szCs w:val="24"/>
        </w:rPr>
      </w:pPr>
    </w:p>
    <w:p w:rsidR="00A965CA" w:rsidRPr="00A965CA" w:rsidRDefault="00A965CA" w:rsidP="00D21899">
      <w:pPr>
        <w:pStyle w:val="mechtex"/>
        <w:spacing w:line="276" w:lineRule="auto"/>
        <w:rPr>
          <w:rFonts w:ascii="GHEA Grapalat" w:hAnsi="GHEA Grapalat" w:cs="Sylfaen"/>
          <w:b/>
          <w:sz w:val="24"/>
          <w:szCs w:val="24"/>
        </w:rPr>
      </w:pPr>
      <w:proofErr w:type="gramStart"/>
      <w:r w:rsidRPr="00A965CA">
        <w:rPr>
          <w:rFonts w:ascii="GHEA Grapalat" w:hAnsi="GHEA Grapalat" w:cs="Sylfaen"/>
          <w:b/>
          <w:sz w:val="24"/>
          <w:szCs w:val="24"/>
        </w:rPr>
        <w:t>Ո</w:t>
      </w:r>
      <w:r w:rsidRPr="00A965CA">
        <w:rPr>
          <w:rFonts w:ascii="GHEA Grapalat" w:hAnsi="GHEA Grapalat" w:cs="Arial Armenian"/>
          <w:b/>
          <w:sz w:val="24"/>
          <w:szCs w:val="24"/>
        </w:rPr>
        <w:t xml:space="preserve">  </w:t>
      </w:r>
      <w:r w:rsidRPr="00A965CA">
        <w:rPr>
          <w:rFonts w:ascii="GHEA Grapalat" w:hAnsi="GHEA Grapalat" w:cs="Sylfaen"/>
          <w:b/>
          <w:sz w:val="24"/>
          <w:szCs w:val="24"/>
        </w:rPr>
        <w:t>Ր</w:t>
      </w:r>
      <w:proofErr w:type="gramEnd"/>
      <w:r w:rsidRPr="00A965CA">
        <w:rPr>
          <w:rFonts w:ascii="GHEA Grapalat" w:hAnsi="GHEA Grapalat" w:cs="Arial Armenian"/>
          <w:b/>
          <w:sz w:val="24"/>
          <w:szCs w:val="24"/>
        </w:rPr>
        <w:t xml:space="preserve">  </w:t>
      </w:r>
      <w:r w:rsidRPr="00A965CA">
        <w:rPr>
          <w:rFonts w:ascii="GHEA Grapalat" w:hAnsi="GHEA Grapalat" w:cs="Sylfaen"/>
          <w:b/>
          <w:sz w:val="24"/>
          <w:szCs w:val="24"/>
        </w:rPr>
        <w:t>Ո</w:t>
      </w:r>
      <w:r w:rsidRPr="00A965CA">
        <w:rPr>
          <w:rFonts w:ascii="GHEA Grapalat" w:hAnsi="GHEA Grapalat" w:cs="Arial Armenian"/>
          <w:b/>
          <w:sz w:val="24"/>
          <w:szCs w:val="24"/>
        </w:rPr>
        <w:t xml:space="preserve">  </w:t>
      </w:r>
      <w:r w:rsidRPr="00A965CA">
        <w:rPr>
          <w:rFonts w:ascii="GHEA Grapalat" w:hAnsi="GHEA Grapalat" w:cs="Sylfaen"/>
          <w:b/>
          <w:sz w:val="24"/>
          <w:szCs w:val="24"/>
        </w:rPr>
        <w:t>Շ</w:t>
      </w:r>
      <w:r w:rsidRPr="00A965CA">
        <w:rPr>
          <w:rFonts w:ascii="GHEA Grapalat" w:hAnsi="GHEA Grapalat" w:cs="Arial Armenian"/>
          <w:b/>
          <w:sz w:val="24"/>
          <w:szCs w:val="24"/>
        </w:rPr>
        <w:t xml:space="preserve">  </w:t>
      </w:r>
      <w:r w:rsidRPr="00A965CA">
        <w:rPr>
          <w:rFonts w:ascii="GHEA Grapalat" w:hAnsi="GHEA Grapalat" w:cs="Sylfaen"/>
          <w:b/>
          <w:sz w:val="24"/>
          <w:szCs w:val="24"/>
        </w:rPr>
        <w:t>Ո</w:t>
      </w:r>
      <w:r w:rsidRPr="00A965CA">
        <w:rPr>
          <w:rFonts w:ascii="GHEA Grapalat" w:hAnsi="GHEA Grapalat" w:cs="Arial Armenian"/>
          <w:b/>
          <w:sz w:val="24"/>
          <w:szCs w:val="24"/>
        </w:rPr>
        <w:t xml:space="preserve"> </w:t>
      </w:r>
      <w:r w:rsidRPr="00A965CA">
        <w:rPr>
          <w:rFonts w:ascii="GHEA Grapalat" w:hAnsi="GHEA Grapalat" w:cs="Sylfaen"/>
          <w:b/>
          <w:sz w:val="24"/>
          <w:szCs w:val="24"/>
        </w:rPr>
        <w:t>Ւ</w:t>
      </w:r>
      <w:r w:rsidRPr="00A965CA">
        <w:rPr>
          <w:rFonts w:ascii="GHEA Grapalat" w:hAnsi="GHEA Grapalat" w:cs="Arial Armenian"/>
          <w:b/>
          <w:sz w:val="24"/>
          <w:szCs w:val="24"/>
        </w:rPr>
        <w:t xml:space="preserve">  </w:t>
      </w:r>
      <w:r w:rsidRPr="00A965CA">
        <w:rPr>
          <w:rFonts w:ascii="GHEA Grapalat" w:hAnsi="GHEA Grapalat" w:cs="Sylfaen"/>
          <w:b/>
          <w:sz w:val="24"/>
          <w:szCs w:val="24"/>
        </w:rPr>
        <w:t>Մ</w:t>
      </w:r>
    </w:p>
    <w:p w:rsidR="00A965CA" w:rsidRPr="00A965CA" w:rsidRDefault="00A965CA" w:rsidP="00D21899">
      <w:pPr>
        <w:pStyle w:val="mechtex"/>
        <w:spacing w:line="276" w:lineRule="auto"/>
        <w:rPr>
          <w:rFonts w:ascii="GHEA Grapalat" w:hAnsi="GHEA Grapalat" w:cs="Sylfaen"/>
          <w:b/>
          <w:sz w:val="24"/>
          <w:szCs w:val="24"/>
        </w:rPr>
      </w:pPr>
    </w:p>
    <w:p w:rsidR="00A965CA" w:rsidRPr="00A965CA" w:rsidRDefault="00C54322" w:rsidP="00D21899">
      <w:pPr>
        <w:pStyle w:val="mechtex"/>
        <w:spacing w:line="276" w:lineRule="auto"/>
        <w:rPr>
          <w:rFonts w:ascii="GHEA Grapalat" w:hAnsi="GHEA Grapalat" w:cs="Sylfaen"/>
          <w:sz w:val="24"/>
          <w:szCs w:val="24"/>
          <w:lang w:val="hy-AM"/>
        </w:rPr>
      </w:pPr>
      <w:r>
        <w:rPr>
          <w:rFonts w:ascii="GHEA Grapalat" w:hAnsi="GHEA Grapalat" w:cs="Sylfaen"/>
          <w:sz w:val="24"/>
          <w:szCs w:val="24"/>
        </w:rPr>
        <w:t>____</w:t>
      </w:r>
      <w:r w:rsidR="00C4375B">
        <w:rPr>
          <w:rFonts w:ascii="GHEA Grapalat" w:hAnsi="GHEA Grapalat" w:cs="Sylfaen"/>
          <w:sz w:val="24"/>
          <w:szCs w:val="24"/>
          <w:lang w:val="hy-AM"/>
        </w:rPr>
        <w:t>__</w:t>
      </w:r>
      <w:r w:rsidR="00A965CA" w:rsidRPr="00A965CA">
        <w:rPr>
          <w:rFonts w:ascii="GHEA Grapalat" w:hAnsi="GHEA Grapalat" w:cs="Sylfaen"/>
          <w:sz w:val="24"/>
          <w:szCs w:val="24"/>
          <w:lang w:val="hy-AM"/>
        </w:rPr>
        <w:t xml:space="preserve"> 202</w:t>
      </w:r>
      <w:r w:rsidR="000B2027">
        <w:rPr>
          <w:rFonts w:ascii="GHEA Grapalat" w:hAnsi="GHEA Grapalat" w:cs="Sylfaen"/>
          <w:sz w:val="24"/>
          <w:szCs w:val="24"/>
          <w:lang w:val="hy-AM"/>
        </w:rPr>
        <w:t>4</w:t>
      </w:r>
      <w:r w:rsidR="00A965CA" w:rsidRPr="00A965CA">
        <w:rPr>
          <w:rFonts w:ascii="GHEA Grapalat" w:hAnsi="GHEA Grapalat" w:cs="Sylfaen"/>
          <w:sz w:val="24"/>
          <w:szCs w:val="24"/>
          <w:lang w:val="hy-AM"/>
        </w:rPr>
        <w:t xml:space="preserve"> թվականի N </w:t>
      </w:r>
      <w:r>
        <w:rPr>
          <w:rFonts w:ascii="GHEA Grapalat" w:hAnsi="GHEA Grapalat" w:cs="Sylfaen"/>
          <w:sz w:val="24"/>
          <w:szCs w:val="24"/>
          <w:lang w:val="en-GB"/>
        </w:rPr>
        <w:t>____</w:t>
      </w:r>
      <w:r w:rsidR="00C4375B">
        <w:rPr>
          <w:rFonts w:ascii="GHEA Grapalat" w:hAnsi="GHEA Grapalat" w:cs="Sylfaen"/>
          <w:sz w:val="24"/>
          <w:szCs w:val="24"/>
          <w:lang w:val="hy-AM"/>
        </w:rPr>
        <w:t>-Ն</w:t>
      </w:r>
    </w:p>
    <w:p w:rsidR="00A965CA" w:rsidRDefault="00A965CA" w:rsidP="00D21899">
      <w:pPr>
        <w:pStyle w:val="mechtex"/>
        <w:spacing w:line="276" w:lineRule="auto"/>
        <w:rPr>
          <w:rFonts w:ascii="GHEA Grapalat" w:hAnsi="GHEA Grapalat"/>
          <w:sz w:val="24"/>
          <w:szCs w:val="24"/>
          <w:lang w:val="hy-AM"/>
        </w:rPr>
      </w:pPr>
    </w:p>
    <w:p w:rsidR="00A965CA" w:rsidRPr="00CB4041" w:rsidRDefault="00C4375B" w:rsidP="00D21899">
      <w:pPr>
        <w:pStyle w:val="mechtex"/>
        <w:spacing w:line="276" w:lineRule="auto"/>
        <w:rPr>
          <w:rFonts w:ascii="GHEA Grapalat" w:hAnsi="GHEA Grapalat" w:cs="Arial"/>
          <w:spacing w:val="-6"/>
          <w:sz w:val="24"/>
          <w:szCs w:val="24"/>
          <w:lang w:val="hy-AM"/>
        </w:rPr>
      </w:pPr>
      <w:r>
        <w:rPr>
          <w:rFonts w:ascii="GHEA Grapalat" w:hAnsi="GHEA Grapalat"/>
          <w:sz w:val="24"/>
          <w:szCs w:val="24"/>
          <w:lang w:val="hy-AM"/>
        </w:rPr>
        <w:t>ՀԱՐԿԱԴԻՐ ԿԱՏԱՐՈՒՄՆ ԱՊԱՀՈՎՈՂ ԾԱՌԱՅՈՒԹՅԱՆ ՊԱՐԳԵՎԱՏՐՄԱՆ</w:t>
      </w:r>
      <w:r w:rsidR="00C53EFC">
        <w:rPr>
          <w:rFonts w:ascii="GHEA Grapalat" w:hAnsi="GHEA Grapalat" w:cs="Arial"/>
          <w:spacing w:val="-6"/>
          <w:sz w:val="24"/>
          <w:szCs w:val="24"/>
          <w:lang w:val="hy-AM"/>
        </w:rPr>
        <w:t xml:space="preserve"> </w:t>
      </w:r>
      <w:r>
        <w:rPr>
          <w:rFonts w:ascii="GHEA Grapalat" w:hAnsi="GHEA Grapalat" w:cs="Arial"/>
          <w:spacing w:val="-6"/>
          <w:sz w:val="24"/>
          <w:szCs w:val="24"/>
          <w:lang w:val="hy-AM"/>
        </w:rPr>
        <w:t>ՀԱՎԵԼՅԱԼ ՖՈՆԴԻ ՁԵՎ</w:t>
      </w:r>
      <w:r w:rsidRPr="00C4375B">
        <w:rPr>
          <w:rFonts w:ascii="GHEA Grapalat" w:hAnsi="GHEA Grapalat" w:cs="Arial"/>
          <w:spacing w:val="-6"/>
          <w:sz w:val="24"/>
          <w:szCs w:val="24"/>
          <w:lang w:val="hy-AM"/>
        </w:rPr>
        <w:t>ԱՎ</w:t>
      </w:r>
      <w:r>
        <w:rPr>
          <w:rFonts w:ascii="GHEA Grapalat" w:hAnsi="GHEA Grapalat" w:cs="Arial"/>
          <w:spacing w:val="-6"/>
          <w:sz w:val="24"/>
          <w:szCs w:val="24"/>
          <w:lang w:val="hy-AM"/>
        </w:rPr>
        <w:t xml:space="preserve">ՈՐՄԱՆ ՊԱՅՄԱՆՆԵՐԸ, ՀԱՇՎԱՐԿՄԱՆ ԵՎ </w:t>
      </w:r>
      <w:r w:rsidRPr="00C4375B">
        <w:rPr>
          <w:rFonts w:ascii="GHEA Grapalat" w:hAnsi="GHEA Grapalat" w:cs="Arial"/>
          <w:spacing w:val="-6"/>
          <w:sz w:val="24"/>
          <w:szCs w:val="24"/>
          <w:lang w:val="hy-AM"/>
        </w:rPr>
        <w:t>ՀԱՏԿԱՑՎՈՂ ԳՈՒՄԱՐԻ ԱՌԱՎԵԼԱԳՈՒՅՆ ՉԱՓԻ ՈՐՈՇՄԱՆ ԿԱՐԳԸ</w:t>
      </w:r>
      <w:r>
        <w:rPr>
          <w:rFonts w:ascii="GHEA Grapalat" w:hAnsi="GHEA Grapalat" w:cs="Arial"/>
          <w:spacing w:val="-6"/>
          <w:sz w:val="24"/>
          <w:szCs w:val="24"/>
          <w:lang w:val="hy-AM"/>
        </w:rPr>
        <w:t xml:space="preserve"> ՍԱՀՄԱՆԵԼՈՒ </w:t>
      </w:r>
      <w:r w:rsidR="00BB2429">
        <w:rPr>
          <w:rFonts w:ascii="GHEA Grapalat" w:hAnsi="GHEA Grapalat" w:cs="Arial"/>
          <w:spacing w:val="-6"/>
          <w:sz w:val="24"/>
          <w:szCs w:val="24"/>
          <w:lang w:val="hy-AM"/>
        </w:rPr>
        <w:t>ՄԱՍԻՆ</w:t>
      </w:r>
    </w:p>
    <w:p w:rsidR="00A965CA" w:rsidRPr="00A965CA" w:rsidRDefault="00A965CA" w:rsidP="00D21899">
      <w:pPr>
        <w:pStyle w:val="mechtex"/>
        <w:spacing w:line="276" w:lineRule="auto"/>
        <w:rPr>
          <w:rFonts w:ascii="GHEA Grapalat" w:hAnsi="GHEA Grapalat" w:cs="AK Courier"/>
          <w:sz w:val="24"/>
          <w:szCs w:val="24"/>
          <w:lang w:val="hy-AM" w:eastAsia="en-US"/>
        </w:rPr>
      </w:pPr>
      <w:r w:rsidRPr="00A965CA">
        <w:rPr>
          <w:rFonts w:ascii="GHEA Grapalat" w:hAnsi="GHEA Grapalat" w:cs="Arial"/>
          <w:sz w:val="24"/>
          <w:szCs w:val="24"/>
          <w:lang w:val="hy-AM"/>
        </w:rPr>
        <w:t>-------------------------------------------------------------------------------------------------</w:t>
      </w:r>
    </w:p>
    <w:p w:rsidR="00BE3884" w:rsidRDefault="00BE3884" w:rsidP="00D21899">
      <w:pPr>
        <w:pStyle w:val="norm"/>
        <w:spacing w:line="276" w:lineRule="auto"/>
        <w:ind w:firstLine="567"/>
        <w:rPr>
          <w:rFonts w:ascii="GHEA Grapalat" w:hAnsi="GHEA Grapalat" w:cs="Arial"/>
          <w:spacing w:val="-4"/>
          <w:sz w:val="24"/>
          <w:szCs w:val="24"/>
          <w:lang w:val="hy-AM"/>
        </w:rPr>
      </w:pPr>
    </w:p>
    <w:p w:rsidR="00A965CA" w:rsidRPr="00692387" w:rsidRDefault="00D21899" w:rsidP="00D21899">
      <w:pPr>
        <w:pStyle w:val="norm"/>
        <w:spacing w:line="276" w:lineRule="auto"/>
        <w:ind w:firstLine="567"/>
        <w:rPr>
          <w:rFonts w:ascii="GHEA Grapalat" w:hAnsi="GHEA Grapalat"/>
          <w:sz w:val="24"/>
          <w:szCs w:val="24"/>
          <w:lang w:val="hy-AM"/>
        </w:rPr>
      </w:pPr>
      <w:r>
        <w:rPr>
          <w:rFonts w:ascii="GHEA Grapalat" w:hAnsi="GHEA Grapalat" w:cs="Arial"/>
          <w:spacing w:val="-4"/>
          <w:sz w:val="24"/>
          <w:szCs w:val="24"/>
          <w:lang w:val="hy-AM"/>
        </w:rPr>
        <w:t xml:space="preserve">Հիմք ընդունելով </w:t>
      </w:r>
      <w:r w:rsidR="00BB2429" w:rsidRPr="00BB2429">
        <w:rPr>
          <w:rFonts w:ascii="GHEA Grapalat" w:hAnsi="GHEA Grapalat" w:cs="Arial"/>
          <w:spacing w:val="-4"/>
          <w:sz w:val="24"/>
          <w:szCs w:val="24"/>
          <w:lang w:val="hy-AM"/>
        </w:rPr>
        <w:t>«</w:t>
      </w:r>
      <w:r w:rsidR="00C4375B">
        <w:rPr>
          <w:rFonts w:ascii="GHEA Grapalat" w:hAnsi="GHEA Grapalat" w:cs="Arial"/>
          <w:spacing w:val="-4"/>
          <w:sz w:val="24"/>
          <w:szCs w:val="24"/>
          <w:lang w:val="hy-AM"/>
        </w:rPr>
        <w:t>Հարկադիր կատարումն ապահովող ծառայության մասին</w:t>
      </w:r>
      <w:r w:rsidR="00BB2429" w:rsidRPr="00BB2429">
        <w:rPr>
          <w:rFonts w:ascii="GHEA Grapalat" w:hAnsi="GHEA Grapalat" w:cs="Arial"/>
          <w:spacing w:val="-4"/>
          <w:sz w:val="24"/>
          <w:szCs w:val="24"/>
          <w:lang w:val="hy-AM"/>
        </w:rPr>
        <w:t xml:space="preserve">» </w:t>
      </w:r>
      <w:r w:rsidR="00C4375B" w:rsidRPr="00C4375B">
        <w:rPr>
          <w:rFonts w:ascii="GHEA Grapalat" w:hAnsi="GHEA Grapalat" w:cs="Arial"/>
          <w:spacing w:val="-4"/>
          <w:sz w:val="24"/>
          <w:szCs w:val="24"/>
          <w:lang w:val="hy-AM"/>
        </w:rPr>
        <w:t>օր</w:t>
      </w:r>
      <w:r w:rsidR="00C4375B">
        <w:rPr>
          <w:rFonts w:ascii="GHEA Grapalat" w:hAnsi="GHEA Grapalat" w:cs="Arial"/>
          <w:spacing w:val="-4"/>
          <w:sz w:val="24"/>
          <w:szCs w:val="24"/>
          <w:lang w:val="hy-AM"/>
        </w:rPr>
        <w:t>ենքի 25-րդ հոդվածի 2.1.-ին մաս</w:t>
      </w:r>
      <w:r w:rsidR="000A7FDE">
        <w:rPr>
          <w:rFonts w:ascii="GHEA Grapalat" w:hAnsi="GHEA Grapalat" w:cs="Arial"/>
          <w:spacing w:val="-4"/>
          <w:sz w:val="24"/>
          <w:szCs w:val="24"/>
          <w:lang w:val="hy-AM"/>
        </w:rPr>
        <w:t>ը</w:t>
      </w:r>
      <w:r w:rsidR="00BB2429" w:rsidRPr="00BB2429">
        <w:rPr>
          <w:rFonts w:ascii="GHEA Grapalat" w:hAnsi="GHEA Grapalat" w:cs="Arial"/>
          <w:spacing w:val="-4"/>
          <w:sz w:val="24"/>
          <w:szCs w:val="24"/>
          <w:lang w:val="hy-AM"/>
        </w:rPr>
        <w:t xml:space="preserve">` </w:t>
      </w:r>
      <w:r w:rsidR="00A965CA" w:rsidRPr="00692387">
        <w:rPr>
          <w:rFonts w:ascii="GHEA Grapalat" w:eastAsia="Arial Unicode MS" w:hAnsi="GHEA Grapalat" w:cs="Sylfaen"/>
          <w:sz w:val="24"/>
          <w:szCs w:val="24"/>
          <w:shd w:val="clear" w:color="auto" w:fill="FFFFFF"/>
          <w:lang w:val="hy-AM"/>
        </w:rPr>
        <w:t>Հայաստանի</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Հանրապետության</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կառավարությունը</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ո</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ր</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ո</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շ</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ու</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մ</w:t>
      </w:r>
      <w:r w:rsidR="00A965CA" w:rsidRPr="00692387">
        <w:rPr>
          <w:rFonts w:ascii="GHEA Grapalat" w:eastAsia="Arial Unicode MS" w:hAnsi="GHEA Grapalat" w:cs="Arial Armenian"/>
          <w:sz w:val="24"/>
          <w:szCs w:val="24"/>
          <w:shd w:val="clear" w:color="auto" w:fill="FFFFFF"/>
          <w:lang w:val="hy-AM"/>
        </w:rPr>
        <w:t xml:space="preserve">   </w:t>
      </w:r>
      <w:r w:rsidR="00A965CA" w:rsidRPr="00692387">
        <w:rPr>
          <w:rFonts w:ascii="GHEA Grapalat" w:eastAsia="Arial Unicode MS" w:hAnsi="GHEA Grapalat" w:cs="Sylfaen"/>
          <w:sz w:val="24"/>
          <w:szCs w:val="24"/>
          <w:shd w:val="clear" w:color="auto" w:fill="FFFFFF"/>
          <w:lang w:val="hy-AM"/>
        </w:rPr>
        <w:t>է</w:t>
      </w:r>
      <w:r w:rsidR="00A965CA" w:rsidRPr="00692387">
        <w:rPr>
          <w:rFonts w:ascii="GHEA Grapalat" w:eastAsia="Arial Unicode MS" w:hAnsi="GHEA Grapalat" w:cs="Arial Armenian"/>
          <w:sz w:val="24"/>
          <w:szCs w:val="24"/>
          <w:shd w:val="clear" w:color="auto" w:fill="FFFFFF"/>
          <w:lang w:val="hy-AM"/>
        </w:rPr>
        <w:t>.</w:t>
      </w:r>
    </w:p>
    <w:p w:rsidR="00C4375B" w:rsidRPr="00C4375B" w:rsidRDefault="00A965CA" w:rsidP="00D21899">
      <w:pPr>
        <w:pStyle w:val="norm"/>
        <w:spacing w:line="276" w:lineRule="auto"/>
        <w:ind w:firstLine="567"/>
        <w:rPr>
          <w:rFonts w:ascii="GHEA Grapalat" w:hAnsi="GHEA Grapalat" w:cs="Arial"/>
          <w:spacing w:val="-6"/>
          <w:sz w:val="24"/>
          <w:szCs w:val="24"/>
          <w:lang w:val="hy-AM"/>
        </w:rPr>
      </w:pPr>
      <w:r w:rsidRPr="00692387">
        <w:rPr>
          <w:rFonts w:ascii="GHEA Grapalat" w:hAnsi="GHEA Grapalat"/>
          <w:sz w:val="24"/>
          <w:szCs w:val="24"/>
          <w:lang w:val="hy-AM"/>
        </w:rPr>
        <w:t>1.</w:t>
      </w:r>
      <w:r w:rsidR="00C4375B">
        <w:rPr>
          <w:rFonts w:ascii="GHEA Grapalat" w:hAnsi="GHEA Grapalat" w:cs="Arial"/>
          <w:spacing w:val="-6"/>
          <w:sz w:val="24"/>
          <w:szCs w:val="24"/>
          <w:lang w:val="hy-AM"/>
        </w:rPr>
        <w:t xml:space="preserve"> Սահմանել </w:t>
      </w:r>
      <w:r w:rsidR="00C4375B" w:rsidRPr="00C4375B">
        <w:rPr>
          <w:rFonts w:ascii="GHEA Grapalat" w:hAnsi="GHEA Grapalat" w:cs="Arial"/>
          <w:spacing w:val="-6"/>
          <w:sz w:val="24"/>
          <w:szCs w:val="24"/>
          <w:lang w:val="hy-AM"/>
        </w:rPr>
        <w:t>Հայաստանի Հանրապետության պետական բյուջեով հարկադիր կատարման ծառայության համար</w:t>
      </w:r>
      <w:r w:rsidR="00C4375B">
        <w:rPr>
          <w:rFonts w:ascii="GHEA Grapalat" w:hAnsi="GHEA Grapalat" w:cs="Arial"/>
          <w:spacing w:val="-6"/>
          <w:sz w:val="24"/>
          <w:szCs w:val="24"/>
          <w:lang w:val="hy-AM"/>
        </w:rPr>
        <w:t xml:space="preserve"> նախատեսվող պարգևատրման հավելյալ ֆոնդի ձև</w:t>
      </w:r>
      <w:r w:rsidR="00C4375B" w:rsidRPr="00C4375B">
        <w:rPr>
          <w:rFonts w:ascii="GHEA Grapalat" w:hAnsi="GHEA Grapalat" w:cs="Arial"/>
          <w:spacing w:val="-6"/>
          <w:sz w:val="24"/>
          <w:szCs w:val="24"/>
          <w:lang w:val="hy-AM"/>
        </w:rPr>
        <w:t>ա</w:t>
      </w:r>
      <w:r w:rsidR="00C4375B">
        <w:rPr>
          <w:rFonts w:ascii="GHEA Grapalat" w:hAnsi="GHEA Grapalat" w:cs="Arial"/>
          <w:spacing w:val="-6"/>
          <w:sz w:val="24"/>
          <w:szCs w:val="24"/>
          <w:lang w:val="hy-AM"/>
        </w:rPr>
        <w:t>վորման պայմանները, հաշվարկման և</w:t>
      </w:r>
      <w:r w:rsidR="00C4375B" w:rsidRPr="00C4375B">
        <w:rPr>
          <w:rFonts w:ascii="GHEA Grapalat" w:hAnsi="GHEA Grapalat" w:cs="Arial"/>
          <w:spacing w:val="-6"/>
          <w:sz w:val="24"/>
          <w:szCs w:val="24"/>
          <w:lang w:val="hy-AM"/>
        </w:rPr>
        <w:t xml:space="preserve"> հատկացվող գումարի առավելագույն չափի որոշման կարգը</w:t>
      </w:r>
      <w:r w:rsidR="00D21899">
        <w:rPr>
          <w:rFonts w:ascii="GHEA Grapalat" w:hAnsi="GHEA Grapalat" w:cs="Arial"/>
          <w:spacing w:val="-6"/>
          <w:sz w:val="24"/>
          <w:szCs w:val="24"/>
          <w:lang w:val="hy-AM"/>
        </w:rPr>
        <w:t>՝ համաձայն հավելվածի</w:t>
      </w:r>
      <w:r w:rsidR="00C4375B">
        <w:rPr>
          <w:rFonts w:ascii="GHEA Grapalat" w:hAnsi="GHEA Grapalat" w:cs="Arial"/>
          <w:spacing w:val="-6"/>
          <w:sz w:val="24"/>
          <w:szCs w:val="24"/>
          <w:lang w:val="hy-AM"/>
        </w:rPr>
        <w:t>:</w:t>
      </w:r>
    </w:p>
    <w:p w:rsidR="00A965CA" w:rsidRPr="00692387" w:rsidRDefault="00C4375B" w:rsidP="00D21899">
      <w:pPr>
        <w:pStyle w:val="norm"/>
        <w:spacing w:line="276" w:lineRule="auto"/>
        <w:ind w:firstLine="567"/>
        <w:rPr>
          <w:rFonts w:ascii="GHEA Grapalat" w:hAnsi="GHEA Grapalat"/>
          <w:sz w:val="24"/>
          <w:szCs w:val="24"/>
          <w:lang w:val="hy-AM"/>
        </w:rPr>
      </w:pPr>
      <w:r>
        <w:rPr>
          <w:rFonts w:ascii="GHEA Grapalat" w:hAnsi="GHEA Grapalat" w:cs="Arial"/>
          <w:spacing w:val="-6"/>
          <w:sz w:val="24"/>
          <w:szCs w:val="24"/>
          <w:lang w:val="hy-AM"/>
        </w:rPr>
        <w:t>2</w:t>
      </w:r>
      <w:r w:rsidR="009A0CEC" w:rsidRPr="009A0CEC">
        <w:rPr>
          <w:rFonts w:ascii="GHEA Grapalat" w:hAnsi="GHEA Grapalat" w:cs="Arial"/>
          <w:spacing w:val="-6"/>
          <w:sz w:val="24"/>
          <w:szCs w:val="24"/>
          <w:lang w:val="hy-AM"/>
        </w:rPr>
        <w:t xml:space="preserve">. </w:t>
      </w:r>
      <w:r w:rsidRPr="00C4375B">
        <w:rPr>
          <w:rFonts w:ascii="GHEA Grapalat" w:hAnsi="GHEA Grapalat" w:cs="Arial"/>
          <w:spacing w:val="-6"/>
          <w:sz w:val="24"/>
          <w:szCs w:val="24"/>
          <w:lang w:val="hy-AM"/>
        </w:rPr>
        <w:t xml:space="preserve">Սույն որոշումն ուժի մեջ է մտնում </w:t>
      </w:r>
      <w:r w:rsidR="00D21899" w:rsidRPr="00D21899">
        <w:rPr>
          <w:rFonts w:ascii="GHEA Grapalat" w:hAnsi="GHEA Grapalat" w:cs="Arial"/>
          <w:spacing w:val="-6"/>
          <w:sz w:val="24"/>
          <w:szCs w:val="24"/>
          <w:lang w:val="hy-AM"/>
        </w:rPr>
        <w:t>2025 թվականի հունվարի 1-ից</w:t>
      </w:r>
      <w:r w:rsidR="00A965CA" w:rsidRPr="00D21899">
        <w:rPr>
          <w:rFonts w:ascii="GHEA Grapalat" w:hAnsi="GHEA Grapalat"/>
          <w:sz w:val="24"/>
          <w:szCs w:val="24"/>
          <w:lang w:val="hy-AM"/>
        </w:rPr>
        <w:t>:</w:t>
      </w:r>
    </w:p>
    <w:p w:rsidR="00A965CA" w:rsidRPr="00A965CA" w:rsidRDefault="00A965CA" w:rsidP="00D21899">
      <w:pPr>
        <w:autoSpaceDE w:val="0"/>
        <w:autoSpaceDN w:val="0"/>
        <w:adjustRightInd w:val="0"/>
        <w:spacing w:line="276" w:lineRule="auto"/>
        <w:jc w:val="both"/>
        <w:rPr>
          <w:rFonts w:ascii="GHEA Grapalat" w:hAnsi="GHEA Grapalat" w:cs="AK Courier"/>
          <w:sz w:val="24"/>
          <w:szCs w:val="24"/>
          <w:lang w:val="hy-AM"/>
        </w:rPr>
      </w:pPr>
    </w:p>
    <w:p w:rsidR="00A965CA" w:rsidRPr="00A965CA" w:rsidRDefault="00A965CA" w:rsidP="00D21899">
      <w:pPr>
        <w:pStyle w:val="mechtex"/>
        <w:spacing w:line="276" w:lineRule="auto"/>
        <w:ind w:firstLine="567"/>
        <w:jc w:val="left"/>
        <w:rPr>
          <w:rFonts w:ascii="GHEA Grapalat" w:hAnsi="GHEA Grapalat" w:cs="Arial Armenian"/>
          <w:sz w:val="24"/>
          <w:szCs w:val="24"/>
          <w:lang w:val="hy-AM"/>
        </w:rPr>
      </w:pPr>
      <w:r w:rsidRPr="00A965CA">
        <w:rPr>
          <w:rFonts w:ascii="GHEA Grapalat" w:hAnsi="GHEA Grapalat" w:cs="Sylfaen"/>
          <w:sz w:val="24"/>
          <w:szCs w:val="24"/>
          <w:lang w:val="hy-AM"/>
        </w:rPr>
        <w:t>ՀԱՅԱՍՏԱՆԻ</w:t>
      </w:r>
      <w:r w:rsidRPr="00A965CA">
        <w:rPr>
          <w:rFonts w:ascii="GHEA Grapalat" w:hAnsi="GHEA Grapalat" w:cs="Arial Armenian"/>
          <w:sz w:val="24"/>
          <w:szCs w:val="24"/>
          <w:lang w:val="hy-AM"/>
        </w:rPr>
        <w:t xml:space="preserve"> </w:t>
      </w:r>
      <w:r w:rsidRPr="00A965CA">
        <w:rPr>
          <w:rFonts w:ascii="GHEA Grapalat" w:hAnsi="GHEA Grapalat" w:cs="Sylfaen"/>
          <w:sz w:val="24"/>
          <w:szCs w:val="24"/>
          <w:lang w:val="hy-AM"/>
        </w:rPr>
        <w:t>ՀԱՆՐԱՊԵՏՈՒԹՅԱՆ</w:t>
      </w:r>
    </w:p>
    <w:p w:rsidR="00A965CA" w:rsidRPr="00A965CA" w:rsidRDefault="00A965CA" w:rsidP="00D21899">
      <w:pPr>
        <w:pStyle w:val="NormalWeb"/>
        <w:tabs>
          <w:tab w:val="left" w:pos="993"/>
          <w:tab w:val="left" w:pos="1260"/>
        </w:tabs>
        <w:spacing w:before="0" w:beforeAutospacing="0" w:after="0" w:afterAutospacing="0" w:line="276" w:lineRule="auto"/>
        <w:contextualSpacing/>
        <w:jc w:val="both"/>
        <w:rPr>
          <w:rFonts w:ascii="GHEA Grapalat" w:hAnsi="GHEA Grapalat" w:cs="Sylfaen"/>
          <w:lang w:val="hy-AM"/>
        </w:rPr>
      </w:pPr>
      <w:r w:rsidRPr="00A965CA">
        <w:rPr>
          <w:rFonts w:ascii="GHEA Grapalat" w:hAnsi="GHEA Grapalat"/>
          <w:lang w:val="hy-AM"/>
        </w:rPr>
        <w:t xml:space="preserve">                           </w:t>
      </w:r>
      <w:r w:rsidRPr="00A965CA">
        <w:rPr>
          <w:rFonts w:ascii="GHEA Grapalat" w:hAnsi="GHEA Grapalat" w:cs="Sylfaen"/>
          <w:lang w:val="hy-AM"/>
        </w:rPr>
        <w:t>ՎԱՐՉԱՊԵՏ</w:t>
      </w:r>
      <w:r w:rsidRPr="00A965CA">
        <w:rPr>
          <w:rFonts w:ascii="GHEA Grapalat" w:hAnsi="GHEA Grapalat" w:cs="Arial Armenian"/>
          <w:lang w:val="hy-AM"/>
        </w:rPr>
        <w:tab/>
      </w:r>
      <w:r w:rsidRPr="00A965CA">
        <w:rPr>
          <w:rFonts w:ascii="GHEA Grapalat" w:hAnsi="GHEA Grapalat" w:cs="Arial Armenian"/>
          <w:lang w:val="hy-AM"/>
        </w:rPr>
        <w:tab/>
      </w:r>
      <w:r w:rsidRPr="00A965CA">
        <w:rPr>
          <w:rFonts w:ascii="GHEA Grapalat" w:hAnsi="GHEA Grapalat" w:cs="Arial Armenian"/>
          <w:lang w:val="hy-AM"/>
        </w:rPr>
        <w:tab/>
        <w:t xml:space="preserve">                          Ն</w:t>
      </w:r>
      <w:r w:rsidRPr="00A965CA">
        <w:rPr>
          <w:rFonts w:ascii="GHEA Grapalat" w:hAnsi="GHEA Grapalat" w:cs="Sylfaen"/>
          <w:lang w:val="hy-AM"/>
        </w:rPr>
        <w:t>.</w:t>
      </w:r>
      <w:r w:rsidRPr="00A965CA">
        <w:rPr>
          <w:rFonts w:ascii="GHEA Grapalat" w:hAnsi="GHEA Grapalat" w:cs="Arial Armenian"/>
          <w:lang w:val="hy-AM"/>
        </w:rPr>
        <w:t xml:space="preserve"> ՓԱՇԻՆ</w:t>
      </w:r>
      <w:r w:rsidRPr="00A965CA">
        <w:rPr>
          <w:rFonts w:ascii="GHEA Grapalat" w:hAnsi="GHEA Grapalat" w:cs="Sylfaen"/>
          <w:lang w:val="hy-AM"/>
        </w:rPr>
        <w:t>ՅԱՆ</w:t>
      </w:r>
    </w:p>
    <w:p w:rsidR="00A965CA" w:rsidRPr="00A965CA" w:rsidRDefault="00A965CA" w:rsidP="00D21899">
      <w:pPr>
        <w:pStyle w:val="mechtex"/>
        <w:spacing w:line="276" w:lineRule="auto"/>
        <w:jc w:val="left"/>
        <w:rPr>
          <w:rFonts w:ascii="GHEA Grapalat" w:hAnsi="GHEA Grapalat" w:cs="Sylfaen"/>
          <w:sz w:val="24"/>
          <w:szCs w:val="24"/>
          <w:lang w:val="hy-AM"/>
        </w:rPr>
      </w:pPr>
    </w:p>
    <w:p w:rsidR="00353A7E" w:rsidRDefault="00A965CA" w:rsidP="00D21899">
      <w:pPr>
        <w:spacing w:line="276" w:lineRule="auto"/>
        <w:rPr>
          <w:rFonts w:ascii="GHEA Grapalat" w:hAnsi="GHEA Grapalat" w:cs="Sylfaen"/>
          <w:sz w:val="24"/>
          <w:szCs w:val="24"/>
          <w:lang w:val="hy-AM"/>
        </w:rPr>
      </w:pPr>
      <w:r w:rsidRPr="00A965CA">
        <w:rPr>
          <w:rFonts w:ascii="GHEA Grapalat" w:hAnsi="GHEA Grapalat" w:cs="Sylfaen"/>
          <w:sz w:val="24"/>
          <w:szCs w:val="24"/>
          <w:lang w:val="hy-AM"/>
        </w:rPr>
        <w:t xml:space="preserve">   Երևան</w:t>
      </w:r>
    </w:p>
    <w:p w:rsidR="00D21899" w:rsidRDefault="00D21899" w:rsidP="00D21899">
      <w:pPr>
        <w:spacing w:line="276" w:lineRule="auto"/>
        <w:rPr>
          <w:rFonts w:ascii="GHEA Grapalat" w:hAnsi="GHEA Grapalat" w:cs="Sylfaen"/>
          <w:sz w:val="24"/>
          <w:szCs w:val="24"/>
          <w:lang w:val="hy-AM"/>
        </w:rPr>
      </w:pPr>
      <w:r>
        <w:rPr>
          <w:rFonts w:ascii="GHEA Grapalat" w:hAnsi="GHEA Grapalat" w:cs="Sylfaen"/>
          <w:sz w:val="24"/>
          <w:szCs w:val="24"/>
          <w:lang w:val="hy-AM"/>
        </w:rPr>
        <w:br w:type="page"/>
      </w:r>
    </w:p>
    <w:p w:rsidR="00D21899" w:rsidRDefault="00D21899" w:rsidP="00D21899">
      <w:pPr>
        <w:spacing w:after="0" w:line="276" w:lineRule="auto"/>
        <w:jc w:val="right"/>
        <w:rPr>
          <w:rFonts w:ascii="GHEA Grapalat" w:hAnsi="GHEA Grapalat"/>
          <w:lang w:val="hy-AM"/>
        </w:rPr>
      </w:pPr>
      <w:r>
        <w:rPr>
          <w:rFonts w:ascii="GHEA Grapalat" w:hAnsi="GHEA Grapalat"/>
          <w:lang w:val="hy-AM"/>
        </w:rPr>
        <w:lastRenderedPageBreak/>
        <w:t>Հավելված</w:t>
      </w:r>
    </w:p>
    <w:p w:rsidR="00D21899" w:rsidRDefault="00D21899" w:rsidP="00D21899">
      <w:pPr>
        <w:spacing w:after="0" w:line="276" w:lineRule="auto"/>
        <w:jc w:val="right"/>
        <w:rPr>
          <w:rFonts w:ascii="GHEA Grapalat" w:hAnsi="GHEA Grapalat"/>
          <w:lang w:val="hy-AM"/>
        </w:rPr>
      </w:pPr>
      <w:r>
        <w:rPr>
          <w:rFonts w:ascii="GHEA Grapalat" w:hAnsi="GHEA Grapalat"/>
          <w:lang w:val="hy-AM"/>
        </w:rPr>
        <w:t>ՀՀ կառավարության 2024 թվականի</w:t>
      </w:r>
    </w:p>
    <w:p w:rsidR="00D21899" w:rsidRPr="00D21899" w:rsidRDefault="00D21899" w:rsidP="00D21899">
      <w:pPr>
        <w:spacing w:after="0" w:line="276" w:lineRule="auto"/>
        <w:jc w:val="right"/>
        <w:rPr>
          <w:rFonts w:ascii="GHEA Grapalat" w:hAnsi="GHEA Grapalat"/>
          <w:lang w:val="hy-AM"/>
        </w:rPr>
      </w:pPr>
      <w:r>
        <w:rPr>
          <w:rFonts w:ascii="GHEA Grapalat" w:hAnsi="GHEA Grapalat"/>
          <w:lang w:val="hy-AM"/>
        </w:rPr>
        <w:t xml:space="preserve">___________________ </w:t>
      </w:r>
      <w:r w:rsidRPr="00D21899">
        <w:rPr>
          <w:rFonts w:ascii="GHEA Grapalat" w:hAnsi="GHEA Grapalat"/>
          <w:lang w:val="hy-AM"/>
        </w:rPr>
        <w:t>N ___-</w:t>
      </w:r>
      <w:r>
        <w:rPr>
          <w:rFonts w:ascii="GHEA Grapalat" w:hAnsi="GHEA Grapalat"/>
          <w:lang w:val="hy-AM"/>
        </w:rPr>
        <w:t>Ն որոշման</w:t>
      </w:r>
    </w:p>
    <w:p w:rsidR="00D21899" w:rsidRDefault="00D21899" w:rsidP="00D21899">
      <w:pPr>
        <w:spacing w:after="0" w:line="276" w:lineRule="auto"/>
        <w:jc w:val="right"/>
        <w:rPr>
          <w:rFonts w:ascii="GHEA Grapalat" w:hAnsi="GHEA Grapalat"/>
          <w:lang w:val="hy-AM"/>
        </w:rPr>
      </w:pPr>
    </w:p>
    <w:p w:rsidR="00D21899" w:rsidRDefault="00D21899" w:rsidP="00D21899">
      <w:pPr>
        <w:spacing w:after="0" w:line="276" w:lineRule="auto"/>
        <w:jc w:val="center"/>
        <w:rPr>
          <w:rFonts w:ascii="GHEA Grapalat" w:hAnsi="GHEA Grapalat"/>
          <w:sz w:val="24"/>
          <w:szCs w:val="24"/>
          <w:lang w:val="hy-AM"/>
        </w:rPr>
      </w:pPr>
    </w:p>
    <w:p w:rsidR="00D21899" w:rsidRPr="00D21899" w:rsidRDefault="00D21899" w:rsidP="00D21899">
      <w:pPr>
        <w:spacing w:after="0" w:line="276" w:lineRule="auto"/>
        <w:jc w:val="center"/>
        <w:rPr>
          <w:rFonts w:ascii="GHEA Grapalat" w:hAnsi="GHEA Grapalat"/>
          <w:b/>
          <w:sz w:val="24"/>
          <w:szCs w:val="24"/>
          <w:lang w:val="hy-AM"/>
        </w:rPr>
      </w:pPr>
      <w:r w:rsidRPr="00D21899">
        <w:rPr>
          <w:rFonts w:ascii="GHEA Grapalat" w:hAnsi="GHEA Grapalat"/>
          <w:b/>
          <w:sz w:val="24"/>
          <w:szCs w:val="24"/>
          <w:lang w:val="hy-AM"/>
        </w:rPr>
        <w:t>Կ</w:t>
      </w:r>
      <w:r w:rsidR="00370C3C" w:rsidRPr="00013F37">
        <w:rPr>
          <w:rFonts w:ascii="GHEA Grapalat" w:hAnsi="GHEA Grapalat"/>
          <w:b/>
          <w:sz w:val="24"/>
          <w:szCs w:val="24"/>
          <w:lang w:val="hy-AM"/>
        </w:rPr>
        <w:t xml:space="preserve"> </w:t>
      </w:r>
      <w:r w:rsidRPr="00D21899">
        <w:rPr>
          <w:rFonts w:ascii="GHEA Grapalat" w:hAnsi="GHEA Grapalat"/>
          <w:b/>
          <w:sz w:val="24"/>
          <w:szCs w:val="24"/>
          <w:lang w:val="hy-AM"/>
        </w:rPr>
        <w:t>Ա</w:t>
      </w:r>
      <w:r w:rsidR="00370C3C" w:rsidRPr="00013F37">
        <w:rPr>
          <w:rFonts w:ascii="GHEA Grapalat" w:hAnsi="GHEA Grapalat"/>
          <w:b/>
          <w:sz w:val="24"/>
          <w:szCs w:val="24"/>
          <w:lang w:val="hy-AM"/>
        </w:rPr>
        <w:t xml:space="preserve"> </w:t>
      </w:r>
      <w:r w:rsidRPr="00D21899">
        <w:rPr>
          <w:rFonts w:ascii="GHEA Grapalat" w:hAnsi="GHEA Grapalat"/>
          <w:b/>
          <w:sz w:val="24"/>
          <w:szCs w:val="24"/>
          <w:lang w:val="hy-AM"/>
        </w:rPr>
        <w:t>Ր</w:t>
      </w:r>
      <w:r w:rsidR="00370C3C" w:rsidRPr="00013F37">
        <w:rPr>
          <w:rFonts w:ascii="GHEA Grapalat" w:hAnsi="GHEA Grapalat"/>
          <w:b/>
          <w:sz w:val="24"/>
          <w:szCs w:val="24"/>
          <w:lang w:val="hy-AM"/>
        </w:rPr>
        <w:t xml:space="preserve"> </w:t>
      </w:r>
      <w:r w:rsidRPr="00D21899">
        <w:rPr>
          <w:rFonts w:ascii="GHEA Grapalat" w:hAnsi="GHEA Grapalat"/>
          <w:b/>
          <w:sz w:val="24"/>
          <w:szCs w:val="24"/>
          <w:lang w:val="hy-AM"/>
        </w:rPr>
        <w:t>Գ</w:t>
      </w:r>
    </w:p>
    <w:p w:rsidR="00D21899" w:rsidRDefault="00D21899" w:rsidP="00D21899">
      <w:pPr>
        <w:spacing w:after="0" w:line="276" w:lineRule="auto"/>
        <w:jc w:val="center"/>
        <w:rPr>
          <w:rFonts w:ascii="GHEA Grapalat" w:hAnsi="GHEA Grapalat"/>
          <w:sz w:val="24"/>
          <w:szCs w:val="24"/>
          <w:lang w:val="hy-AM"/>
        </w:rPr>
      </w:pPr>
    </w:p>
    <w:p w:rsidR="00D21899" w:rsidRDefault="00D21899" w:rsidP="00D21899">
      <w:pPr>
        <w:spacing w:after="0" w:line="276" w:lineRule="auto"/>
        <w:jc w:val="center"/>
        <w:rPr>
          <w:rFonts w:ascii="GHEA Grapalat" w:hAnsi="GHEA Grapalat" w:cs="Arial"/>
          <w:spacing w:val="-6"/>
          <w:sz w:val="24"/>
          <w:szCs w:val="24"/>
          <w:lang w:val="hy-AM"/>
        </w:rPr>
      </w:pPr>
      <w:r>
        <w:rPr>
          <w:rFonts w:ascii="GHEA Grapalat" w:hAnsi="GHEA Grapalat"/>
          <w:sz w:val="24"/>
          <w:szCs w:val="24"/>
          <w:lang w:val="hy-AM"/>
        </w:rPr>
        <w:t>ՀԱՐԿԱԴԻՐ ԿԱՏԱՐՈՒՄՆ ԱՊԱՀՈՎՈՂ ԾԱՌԱՅՈՒԹՅԱՆ ՊԱՐԳԵՎԱՏՐՄԱՆ</w:t>
      </w:r>
      <w:r>
        <w:rPr>
          <w:rFonts w:ascii="GHEA Grapalat" w:hAnsi="GHEA Grapalat" w:cs="Arial"/>
          <w:spacing w:val="-6"/>
          <w:sz w:val="24"/>
          <w:szCs w:val="24"/>
          <w:lang w:val="hy-AM"/>
        </w:rPr>
        <w:t xml:space="preserve"> ՀԱՎԵԼՅԱԼ ՖՈՆԴԻ ՁԵՎ</w:t>
      </w:r>
      <w:r w:rsidRPr="00C4375B">
        <w:rPr>
          <w:rFonts w:ascii="GHEA Grapalat" w:hAnsi="GHEA Grapalat" w:cs="Arial"/>
          <w:spacing w:val="-6"/>
          <w:sz w:val="24"/>
          <w:szCs w:val="24"/>
          <w:lang w:val="hy-AM"/>
        </w:rPr>
        <w:t>ԱՎ</w:t>
      </w:r>
      <w:r>
        <w:rPr>
          <w:rFonts w:ascii="GHEA Grapalat" w:hAnsi="GHEA Grapalat" w:cs="Arial"/>
          <w:spacing w:val="-6"/>
          <w:sz w:val="24"/>
          <w:szCs w:val="24"/>
          <w:lang w:val="hy-AM"/>
        </w:rPr>
        <w:t xml:space="preserve">ՈՐՄԱՆ ՊԱՅՄԱՆՆԵՐԸ, ՀԱՇՎԱՐԿՄԱՆ ԵՎ </w:t>
      </w:r>
      <w:r w:rsidRPr="00C4375B">
        <w:rPr>
          <w:rFonts w:ascii="GHEA Grapalat" w:hAnsi="GHEA Grapalat" w:cs="Arial"/>
          <w:spacing w:val="-6"/>
          <w:sz w:val="24"/>
          <w:szCs w:val="24"/>
          <w:lang w:val="hy-AM"/>
        </w:rPr>
        <w:t>ՀԱՏԿԱՑՎՈՂ ԳՈՒՄԱՐԻ ԱՌԱՎԵԼԱԳՈՒՅՆ ՉԱՓԻ ՈՐՈՇՄԱՆ</w:t>
      </w:r>
    </w:p>
    <w:p w:rsidR="00370C3C" w:rsidRDefault="00370C3C" w:rsidP="00D21899">
      <w:pPr>
        <w:spacing w:after="0" w:line="276" w:lineRule="auto"/>
        <w:jc w:val="center"/>
        <w:rPr>
          <w:rFonts w:ascii="GHEA Grapalat" w:hAnsi="GHEA Grapalat" w:cs="Arial"/>
          <w:spacing w:val="-6"/>
          <w:sz w:val="24"/>
          <w:szCs w:val="24"/>
          <w:lang w:val="hy-AM"/>
        </w:rPr>
      </w:pPr>
    </w:p>
    <w:p w:rsidR="00370C3C" w:rsidRDefault="00370C3C" w:rsidP="00370C3C">
      <w:pPr>
        <w:spacing w:after="0" w:line="276" w:lineRule="auto"/>
        <w:ind w:firstLine="720"/>
        <w:jc w:val="both"/>
        <w:rPr>
          <w:rFonts w:ascii="GHEA Grapalat" w:hAnsi="GHEA Grapalat" w:cs="Arial"/>
          <w:spacing w:val="-6"/>
          <w:sz w:val="24"/>
          <w:szCs w:val="24"/>
          <w:lang w:val="hy-AM"/>
        </w:rPr>
      </w:pPr>
      <w:r w:rsidRPr="00370C3C">
        <w:rPr>
          <w:rFonts w:ascii="GHEA Grapalat" w:hAnsi="GHEA Grapalat" w:cs="Arial"/>
          <w:spacing w:val="-6"/>
          <w:sz w:val="24"/>
          <w:szCs w:val="24"/>
          <w:lang w:val="hy-AM"/>
        </w:rPr>
        <w:t xml:space="preserve">1. </w:t>
      </w:r>
      <w:r>
        <w:rPr>
          <w:rFonts w:ascii="GHEA Grapalat" w:hAnsi="GHEA Grapalat" w:cs="Arial"/>
          <w:spacing w:val="-6"/>
          <w:sz w:val="24"/>
          <w:szCs w:val="24"/>
          <w:lang w:val="hy-AM"/>
        </w:rPr>
        <w:t xml:space="preserve">Սույն կարգով կարգավորվում են </w:t>
      </w:r>
      <w:r w:rsidRPr="00C4375B">
        <w:rPr>
          <w:rFonts w:ascii="GHEA Grapalat" w:hAnsi="GHEA Grapalat" w:cs="Arial"/>
          <w:spacing w:val="-6"/>
          <w:sz w:val="24"/>
          <w:szCs w:val="24"/>
          <w:lang w:val="hy-AM"/>
        </w:rPr>
        <w:t>Հայաստանի Հանրապետության պետական բյուջեով հարկադիր կատարման ծառայության համար</w:t>
      </w:r>
      <w:r>
        <w:rPr>
          <w:rFonts w:ascii="GHEA Grapalat" w:hAnsi="GHEA Grapalat" w:cs="Arial"/>
          <w:spacing w:val="-6"/>
          <w:sz w:val="24"/>
          <w:szCs w:val="24"/>
          <w:lang w:val="hy-AM"/>
        </w:rPr>
        <w:t xml:space="preserve"> նախատեսվող պարգևատրման հավելյալ ֆոնդի ձև</w:t>
      </w:r>
      <w:r w:rsidRPr="00C4375B">
        <w:rPr>
          <w:rFonts w:ascii="GHEA Grapalat" w:hAnsi="GHEA Grapalat" w:cs="Arial"/>
          <w:spacing w:val="-6"/>
          <w:sz w:val="24"/>
          <w:szCs w:val="24"/>
          <w:lang w:val="hy-AM"/>
        </w:rPr>
        <w:t>ա</w:t>
      </w:r>
      <w:r>
        <w:rPr>
          <w:rFonts w:ascii="GHEA Grapalat" w:hAnsi="GHEA Grapalat" w:cs="Arial"/>
          <w:spacing w:val="-6"/>
          <w:sz w:val="24"/>
          <w:szCs w:val="24"/>
          <w:lang w:val="hy-AM"/>
        </w:rPr>
        <w:t>վորման պայմանների, ֆոնդի հաշվարկման և առավելագույն չափի որոշման հետ կապված հարաբերությունները:</w:t>
      </w:r>
    </w:p>
    <w:p w:rsidR="00370C3C" w:rsidRDefault="00370C3C" w:rsidP="00370C3C">
      <w:pPr>
        <w:spacing w:after="0" w:line="276" w:lineRule="auto"/>
        <w:ind w:firstLine="720"/>
        <w:jc w:val="both"/>
        <w:rPr>
          <w:rFonts w:ascii="GHEA Grapalat" w:hAnsi="GHEA Grapalat" w:cs="Arial"/>
          <w:spacing w:val="-6"/>
          <w:sz w:val="24"/>
          <w:szCs w:val="24"/>
          <w:lang w:val="hy-AM"/>
        </w:rPr>
      </w:pPr>
      <w:r>
        <w:rPr>
          <w:rFonts w:ascii="GHEA Grapalat" w:hAnsi="GHEA Grapalat" w:cs="Arial"/>
          <w:spacing w:val="-6"/>
          <w:sz w:val="24"/>
          <w:szCs w:val="24"/>
          <w:lang w:val="hy-AM"/>
        </w:rPr>
        <w:t>2. Յ</w:t>
      </w:r>
      <w:r w:rsidRPr="00370C3C">
        <w:rPr>
          <w:rFonts w:ascii="GHEA Grapalat" w:hAnsi="GHEA Grapalat" w:cs="Arial"/>
          <w:spacing w:val="-6"/>
          <w:sz w:val="24"/>
          <w:szCs w:val="24"/>
          <w:lang w:val="hy-AM"/>
        </w:rPr>
        <w:t xml:space="preserve">ուրաքանչյուր հաջորդ տարվա Հայաստանի Հանրապետության պետական բյուջեով հարկադիր կատարման ծառայության համար նախատեսվում է պարգևատրման հավելյալ ֆոնդ, եթե հաշվետու ժամանակահատվածում հարկադիր կատարման ծառայությունում կարճած կատարողական վարույթների և նույն ժամանակահատվածում </w:t>
      </w:r>
      <w:r w:rsidR="00035555">
        <w:rPr>
          <w:rFonts w:ascii="GHEA Grapalat" w:hAnsi="GHEA Grapalat" w:cs="Arial"/>
          <w:spacing w:val="-6"/>
          <w:sz w:val="24"/>
          <w:szCs w:val="24"/>
          <w:lang w:val="hy-AM"/>
        </w:rPr>
        <w:t>ընթացք տրված</w:t>
      </w:r>
      <w:r w:rsidRPr="00370C3C">
        <w:rPr>
          <w:rFonts w:ascii="GHEA Grapalat" w:hAnsi="GHEA Grapalat" w:cs="Arial"/>
          <w:spacing w:val="-6"/>
          <w:sz w:val="24"/>
          <w:szCs w:val="24"/>
          <w:lang w:val="hy-AM"/>
        </w:rPr>
        <w:t xml:space="preserve"> կատարողական վարույթների տոկոսային հարաբերակցությունը մեծ է </w:t>
      </w:r>
      <w:r w:rsidR="009A03B1">
        <w:rPr>
          <w:rFonts w:ascii="GHEA Grapalat" w:hAnsi="GHEA Grapalat" w:cs="Arial"/>
          <w:spacing w:val="-6"/>
          <w:sz w:val="24"/>
          <w:szCs w:val="24"/>
          <w:lang w:val="hy-AM"/>
        </w:rPr>
        <w:t xml:space="preserve">սույն կարգի 5-րդ կետով </w:t>
      </w:r>
      <w:r w:rsidR="00603015">
        <w:rPr>
          <w:rFonts w:ascii="GHEA Grapalat" w:hAnsi="GHEA Grapalat" w:cs="Arial"/>
          <w:spacing w:val="-6"/>
          <w:sz w:val="24"/>
          <w:szCs w:val="24"/>
          <w:lang w:val="hy-AM"/>
        </w:rPr>
        <w:t>սահմանված</w:t>
      </w:r>
      <w:r w:rsidRPr="00C76816">
        <w:rPr>
          <w:rFonts w:ascii="GHEA Grapalat" w:hAnsi="GHEA Grapalat" w:cs="Arial"/>
          <w:spacing w:val="-6"/>
          <w:sz w:val="24"/>
          <w:szCs w:val="24"/>
          <w:lang w:val="hy-AM"/>
        </w:rPr>
        <w:t xml:space="preserve"> տոկոսից:</w:t>
      </w:r>
    </w:p>
    <w:p w:rsidR="00370C3C" w:rsidRDefault="00370C3C" w:rsidP="00370C3C">
      <w:pPr>
        <w:spacing w:after="0" w:line="276" w:lineRule="auto"/>
        <w:ind w:firstLine="720"/>
        <w:jc w:val="both"/>
        <w:rPr>
          <w:rFonts w:ascii="GHEA Grapalat" w:hAnsi="GHEA Grapalat" w:cs="Arial"/>
          <w:spacing w:val="-6"/>
          <w:sz w:val="24"/>
          <w:szCs w:val="24"/>
          <w:lang w:val="hy-AM"/>
        </w:rPr>
      </w:pPr>
      <w:r>
        <w:rPr>
          <w:rFonts w:ascii="GHEA Grapalat" w:hAnsi="GHEA Grapalat" w:cs="Arial"/>
          <w:spacing w:val="-6"/>
          <w:sz w:val="24"/>
          <w:szCs w:val="24"/>
          <w:lang w:val="hy-AM"/>
        </w:rPr>
        <w:t>3.</w:t>
      </w:r>
      <w:r w:rsidRPr="00370C3C">
        <w:rPr>
          <w:rFonts w:ascii="GHEA Grapalat" w:hAnsi="GHEA Grapalat" w:cs="Arial"/>
          <w:spacing w:val="-6"/>
          <w:sz w:val="24"/>
          <w:szCs w:val="24"/>
          <w:lang w:val="hy-AM"/>
        </w:rPr>
        <w:t xml:space="preserve"> Պարգևատրման հավելյալ ֆոնդի չափը որոշվում է հաշվետու ժամանակահատվածում գանձված կատարողական ծախսի </w:t>
      </w:r>
      <w:r w:rsidR="00603015">
        <w:rPr>
          <w:rFonts w:ascii="GHEA Grapalat" w:hAnsi="GHEA Grapalat" w:cs="Arial"/>
          <w:spacing w:val="-6"/>
          <w:sz w:val="24"/>
          <w:szCs w:val="24"/>
          <w:lang w:val="hy-AM"/>
        </w:rPr>
        <w:t xml:space="preserve">սույն </w:t>
      </w:r>
      <w:r w:rsidR="00035555">
        <w:rPr>
          <w:rFonts w:ascii="GHEA Grapalat" w:hAnsi="GHEA Grapalat" w:cs="Arial"/>
          <w:spacing w:val="-6"/>
          <w:sz w:val="24"/>
          <w:szCs w:val="24"/>
          <w:lang w:val="hy-AM"/>
        </w:rPr>
        <w:t>կար</w:t>
      </w:r>
      <w:r w:rsidR="009A03B1">
        <w:rPr>
          <w:rFonts w:ascii="GHEA Grapalat" w:hAnsi="GHEA Grapalat" w:cs="Arial"/>
          <w:spacing w:val="-6"/>
          <w:sz w:val="24"/>
          <w:szCs w:val="24"/>
          <w:lang w:val="hy-AM"/>
        </w:rPr>
        <w:t>գի 5-րդ կետով</w:t>
      </w:r>
      <w:r w:rsidR="00603015">
        <w:rPr>
          <w:rFonts w:ascii="GHEA Grapalat" w:hAnsi="GHEA Grapalat" w:cs="Arial"/>
          <w:spacing w:val="-6"/>
          <w:sz w:val="24"/>
          <w:szCs w:val="24"/>
          <w:lang w:val="hy-AM"/>
        </w:rPr>
        <w:t xml:space="preserve"> սահմանված</w:t>
      </w:r>
      <w:r w:rsidRPr="00C76816">
        <w:rPr>
          <w:rFonts w:ascii="GHEA Grapalat" w:hAnsi="GHEA Grapalat" w:cs="Arial"/>
          <w:spacing w:val="-6"/>
          <w:sz w:val="24"/>
          <w:szCs w:val="24"/>
          <w:lang w:val="hy-AM"/>
        </w:rPr>
        <w:t xml:space="preserve"> տոկոսի</w:t>
      </w:r>
      <w:r w:rsidRPr="00370C3C">
        <w:rPr>
          <w:rFonts w:ascii="GHEA Grapalat" w:hAnsi="GHEA Grapalat" w:cs="Arial"/>
          <w:spacing w:val="-6"/>
          <w:sz w:val="24"/>
          <w:szCs w:val="24"/>
          <w:lang w:val="hy-AM"/>
        </w:rPr>
        <w:t xml:space="preserve"> և հաշվետու ժամանակահատվածում ու դրան նախորդող հաշվետու ժամանակահատվածում գանձված կատարողական ծախսի դրական տարբերության </w:t>
      </w:r>
      <w:r w:rsidRPr="00C76816">
        <w:rPr>
          <w:rFonts w:ascii="GHEA Grapalat" w:hAnsi="GHEA Grapalat" w:cs="Arial"/>
          <w:spacing w:val="-6"/>
          <w:sz w:val="24"/>
          <w:szCs w:val="24"/>
          <w:lang w:val="hy-AM"/>
        </w:rPr>
        <w:t>20 տոկոսի</w:t>
      </w:r>
      <w:r w:rsidRPr="00370C3C">
        <w:rPr>
          <w:rFonts w:ascii="GHEA Grapalat" w:hAnsi="GHEA Grapalat" w:cs="Arial"/>
          <w:spacing w:val="-6"/>
          <w:sz w:val="24"/>
          <w:szCs w:val="24"/>
          <w:lang w:val="hy-AM"/>
        </w:rPr>
        <w:t xml:space="preserve"> հանրագումարով:</w:t>
      </w:r>
    </w:p>
    <w:p w:rsidR="00BC05C5" w:rsidRDefault="00BC05C5" w:rsidP="00370C3C">
      <w:pPr>
        <w:spacing w:after="0" w:line="276" w:lineRule="auto"/>
        <w:ind w:firstLine="720"/>
        <w:jc w:val="both"/>
        <w:rPr>
          <w:rFonts w:ascii="GHEA Grapalat" w:hAnsi="GHEA Grapalat" w:cs="Arial"/>
          <w:spacing w:val="-6"/>
          <w:sz w:val="24"/>
          <w:szCs w:val="24"/>
          <w:lang w:val="hy-AM"/>
        </w:rPr>
      </w:pPr>
      <w:r>
        <w:rPr>
          <w:rFonts w:ascii="GHEA Grapalat" w:hAnsi="GHEA Grapalat" w:cs="Arial"/>
          <w:spacing w:val="-6"/>
          <w:sz w:val="24"/>
          <w:szCs w:val="24"/>
          <w:lang w:val="hy-AM"/>
        </w:rPr>
        <w:t xml:space="preserve">4. Սույն կարգի իմաստով հաշվետու ժամանակահատված է դիտարկվում </w:t>
      </w:r>
      <w:r w:rsidRPr="00BC05C5">
        <w:rPr>
          <w:rFonts w:ascii="GHEA Grapalat" w:hAnsi="GHEA Grapalat" w:cs="Arial"/>
          <w:spacing w:val="-6"/>
          <w:sz w:val="24"/>
          <w:szCs w:val="24"/>
          <w:lang w:val="hy-AM"/>
        </w:rPr>
        <w:t>ընթացիկ տարվա առաջին կիսամյակը և նախորդ տարվա երկրորդ կիսամյակը:</w:t>
      </w:r>
    </w:p>
    <w:p w:rsidR="00603015" w:rsidRDefault="00603015" w:rsidP="00370C3C">
      <w:pPr>
        <w:spacing w:after="0" w:line="276" w:lineRule="auto"/>
        <w:ind w:firstLine="720"/>
        <w:jc w:val="both"/>
        <w:rPr>
          <w:rFonts w:ascii="GHEA Grapalat" w:hAnsi="GHEA Grapalat" w:cs="Arial"/>
          <w:spacing w:val="-6"/>
          <w:sz w:val="24"/>
          <w:szCs w:val="24"/>
          <w:lang w:val="hy-AM"/>
        </w:rPr>
      </w:pPr>
      <w:r>
        <w:rPr>
          <w:rFonts w:ascii="GHEA Grapalat" w:hAnsi="GHEA Grapalat" w:cs="Arial"/>
          <w:spacing w:val="-6"/>
          <w:sz w:val="24"/>
          <w:szCs w:val="24"/>
          <w:lang w:val="hy-AM"/>
        </w:rPr>
        <w:t>5. Հ</w:t>
      </w:r>
      <w:r w:rsidRPr="00370C3C">
        <w:rPr>
          <w:rFonts w:ascii="GHEA Grapalat" w:hAnsi="GHEA Grapalat" w:cs="Arial"/>
          <w:spacing w:val="-6"/>
          <w:sz w:val="24"/>
          <w:szCs w:val="24"/>
          <w:lang w:val="hy-AM"/>
        </w:rPr>
        <w:t xml:space="preserve">աշվետու ժամանակահատվածում հարկադիր կատարման ծառայությունում կարճած կատարողական վարույթների և նույն ժամանակահատվածում </w:t>
      </w:r>
      <w:r>
        <w:rPr>
          <w:rFonts w:ascii="GHEA Grapalat" w:hAnsi="GHEA Grapalat" w:cs="Arial"/>
          <w:spacing w:val="-6"/>
          <w:sz w:val="24"/>
          <w:szCs w:val="24"/>
          <w:lang w:val="hy-AM"/>
        </w:rPr>
        <w:t>հարուցված</w:t>
      </w:r>
      <w:r w:rsidRPr="00370C3C">
        <w:rPr>
          <w:rFonts w:ascii="GHEA Grapalat" w:hAnsi="GHEA Grapalat" w:cs="Arial"/>
          <w:spacing w:val="-6"/>
          <w:sz w:val="24"/>
          <w:szCs w:val="24"/>
          <w:lang w:val="hy-AM"/>
        </w:rPr>
        <w:t xml:space="preserve"> կատարողական վարույթների տոկոսային հարաբերակցությունը</w:t>
      </w:r>
      <w:r w:rsidR="006C301B">
        <w:rPr>
          <w:rFonts w:ascii="GHEA Grapalat" w:hAnsi="GHEA Grapalat" w:cs="Arial"/>
          <w:spacing w:val="-6"/>
          <w:sz w:val="24"/>
          <w:szCs w:val="24"/>
          <w:lang w:val="hy-AM"/>
        </w:rPr>
        <w:t xml:space="preserve"> և հ</w:t>
      </w:r>
      <w:r w:rsidR="006C301B" w:rsidRPr="00370C3C">
        <w:rPr>
          <w:rFonts w:ascii="GHEA Grapalat" w:hAnsi="GHEA Grapalat" w:cs="Arial"/>
          <w:spacing w:val="-6"/>
          <w:sz w:val="24"/>
          <w:szCs w:val="24"/>
          <w:lang w:val="hy-AM"/>
        </w:rPr>
        <w:t>աշվետու ժամանակահատվածում գանձված կատարողական ծախսի</w:t>
      </w:r>
      <w:r w:rsidR="006C301B">
        <w:rPr>
          <w:rFonts w:ascii="GHEA Grapalat" w:hAnsi="GHEA Grapalat" w:cs="Arial"/>
          <w:spacing w:val="-6"/>
          <w:sz w:val="24"/>
          <w:szCs w:val="24"/>
          <w:lang w:val="hy-AM"/>
        </w:rPr>
        <w:t xml:space="preserve"> տոկոսը</w:t>
      </w:r>
      <w:r>
        <w:rPr>
          <w:rFonts w:ascii="GHEA Grapalat" w:hAnsi="GHEA Grapalat" w:cs="Arial"/>
          <w:spacing w:val="-6"/>
          <w:sz w:val="24"/>
          <w:szCs w:val="24"/>
          <w:lang w:val="hy-AM"/>
        </w:rPr>
        <w:t xml:space="preserve"> սահմանվում է հետևյալ կերպ.</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970"/>
        <w:gridCol w:w="3510"/>
      </w:tblGrid>
      <w:tr w:rsidR="00035555" w:rsidRPr="009914E1" w:rsidTr="00F9113E">
        <w:tc>
          <w:tcPr>
            <w:tcW w:w="2880" w:type="dxa"/>
          </w:tcPr>
          <w:p w:rsidR="00035555" w:rsidRDefault="00035555" w:rsidP="00370C3C">
            <w:pPr>
              <w:spacing w:line="276" w:lineRule="auto"/>
              <w:jc w:val="both"/>
              <w:rPr>
                <w:rFonts w:ascii="GHEA Grapalat" w:hAnsi="GHEA Grapalat" w:cs="Arial"/>
                <w:spacing w:val="-6"/>
                <w:sz w:val="24"/>
                <w:szCs w:val="24"/>
                <w:lang w:val="hy-AM"/>
              </w:rPr>
            </w:pPr>
            <w:r>
              <w:rPr>
                <w:rFonts w:ascii="GHEA Grapalat" w:hAnsi="GHEA Grapalat" w:cs="Arial"/>
                <w:spacing w:val="-6"/>
                <w:sz w:val="24"/>
                <w:szCs w:val="24"/>
                <w:lang w:val="hy-AM"/>
              </w:rPr>
              <w:t xml:space="preserve">Հաշվետու </w:t>
            </w:r>
          </w:p>
          <w:p w:rsidR="00035555" w:rsidRDefault="00035555" w:rsidP="00370C3C">
            <w:pPr>
              <w:spacing w:line="276" w:lineRule="auto"/>
              <w:jc w:val="both"/>
              <w:rPr>
                <w:rFonts w:ascii="GHEA Grapalat" w:hAnsi="GHEA Grapalat" w:cs="Arial"/>
                <w:spacing w:val="-6"/>
                <w:sz w:val="24"/>
                <w:szCs w:val="24"/>
                <w:lang w:val="hy-AM"/>
              </w:rPr>
            </w:pPr>
            <w:r>
              <w:rPr>
                <w:rFonts w:ascii="GHEA Grapalat" w:hAnsi="GHEA Grapalat" w:cs="Arial"/>
                <w:spacing w:val="-6"/>
                <w:sz w:val="24"/>
                <w:szCs w:val="24"/>
                <w:lang w:val="hy-AM"/>
              </w:rPr>
              <w:t>ժամանակահատված</w:t>
            </w:r>
          </w:p>
        </w:tc>
        <w:tc>
          <w:tcPr>
            <w:tcW w:w="2970" w:type="dxa"/>
          </w:tcPr>
          <w:p w:rsidR="00035555" w:rsidRDefault="00035555" w:rsidP="00035555">
            <w:pPr>
              <w:spacing w:line="276" w:lineRule="auto"/>
              <w:rPr>
                <w:rFonts w:ascii="GHEA Grapalat" w:hAnsi="GHEA Grapalat" w:cs="Arial"/>
                <w:spacing w:val="-6"/>
                <w:sz w:val="24"/>
                <w:szCs w:val="24"/>
                <w:lang w:val="hy-AM"/>
              </w:rPr>
            </w:pPr>
            <w:r>
              <w:rPr>
                <w:rFonts w:ascii="GHEA Grapalat" w:hAnsi="GHEA Grapalat" w:cs="Arial"/>
                <w:spacing w:val="-6"/>
                <w:sz w:val="24"/>
                <w:szCs w:val="24"/>
                <w:lang w:val="hy-AM"/>
              </w:rPr>
              <w:t>Հ</w:t>
            </w:r>
            <w:r w:rsidRPr="00370C3C">
              <w:rPr>
                <w:rFonts w:ascii="GHEA Grapalat" w:hAnsi="GHEA Grapalat" w:cs="Arial"/>
                <w:spacing w:val="-6"/>
                <w:sz w:val="24"/>
                <w:szCs w:val="24"/>
                <w:lang w:val="hy-AM"/>
              </w:rPr>
              <w:t xml:space="preserve">աշվետու ժամանակահատվածում կարճած կատարողական վարույթների և նույն ժամանակահատվածում </w:t>
            </w:r>
            <w:r>
              <w:rPr>
                <w:rFonts w:ascii="GHEA Grapalat" w:hAnsi="GHEA Grapalat" w:cs="Arial"/>
                <w:spacing w:val="-6"/>
                <w:sz w:val="24"/>
                <w:szCs w:val="24"/>
                <w:lang w:val="hy-AM"/>
              </w:rPr>
              <w:lastRenderedPageBreak/>
              <w:t>ընթացք տրված</w:t>
            </w:r>
            <w:r w:rsidRPr="00370C3C">
              <w:rPr>
                <w:rFonts w:ascii="GHEA Grapalat" w:hAnsi="GHEA Grapalat" w:cs="Arial"/>
                <w:spacing w:val="-6"/>
                <w:sz w:val="24"/>
                <w:szCs w:val="24"/>
                <w:lang w:val="hy-AM"/>
              </w:rPr>
              <w:t xml:space="preserve"> վարույթների տոկոսային հարաբերակցությունը</w:t>
            </w:r>
          </w:p>
          <w:p w:rsidR="009914E1" w:rsidRDefault="009914E1" w:rsidP="00035555">
            <w:pPr>
              <w:spacing w:line="276" w:lineRule="auto"/>
              <w:rPr>
                <w:rFonts w:ascii="GHEA Grapalat" w:hAnsi="GHEA Grapalat" w:cs="Arial"/>
                <w:spacing w:val="-6"/>
                <w:sz w:val="24"/>
                <w:szCs w:val="24"/>
                <w:lang w:val="hy-AM"/>
              </w:rPr>
            </w:pPr>
          </w:p>
        </w:tc>
        <w:tc>
          <w:tcPr>
            <w:tcW w:w="3510" w:type="dxa"/>
          </w:tcPr>
          <w:p w:rsidR="00035555" w:rsidRDefault="00035555" w:rsidP="00603015">
            <w:pPr>
              <w:spacing w:line="276" w:lineRule="auto"/>
              <w:rPr>
                <w:rFonts w:ascii="GHEA Grapalat" w:hAnsi="GHEA Grapalat" w:cs="Arial"/>
                <w:spacing w:val="-6"/>
                <w:sz w:val="24"/>
                <w:szCs w:val="24"/>
                <w:lang w:val="hy-AM"/>
              </w:rPr>
            </w:pPr>
            <w:r>
              <w:rPr>
                <w:rFonts w:ascii="GHEA Grapalat" w:hAnsi="GHEA Grapalat" w:cs="Arial"/>
                <w:spacing w:val="-6"/>
                <w:sz w:val="24"/>
                <w:szCs w:val="24"/>
                <w:lang w:val="hy-AM"/>
              </w:rPr>
              <w:lastRenderedPageBreak/>
              <w:t>Հ</w:t>
            </w:r>
            <w:r w:rsidRPr="00370C3C">
              <w:rPr>
                <w:rFonts w:ascii="GHEA Grapalat" w:hAnsi="GHEA Grapalat" w:cs="Arial"/>
                <w:spacing w:val="-6"/>
                <w:sz w:val="24"/>
                <w:szCs w:val="24"/>
                <w:lang w:val="hy-AM"/>
              </w:rPr>
              <w:t>աշվետու ժամանակահատվածում գանձված կատարողական ծախսի</w:t>
            </w:r>
            <w:r>
              <w:rPr>
                <w:rFonts w:ascii="GHEA Grapalat" w:hAnsi="GHEA Grapalat" w:cs="Arial"/>
                <w:spacing w:val="-6"/>
                <w:sz w:val="24"/>
                <w:szCs w:val="24"/>
                <w:lang w:val="hy-AM"/>
              </w:rPr>
              <w:t xml:space="preserve"> տոկոս</w:t>
            </w:r>
          </w:p>
        </w:tc>
      </w:tr>
      <w:tr w:rsidR="00035555" w:rsidTr="00F9113E">
        <w:tc>
          <w:tcPr>
            <w:tcW w:w="2880" w:type="dxa"/>
          </w:tcPr>
          <w:p w:rsidR="00035555" w:rsidRDefault="00035555" w:rsidP="00370C3C">
            <w:pPr>
              <w:spacing w:line="276" w:lineRule="auto"/>
              <w:jc w:val="both"/>
              <w:rPr>
                <w:rFonts w:ascii="GHEA Grapalat" w:hAnsi="GHEA Grapalat" w:cs="Arial"/>
                <w:spacing w:val="-6"/>
                <w:sz w:val="24"/>
                <w:szCs w:val="24"/>
                <w:lang w:val="hy-AM"/>
              </w:rPr>
            </w:pPr>
            <w:r>
              <w:rPr>
                <w:rFonts w:ascii="GHEA Grapalat" w:hAnsi="GHEA Grapalat" w:cs="Arial"/>
                <w:spacing w:val="-6"/>
                <w:sz w:val="24"/>
                <w:szCs w:val="24"/>
                <w:lang w:val="hy-AM"/>
              </w:rPr>
              <w:lastRenderedPageBreak/>
              <w:t>2024թ. 1-ին կիսամյակ և 2023թ. 2-րդ կիսամյակ</w:t>
            </w:r>
          </w:p>
        </w:tc>
        <w:tc>
          <w:tcPr>
            <w:tcW w:w="2970" w:type="dxa"/>
          </w:tcPr>
          <w:p w:rsidR="00035555" w:rsidRPr="0060301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lang w:val="hy-AM"/>
              </w:rPr>
              <w:t>40</w:t>
            </w:r>
            <w:r>
              <w:rPr>
                <w:rFonts w:ascii="GHEA Grapalat" w:hAnsi="GHEA Grapalat" w:cs="Arial"/>
                <w:spacing w:val="-6"/>
                <w:sz w:val="24"/>
                <w:szCs w:val="24"/>
              </w:rPr>
              <w:t>%</w:t>
            </w:r>
          </w:p>
        </w:tc>
        <w:tc>
          <w:tcPr>
            <w:tcW w:w="3510" w:type="dxa"/>
          </w:tcPr>
          <w:p w:rsidR="00035555" w:rsidRPr="0003555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lang w:val="hy-AM"/>
              </w:rPr>
              <w:t>7.5</w:t>
            </w:r>
            <w:r>
              <w:rPr>
                <w:rFonts w:ascii="GHEA Grapalat" w:hAnsi="GHEA Grapalat" w:cs="Arial"/>
                <w:spacing w:val="-6"/>
                <w:sz w:val="24"/>
                <w:szCs w:val="24"/>
              </w:rPr>
              <w:t>%</w:t>
            </w:r>
          </w:p>
        </w:tc>
      </w:tr>
      <w:tr w:rsidR="00035555" w:rsidTr="00F9113E">
        <w:tc>
          <w:tcPr>
            <w:tcW w:w="2880" w:type="dxa"/>
          </w:tcPr>
          <w:p w:rsidR="00035555" w:rsidRDefault="00035555" w:rsidP="00370C3C">
            <w:pPr>
              <w:spacing w:line="276" w:lineRule="auto"/>
              <w:jc w:val="both"/>
              <w:rPr>
                <w:rFonts w:ascii="GHEA Grapalat" w:hAnsi="GHEA Grapalat" w:cs="Arial"/>
                <w:spacing w:val="-6"/>
                <w:sz w:val="24"/>
                <w:szCs w:val="24"/>
                <w:lang w:val="hy-AM"/>
              </w:rPr>
            </w:pPr>
            <w:r>
              <w:rPr>
                <w:rFonts w:ascii="GHEA Grapalat" w:hAnsi="GHEA Grapalat" w:cs="Arial"/>
                <w:spacing w:val="-6"/>
                <w:sz w:val="24"/>
                <w:szCs w:val="24"/>
                <w:lang w:val="hy-AM"/>
              </w:rPr>
              <w:t xml:space="preserve">2025թ. 1-ին կիսամյակ և 2024թ. 2-րդ կիսամյակ </w:t>
            </w:r>
          </w:p>
        </w:tc>
        <w:tc>
          <w:tcPr>
            <w:tcW w:w="2970" w:type="dxa"/>
          </w:tcPr>
          <w:p w:rsidR="00035555" w:rsidRPr="0060301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lang w:val="hy-AM"/>
              </w:rPr>
              <w:t>41</w:t>
            </w:r>
            <w:r>
              <w:rPr>
                <w:rFonts w:ascii="GHEA Grapalat" w:hAnsi="GHEA Grapalat" w:cs="Arial"/>
                <w:spacing w:val="-6"/>
                <w:sz w:val="24"/>
                <w:szCs w:val="24"/>
              </w:rPr>
              <w:t>%</w:t>
            </w:r>
          </w:p>
        </w:tc>
        <w:tc>
          <w:tcPr>
            <w:tcW w:w="3510" w:type="dxa"/>
          </w:tcPr>
          <w:p w:rsidR="00035555" w:rsidRPr="0003555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lang w:val="hy-AM"/>
              </w:rPr>
              <w:t>7</w:t>
            </w:r>
            <w:r>
              <w:rPr>
                <w:rFonts w:ascii="GHEA Grapalat" w:hAnsi="GHEA Grapalat" w:cs="Arial"/>
                <w:spacing w:val="-6"/>
                <w:sz w:val="24"/>
                <w:szCs w:val="24"/>
              </w:rPr>
              <w:t>%</w:t>
            </w:r>
          </w:p>
        </w:tc>
      </w:tr>
      <w:tr w:rsidR="00035555" w:rsidTr="00F9113E">
        <w:tc>
          <w:tcPr>
            <w:tcW w:w="2880" w:type="dxa"/>
          </w:tcPr>
          <w:p w:rsidR="00035555" w:rsidRDefault="00035555" w:rsidP="00370C3C">
            <w:pPr>
              <w:spacing w:line="276" w:lineRule="auto"/>
              <w:jc w:val="both"/>
              <w:rPr>
                <w:rFonts w:ascii="GHEA Grapalat" w:hAnsi="GHEA Grapalat" w:cs="Arial"/>
                <w:spacing w:val="-6"/>
                <w:sz w:val="24"/>
                <w:szCs w:val="24"/>
                <w:lang w:val="hy-AM"/>
              </w:rPr>
            </w:pPr>
            <w:r>
              <w:rPr>
                <w:rFonts w:ascii="GHEA Grapalat" w:hAnsi="GHEA Grapalat" w:cs="Arial"/>
                <w:spacing w:val="-6"/>
                <w:sz w:val="24"/>
                <w:szCs w:val="24"/>
                <w:lang w:val="hy-AM"/>
              </w:rPr>
              <w:t>2026թ. 1-ին կիսամյակ և 2025թ. 2-րդ կիսամյակ</w:t>
            </w:r>
          </w:p>
        </w:tc>
        <w:tc>
          <w:tcPr>
            <w:tcW w:w="2970" w:type="dxa"/>
          </w:tcPr>
          <w:p w:rsidR="00035555" w:rsidRPr="0003555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rPr>
              <w:t>42%</w:t>
            </w:r>
          </w:p>
        </w:tc>
        <w:tc>
          <w:tcPr>
            <w:tcW w:w="3510" w:type="dxa"/>
          </w:tcPr>
          <w:p w:rsidR="00035555" w:rsidRPr="0003555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lang w:val="hy-AM"/>
              </w:rPr>
              <w:t>6.5</w:t>
            </w:r>
            <w:r>
              <w:rPr>
                <w:rFonts w:ascii="GHEA Grapalat" w:hAnsi="GHEA Grapalat" w:cs="Arial"/>
                <w:spacing w:val="-6"/>
                <w:sz w:val="24"/>
                <w:szCs w:val="24"/>
              </w:rPr>
              <w:t>%</w:t>
            </w:r>
          </w:p>
        </w:tc>
      </w:tr>
      <w:tr w:rsidR="00035555" w:rsidTr="00F9113E">
        <w:tc>
          <w:tcPr>
            <w:tcW w:w="2880" w:type="dxa"/>
          </w:tcPr>
          <w:p w:rsidR="00035555" w:rsidRDefault="00035555" w:rsidP="00370C3C">
            <w:pPr>
              <w:spacing w:line="276" w:lineRule="auto"/>
              <w:jc w:val="both"/>
              <w:rPr>
                <w:rFonts w:ascii="GHEA Grapalat" w:hAnsi="GHEA Grapalat" w:cs="Arial"/>
                <w:spacing w:val="-6"/>
                <w:sz w:val="24"/>
                <w:szCs w:val="24"/>
                <w:lang w:val="hy-AM"/>
              </w:rPr>
            </w:pPr>
            <w:r>
              <w:rPr>
                <w:rFonts w:ascii="GHEA Grapalat" w:hAnsi="GHEA Grapalat" w:cs="Arial"/>
                <w:spacing w:val="-6"/>
                <w:sz w:val="24"/>
                <w:szCs w:val="24"/>
                <w:lang w:val="hy-AM"/>
              </w:rPr>
              <w:t>2027թ. 1-ին կիսամյակ և 2026թ. 2-րդ կիսամյակ</w:t>
            </w:r>
          </w:p>
        </w:tc>
        <w:tc>
          <w:tcPr>
            <w:tcW w:w="2970" w:type="dxa"/>
          </w:tcPr>
          <w:p w:rsidR="00035555" w:rsidRPr="0003555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rPr>
              <w:t>43%</w:t>
            </w:r>
          </w:p>
        </w:tc>
        <w:tc>
          <w:tcPr>
            <w:tcW w:w="3510" w:type="dxa"/>
          </w:tcPr>
          <w:p w:rsidR="00035555" w:rsidRPr="0003555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lang w:val="hy-AM"/>
              </w:rPr>
              <w:t>6</w:t>
            </w:r>
            <w:r>
              <w:rPr>
                <w:rFonts w:ascii="GHEA Grapalat" w:hAnsi="GHEA Grapalat" w:cs="Arial"/>
                <w:spacing w:val="-6"/>
                <w:sz w:val="24"/>
                <w:szCs w:val="24"/>
              </w:rPr>
              <w:t>%</w:t>
            </w:r>
          </w:p>
        </w:tc>
      </w:tr>
      <w:tr w:rsidR="00035555" w:rsidTr="00F9113E">
        <w:tc>
          <w:tcPr>
            <w:tcW w:w="2880" w:type="dxa"/>
          </w:tcPr>
          <w:p w:rsidR="00035555" w:rsidRDefault="00035555" w:rsidP="00370C3C">
            <w:pPr>
              <w:spacing w:line="276" w:lineRule="auto"/>
              <w:jc w:val="both"/>
              <w:rPr>
                <w:rFonts w:ascii="GHEA Grapalat" w:hAnsi="GHEA Grapalat" w:cs="Arial"/>
                <w:spacing w:val="-6"/>
                <w:sz w:val="24"/>
                <w:szCs w:val="24"/>
                <w:lang w:val="hy-AM"/>
              </w:rPr>
            </w:pPr>
            <w:r>
              <w:rPr>
                <w:rFonts w:ascii="GHEA Grapalat" w:hAnsi="GHEA Grapalat" w:cs="Arial"/>
                <w:spacing w:val="-6"/>
                <w:sz w:val="24"/>
                <w:szCs w:val="24"/>
                <w:lang w:val="hy-AM"/>
              </w:rPr>
              <w:t>2028թ. 1-ին կիսամյակ և 2027թ. 2-րդ կիսամյակ</w:t>
            </w:r>
          </w:p>
        </w:tc>
        <w:tc>
          <w:tcPr>
            <w:tcW w:w="2970" w:type="dxa"/>
          </w:tcPr>
          <w:p w:rsidR="0003555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rPr>
              <w:t>44%</w:t>
            </w:r>
          </w:p>
        </w:tc>
        <w:tc>
          <w:tcPr>
            <w:tcW w:w="3510" w:type="dxa"/>
          </w:tcPr>
          <w:p w:rsidR="00035555" w:rsidRPr="0003555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lang w:val="hy-AM"/>
              </w:rPr>
              <w:t>5.5</w:t>
            </w:r>
            <w:r>
              <w:rPr>
                <w:rFonts w:ascii="GHEA Grapalat" w:hAnsi="GHEA Grapalat" w:cs="Arial"/>
                <w:spacing w:val="-6"/>
                <w:sz w:val="24"/>
                <w:szCs w:val="24"/>
              </w:rPr>
              <w:t>%</w:t>
            </w:r>
          </w:p>
        </w:tc>
      </w:tr>
      <w:tr w:rsidR="00035555" w:rsidTr="00F9113E">
        <w:tc>
          <w:tcPr>
            <w:tcW w:w="2880" w:type="dxa"/>
          </w:tcPr>
          <w:p w:rsidR="00035555" w:rsidRPr="00035555" w:rsidRDefault="00035555" w:rsidP="00370C3C">
            <w:pPr>
              <w:spacing w:line="276" w:lineRule="auto"/>
              <w:jc w:val="both"/>
              <w:rPr>
                <w:rFonts w:ascii="GHEA Grapalat" w:hAnsi="GHEA Grapalat" w:cs="Arial"/>
                <w:spacing w:val="-6"/>
                <w:sz w:val="24"/>
                <w:szCs w:val="24"/>
                <w:lang w:val="hy-AM"/>
              </w:rPr>
            </w:pPr>
            <w:r>
              <w:rPr>
                <w:rFonts w:ascii="GHEA Grapalat" w:hAnsi="GHEA Grapalat" w:cs="Arial"/>
                <w:spacing w:val="-6"/>
                <w:sz w:val="24"/>
                <w:szCs w:val="24"/>
                <w:lang w:val="hy-AM"/>
              </w:rPr>
              <w:t>Սկսած 2029թ. 1-ին կիսամյակ և 2028թ. 2-րդ կիսամյակ</w:t>
            </w:r>
            <w:proofErr w:type="spellStart"/>
            <w:r>
              <w:rPr>
                <w:rFonts w:ascii="GHEA Grapalat" w:hAnsi="GHEA Grapalat" w:cs="Arial"/>
                <w:spacing w:val="-6"/>
                <w:sz w:val="24"/>
                <w:szCs w:val="24"/>
              </w:rPr>
              <w:t>ից</w:t>
            </w:r>
            <w:proofErr w:type="spellEnd"/>
          </w:p>
        </w:tc>
        <w:tc>
          <w:tcPr>
            <w:tcW w:w="2970" w:type="dxa"/>
          </w:tcPr>
          <w:p w:rsidR="0003555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rPr>
              <w:t>45%</w:t>
            </w:r>
          </w:p>
        </w:tc>
        <w:tc>
          <w:tcPr>
            <w:tcW w:w="3510" w:type="dxa"/>
          </w:tcPr>
          <w:p w:rsidR="00035555" w:rsidRPr="00035555" w:rsidRDefault="00035555" w:rsidP="00F9113E">
            <w:pPr>
              <w:spacing w:line="276" w:lineRule="auto"/>
              <w:jc w:val="center"/>
              <w:rPr>
                <w:rFonts w:ascii="GHEA Grapalat" w:hAnsi="GHEA Grapalat" w:cs="Arial"/>
                <w:spacing w:val="-6"/>
                <w:sz w:val="24"/>
                <w:szCs w:val="24"/>
              </w:rPr>
            </w:pPr>
            <w:r>
              <w:rPr>
                <w:rFonts w:ascii="GHEA Grapalat" w:hAnsi="GHEA Grapalat" w:cs="Arial"/>
                <w:spacing w:val="-6"/>
                <w:sz w:val="24"/>
                <w:szCs w:val="24"/>
                <w:lang w:val="hy-AM"/>
              </w:rPr>
              <w:t>5</w:t>
            </w:r>
            <w:r>
              <w:rPr>
                <w:rFonts w:ascii="GHEA Grapalat" w:hAnsi="GHEA Grapalat" w:cs="Arial"/>
                <w:spacing w:val="-6"/>
                <w:sz w:val="24"/>
                <w:szCs w:val="24"/>
              </w:rPr>
              <w:t>%</w:t>
            </w:r>
          </w:p>
        </w:tc>
      </w:tr>
    </w:tbl>
    <w:p w:rsidR="00603015" w:rsidRDefault="00603015" w:rsidP="00370C3C">
      <w:pPr>
        <w:spacing w:after="0" w:line="276" w:lineRule="auto"/>
        <w:ind w:firstLine="720"/>
        <w:jc w:val="both"/>
        <w:rPr>
          <w:rFonts w:ascii="GHEA Grapalat" w:hAnsi="GHEA Grapalat" w:cs="Arial"/>
          <w:spacing w:val="-6"/>
          <w:sz w:val="24"/>
          <w:szCs w:val="24"/>
          <w:lang w:val="hy-AM"/>
        </w:rPr>
      </w:pPr>
    </w:p>
    <w:p w:rsidR="00D26BED" w:rsidRDefault="00603015" w:rsidP="00370C3C">
      <w:pPr>
        <w:spacing w:after="0" w:line="276" w:lineRule="auto"/>
        <w:ind w:firstLine="720"/>
        <w:jc w:val="both"/>
        <w:rPr>
          <w:rFonts w:ascii="GHEA Grapalat" w:hAnsi="GHEA Grapalat" w:cs="Arial"/>
          <w:spacing w:val="-6"/>
          <w:sz w:val="24"/>
          <w:szCs w:val="24"/>
          <w:lang w:val="hy-AM"/>
        </w:rPr>
      </w:pPr>
      <w:r>
        <w:rPr>
          <w:rFonts w:ascii="GHEA Grapalat" w:hAnsi="GHEA Grapalat" w:cs="Arial"/>
          <w:spacing w:val="-6"/>
          <w:sz w:val="24"/>
          <w:szCs w:val="24"/>
          <w:lang w:val="hy-AM"/>
        </w:rPr>
        <w:t>6</w:t>
      </w:r>
      <w:r w:rsidR="00370C3C">
        <w:rPr>
          <w:rFonts w:ascii="GHEA Grapalat" w:hAnsi="GHEA Grapalat" w:cs="Arial"/>
          <w:spacing w:val="-6"/>
          <w:sz w:val="24"/>
          <w:szCs w:val="24"/>
          <w:lang w:val="hy-AM"/>
        </w:rPr>
        <w:t>.</w:t>
      </w:r>
      <w:r w:rsidR="00370C3C" w:rsidRPr="00370C3C">
        <w:rPr>
          <w:rFonts w:ascii="GHEA Grapalat" w:hAnsi="GHEA Grapalat" w:cs="Arial"/>
          <w:spacing w:val="-6"/>
          <w:sz w:val="24"/>
          <w:szCs w:val="24"/>
          <w:lang w:val="hy-AM"/>
        </w:rPr>
        <w:t xml:space="preserve"> Պարգևատրման հավելյալ ֆոնդի չափը յուրաքանչյուր տարի չի կարող գերազանցել հարկադիր կատարման ծառայության առաջիկա բյուջետային տարվա համար հաշվարկային հիմք ընդունված հաստիքային ցուցակով հիմնական աշխատավարձի վճարման համար նախատեսված ամսական գումարի տասներկուապատիկի </w:t>
      </w:r>
      <w:r w:rsidR="00F9113E">
        <w:rPr>
          <w:rFonts w:ascii="GHEA Grapalat" w:hAnsi="GHEA Grapalat" w:cs="Arial"/>
          <w:spacing w:val="-6"/>
          <w:sz w:val="24"/>
          <w:szCs w:val="24"/>
          <w:lang w:val="hy-AM"/>
        </w:rPr>
        <w:t>30</w:t>
      </w:r>
      <w:r w:rsidR="00370C3C" w:rsidRPr="00C76816">
        <w:rPr>
          <w:rFonts w:ascii="GHEA Grapalat" w:hAnsi="GHEA Grapalat" w:cs="Arial"/>
          <w:spacing w:val="-6"/>
          <w:sz w:val="24"/>
          <w:szCs w:val="24"/>
          <w:lang w:val="hy-AM"/>
        </w:rPr>
        <w:t xml:space="preserve"> տոկոսը:</w:t>
      </w:r>
    </w:p>
    <w:p w:rsidR="00D26BED" w:rsidRDefault="00D26BED">
      <w:pPr>
        <w:rPr>
          <w:rFonts w:ascii="GHEA Grapalat" w:hAnsi="GHEA Grapalat" w:cs="Arial"/>
          <w:spacing w:val="-6"/>
          <w:sz w:val="24"/>
          <w:szCs w:val="24"/>
          <w:lang w:val="hy-AM"/>
        </w:rPr>
      </w:pPr>
      <w:r>
        <w:rPr>
          <w:rFonts w:ascii="GHEA Grapalat" w:hAnsi="GHEA Grapalat" w:cs="Arial"/>
          <w:spacing w:val="-6"/>
          <w:sz w:val="24"/>
          <w:szCs w:val="24"/>
          <w:lang w:val="hy-AM"/>
        </w:rPr>
        <w:br w:type="page"/>
      </w:r>
    </w:p>
    <w:p w:rsidR="00370C3C" w:rsidRPr="00D26BED" w:rsidRDefault="00D26BED" w:rsidP="00D26BED">
      <w:pPr>
        <w:spacing w:after="0" w:line="276" w:lineRule="auto"/>
        <w:ind w:firstLine="720"/>
        <w:jc w:val="center"/>
        <w:rPr>
          <w:rFonts w:ascii="GHEA Grapalat" w:hAnsi="GHEA Grapalat"/>
          <w:b/>
          <w:sz w:val="24"/>
          <w:szCs w:val="24"/>
          <w:lang w:val="hy-AM"/>
        </w:rPr>
      </w:pPr>
      <w:r w:rsidRPr="00D26BED">
        <w:rPr>
          <w:rFonts w:ascii="GHEA Grapalat" w:hAnsi="GHEA Grapalat"/>
          <w:b/>
          <w:sz w:val="24"/>
          <w:szCs w:val="24"/>
          <w:lang w:val="hy-AM"/>
        </w:rPr>
        <w:lastRenderedPageBreak/>
        <w:t>ՀԻՄՆԱՎՈՐՈՒՄ</w:t>
      </w:r>
    </w:p>
    <w:p w:rsidR="00D26BED" w:rsidRPr="00CB4041" w:rsidRDefault="00D26BED" w:rsidP="00D26BED">
      <w:pPr>
        <w:pStyle w:val="mechtex"/>
        <w:spacing w:line="276" w:lineRule="auto"/>
        <w:rPr>
          <w:rFonts w:ascii="GHEA Grapalat" w:hAnsi="GHEA Grapalat" w:cs="Arial"/>
          <w:spacing w:val="-6"/>
          <w:sz w:val="24"/>
          <w:szCs w:val="24"/>
          <w:lang w:val="hy-AM"/>
        </w:rPr>
      </w:pPr>
      <w:r w:rsidRPr="00D26BED">
        <w:rPr>
          <w:rFonts w:ascii="GHEA Grapalat" w:hAnsi="GHEA Grapalat"/>
          <w:b/>
          <w:sz w:val="24"/>
          <w:szCs w:val="24"/>
          <w:lang w:val="hy-AM"/>
        </w:rPr>
        <w:t>«ՀԱՐԿԱԴԻՐ ԿԱՏԱՐՈՒՄՆ ԱՊԱՀՈՎՈՂ ԾԱՌԱՅՈՒԹՅԱՆ ՊԱՐԳԵՎԱՏՐՄԱՆ</w:t>
      </w:r>
      <w:r w:rsidRPr="00D26BED">
        <w:rPr>
          <w:rFonts w:ascii="GHEA Grapalat" w:hAnsi="GHEA Grapalat" w:cs="Arial"/>
          <w:b/>
          <w:spacing w:val="-6"/>
          <w:sz w:val="24"/>
          <w:szCs w:val="24"/>
          <w:lang w:val="hy-AM"/>
        </w:rPr>
        <w:t xml:space="preserve"> ՀԱՎԵԼՅԱԼ ՖՈՆԴԻ ՁԵՎԱՎՈՐՄԱՆ ՊԱՅՄԱՆՆԵՐԸ, ՀԱՇՎԱՐԿՄԱՆ ԵՎ ՀԱՏԿԱՑՎՈՂ ԳՈՒՄԱՐԻ ԱՌԱՎԵԼԱԳՈՒՅՆ ՉԱՓԻ ՈՐՈՇՄԱՆ ԿԱՐԳԸ ՍԱՀՄԱՆԵԼՈՒ ՄԱՍԻՆ» ԿԱՌԱՎԱՐՈՒԹՅԱՆ ՈՐՈՇՄԱՆ ՆԱԽԱԳԾԻ</w:t>
      </w:r>
    </w:p>
    <w:p w:rsidR="00D26BED" w:rsidRDefault="00D26BED" w:rsidP="00D26BED">
      <w:pPr>
        <w:spacing w:after="0" w:line="276" w:lineRule="auto"/>
        <w:ind w:firstLine="720"/>
        <w:jc w:val="center"/>
        <w:rPr>
          <w:rFonts w:ascii="GHEA Grapalat" w:hAnsi="GHEA Grapalat"/>
          <w:sz w:val="24"/>
          <w:szCs w:val="24"/>
          <w:lang w:val="hy-AM"/>
        </w:rPr>
      </w:pPr>
    </w:p>
    <w:p w:rsidR="00555ACC" w:rsidRPr="00555ACC" w:rsidRDefault="00555ACC" w:rsidP="00555ACC">
      <w:pPr>
        <w:pStyle w:val="ListParagraph"/>
        <w:widowControl w:val="0"/>
        <w:numPr>
          <w:ilvl w:val="0"/>
          <w:numId w:val="1"/>
        </w:numPr>
        <w:tabs>
          <w:tab w:val="left" w:pos="851"/>
          <w:tab w:val="left" w:pos="993"/>
        </w:tabs>
        <w:autoSpaceDE w:val="0"/>
        <w:autoSpaceDN w:val="0"/>
        <w:adjustRightInd w:val="0"/>
        <w:spacing w:after="0" w:line="276" w:lineRule="auto"/>
        <w:ind w:right="90" w:firstLine="279"/>
        <w:jc w:val="both"/>
        <w:rPr>
          <w:rFonts w:ascii="GHEA Grapalat" w:hAnsi="GHEA Grapalat"/>
          <w:b/>
          <w:sz w:val="24"/>
          <w:szCs w:val="24"/>
          <w:lang w:val="hy-AM"/>
        </w:rPr>
      </w:pPr>
      <w:r w:rsidRPr="00555ACC">
        <w:rPr>
          <w:rFonts w:ascii="GHEA Grapalat" w:hAnsi="GHEA Grapalat" w:cs="GHEA Mariam"/>
          <w:b/>
          <w:sz w:val="24"/>
          <w:szCs w:val="24"/>
          <w:lang w:val="hy-AM"/>
        </w:rPr>
        <w:t>Ընթացիկ</w:t>
      </w:r>
      <w:r w:rsidRPr="00555ACC">
        <w:rPr>
          <w:rFonts w:ascii="GHEA Grapalat" w:hAnsi="GHEA Grapalat"/>
          <w:b/>
          <w:sz w:val="24"/>
          <w:szCs w:val="24"/>
          <w:lang w:val="hy-AM"/>
        </w:rPr>
        <w:t xml:space="preserve"> իրավիճակը և իրավական ակտի ընդունման անհրաժեշտությունը</w:t>
      </w:r>
      <w:r w:rsidRPr="00555ACC">
        <w:rPr>
          <w:rFonts w:ascii="Cambria Math" w:hAnsi="Cambria Math" w:cs="Cambria Math"/>
          <w:b/>
          <w:sz w:val="24"/>
          <w:szCs w:val="24"/>
          <w:lang w:val="hy-AM"/>
        </w:rPr>
        <w:t>․</w:t>
      </w:r>
    </w:p>
    <w:p w:rsidR="00555ACC" w:rsidRPr="00555ACC" w:rsidRDefault="00555ACC" w:rsidP="00555ACC">
      <w:pPr>
        <w:tabs>
          <w:tab w:val="left" w:pos="-284"/>
          <w:tab w:val="left" w:pos="142"/>
        </w:tabs>
        <w:spacing w:after="0" w:line="276" w:lineRule="auto"/>
        <w:ind w:right="90" w:firstLine="540"/>
        <w:jc w:val="both"/>
        <w:rPr>
          <w:rFonts w:ascii="GHEA Grapalat" w:hAnsi="GHEA Grapalat" w:cs="Sylfaen"/>
          <w:sz w:val="24"/>
          <w:szCs w:val="24"/>
          <w:lang w:val="hy-AM"/>
        </w:rPr>
      </w:pPr>
      <w:r w:rsidRPr="00555ACC">
        <w:rPr>
          <w:rFonts w:ascii="GHEA Grapalat" w:hAnsi="GHEA Grapalat" w:cs="Sylfaen"/>
          <w:sz w:val="24"/>
          <w:szCs w:val="24"/>
          <w:lang w:val="hy-AM"/>
        </w:rPr>
        <w:t>Ներկայումս հարկադիր</w:t>
      </w:r>
      <w:r w:rsidRPr="00555ACC">
        <w:rPr>
          <w:rFonts w:ascii="GHEA Grapalat" w:hAnsi="GHEA Grapalat" w:cs="Calibri"/>
          <w:sz w:val="24"/>
          <w:szCs w:val="24"/>
          <w:lang w:val="hy-AM"/>
        </w:rPr>
        <w:t xml:space="preserve"> </w:t>
      </w:r>
      <w:r w:rsidRPr="00555ACC">
        <w:rPr>
          <w:rFonts w:ascii="GHEA Grapalat" w:hAnsi="GHEA Grapalat" w:cs="Sylfaen"/>
          <w:sz w:val="24"/>
          <w:szCs w:val="24"/>
          <w:lang w:val="hy-AM"/>
        </w:rPr>
        <w:t>կատարողի վարձատրության, այդ թվում` հիմնական և լրացուցիչ աշխատավարձերի հաշվարկների և չափերի, աշխատավարձի բնականոն աճի հետ կապված հարաբերությունները կարգավորվում են «Պետական պաշտոններ և պետական</w:t>
      </w:r>
      <w:r w:rsidRPr="00555ACC">
        <w:rPr>
          <w:rFonts w:ascii="GHEA Grapalat" w:hAnsi="GHEA Grapalat" w:cs="Calibri"/>
          <w:sz w:val="24"/>
          <w:szCs w:val="24"/>
          <w:lang w:val="hy-AM"/>
        </w:rPr>
        <w:t xml:space="preserve"> </w:t>
      </w:r>
      <w:r w:rsidRPr="00555ACC">
        <w:rPr>
          <w:rFonts w:ascii="GHEA Grapalat" w:hAnsi="GHEA Grapalat" w:cs="Sylfaen"/>
          <w:sz w:val="24"/>
          <w:szCs w:val="24"/>
          <w:lang w:val="hy-AM"/>
        </w:rPr>
        <w:t>ծառայության պաշտոններ զբաղեցնող անձանց վարձատրության մասին» օրենքով՝ 9-րդ հավելվածով (նվազագույն գործակիցը՝ 1,68՝ տեսուչի 1-ին մակարդակի աշխատավարձի համար և առավելագույն գործակիցը՝ 6.49՝ Կենտրոնական մարմնի</w:t>
      </w:r>
      <w:r w:rsidR="009914E1" w:rsidRPr="009914E1">
        <w:rPr>
          <w:rFonts w:ascii="GHEA Grapalat" w:hAnsi="GHEA Grapalat" w:cs="Sylfaen"/>
          <w:sz w:val="24"/>
          <w:szCs w:val="24"/>
          <w:lang w:val="hy-AM"/>
        </w:rPr>
        <w:t xml:space="preserve"> </w:t>
      </w:r>
      <w:r w:rsidRPr="00555ACC">
        <w:rPr>
          <w:rFonts w:ascii="GHEA Grapalat" w:hAnsi="GHEA Grapalat" w:cs="Sylfaen"/>
          <w:sz w:val="24"/>
          <w:szCs w:val="24"/>
          <w:lang w:val="hy-AM"/>
        </w:rPr>
        <w:t xml:space="preserve">բաժնի պետի 11-րդ մակարդակի աշխատավարձի համար): </w:t>
      </w:r>
      <w:r w:rsidRPr="00555ACC">
        <w:rPr>
          <w:rFonts w:ascii="GHEA Grapalat" w:eastAsia="GHEA Grapalat" w:hAnsi="GHEA Grapalat" w:cs="GHEA Grapalat"/>
          <w:sz w:val="24"/>
          <w:szCs w:val="24"/>
          <w:lang w:val="hy-AM"/>
        </w:rPr>
        <w:t>ՀՀ կառավարության 2022 թվականի հուլիսի 21-ի N 1133-Լ որոշմամբ հաստատված ՀՀ դատական և իրավական բարեփոխումների 2022-2026թթ</w:t>
      </w:r>
      <w:r w:rsidRPr="00555ACC">
        <w:rPr>
          <w:rFonts w:ascii="Cambria Math" w:eastAsia="GHEA Grapalat" w:hAnsi="Cambria Math" w:cs="Cambria Math"/>
          <w:sz w:val="24"/>
          <w:szCs w:val="24"/>
          <w:lang w:val="hy-AM"/>
        </w:rPr>
        <w:t>․</w:t>
      </w:r>
      <w:r w:rsidRPr="00555ACC">
        <w:rPr>
          <w:rFonts w:ascii="GHEA Grapalat" w:eastAsia="GHEA Grapalat" w:hAnsi="GHEA Grapalat" w:cs="GHEA Grapalat"/>
          <w:sz w:val="24"/>
          <w:szCs w:val="24"/>
          <w:lang w:val="hy-AM"/>
        </w:rPr>
        <w:t xml:space="preserve"> ռազմավարության շրջանակներում արդյունաքահեն համակարգի վրա հիմնված պարգևատրման 2022 թվականի սեպտեմբերից Ծառայությունից գործարկված պիլոտային ծրագիրը հաջողվել է, որի արդյունքում Ծառայության կատարողականի դրական ցուցանիշը զգալի աճ է գրանցել (կից գծապատկերը): Արդյունքում պարգևատրման հավելյալ ֆինանսական միջոցների ներգրավման կառուցակարգը ամրագր</w:t>
      </w:r>
      <w:r w:rsidR="00013F37">
        <w:rPr>
          <w:rFonts w:ascii="GHEA Grapalat" w:eastAsia="GHEA Grapalat" w:hAnsi="GHEA Grapalat" w:cs="GHEA Grapalat"/>
          <w:sz w:val="24"/>
          <w:szCs w:val="24"/>
          <w:lang w:val="hy-AM"/>
        </w:rPr>
        <w:t>վել է օրենքում (</w:t>
      </w:r>
      <w:r w:rsidR="00013F37" w:rsidRPr="00BB2429">
        <w:rPr>
          <w:rFonts w:ascii="GHEA Grapalat" w:hAnsi="GHEA Grapalat" w:cs="Arial"/>
          <w:spacing w:val="-4"/>
          <w:sz w:val="24"/>
          <w:szCs w:val="24"/>
          <w:lang w:val="hy-AM"/>
        </w:rPr>
        <w:t>«</w:t>
      </w:r>
      <w:r w:rsidR="00013F37">
        <w:rPr>
          <w:rFonts w:ascii="GHEA Grapalat" w:hAnsi="GHEA Grapalat" w:cs="Arial"/>
          <w:spacing w:val="-4"/>
          <w:sz w:val="24"/>
          <w:szCs w:val="24"/>
          <w:lang w:val="hy-AM"/>
        </w:rPr>
        <w:t>Հարկադիր կատարումն ապահովող ծառայության մասին</w:t>
      </w:r>
      <w:r w:rsidR="00013F37" w:rsidRPr="00BB2429">
        <w:rPr>
          <w:rFonts w:ascii="GHEA Grapalat" w:hAnsi="GHEA Grapalat" w:cs="Arial"/>
          <w:spacing w:val="-4"/>
          <w:sz w:val="24"/>
          <w:szCs w:val="24"/>
          <w:lang w:val="hy-AM"/>
        </w:rPr>
        <w:t xml:space="preserve">» </w:t>
      </w:r>
      <w:r w:rsidR="00013F37" w:rsidRPr="00C4375B">
        <w:rPr>
          <w:rFonts w:ascii="GHEA Grapalat" w:hAnsi="GHEA Grapalat" w:cs="Arial"/>
          <w:spacing w:val="-4"/>
          <w:sz w:val="24"/>
          <w:szCs w:val="24"/>
          <w:lang w:val="hy-AM"/>
        </w:rPr>
        <w:t>օր</w:t>
      </w:r>
      <w:r w:rsidR="00013F37">
        <w:rPr>
          <w:rFonts w:ascii="GHEA Grapalat" w:hAnsi="GHEA Grapalat" w:cs="Arial"/>
          <w:spacing w:val="-4"/>
          <w:sz w:val="24"/>
          <w:szCs w:val="24"/>
          <w:lang w:val="hy-AM"/>
        </w:rPr>
        <w:t>ենքի 25-րդ հոդվածի 2.1.-ին մաս</w:t>
      </w:r>
      <w:r w:rsidR="00013F37">
        <w:rPr>
          <w:rFonts w:ascii="GHEA Grapalat" w:eastAsia="GHEA Grapalat" w:hAnsi="GHEA Grapalat" w:cs="GHEA Grapalat"/>
          <w:sz w:val="24"/>
          <w:szCs w:val="24"/>
          <w:lang w:val="hy-AM"/>
        </w:rPr>
        <w:t>):</w:t>
      </w:r>
      <w:r w:rsidR="008527E5">
        <w:rPr>
          <w:rFonts w:ascii="GHEA Grapalat" w:eastAsia="GHEA Grapalat" w:hAnsi="GHEA Grapalat" w:cs="GHEA Grapalat"/>
          <w:sz w:val="24"/>
          <w:szCs w:val="24"/>
          <w:lang w:val="hy-AM"/>
        </w:rPr>
        <w:t xml:space="preserve"> </w:t>
      </w:r>
    </w:p>
    <w:p w:rsidR="00555ACC" w:rsidRPr="00555ACC" w:rsidRDefault="00555ACC" w:rsidP="00555ACC">
      <w:pPr>
        <w:tabs>
          <w:tab w:val="left" w:pos="-284"/>
          <w:tab w:val="left" w:pos="142"/>
        </w:tabs>
        <w:spacing w:after="0" w:line="276" w:lineRule="auto"/>
        <w:ind w:right="90" w:firstLine="540"/>
        <w:jc w:val="both"/>
        <w:rPr>
          <w:rFonts w:ascii="GHEA Grapalat" w:hAnsi="GHEA Grapalat" w:cs="GHEA Mariam"/>
          <w:sz w:val="24"/>
          <w:szCs w:val="24"/>
          <w:lang w:val="hy-AM"/>
        </w:rPr>
      </w:pPr>
    </w:p>
    <w:p w:rsidR="00555ACC" w:rsidRPr="00555ACC" w:rsidRDefault="00555ACC" w:rsidP="00555ACC">
      <w:pPr>
        <w:tabs>
          <w:tab w:val="left" w:pos="-284"/>
          <w:tab w:val="left" w:pos="142"/>
        </w:tabs>
        <w:spacing w:after="0" w:line="276" w:lineRule="auto"/>
        <w:ind w:right="90" w:firstLine="540"/>
        <w:jc w:val="both"/>
        <w:rPr>
          <w:rFonts w:ascii="GHEA Grapalat" w:hAnsi="GHEA Grapalat" w:cs="GHEA Mariam"/>
          <w:sz w:val="24"/>
          <w:szCs w:val="24"/>
          <w:lang w:val="hy-AM"/>
        </w:rPr>
      </w:pPr>
      <w:r w:rsidRPr="00555ACC">
        <w:rPr>
          <w:rFonts w:ascii="GHEA Grapalat" w:hAnsi="GHEA Grapalat" w:cs="Cambria Math"/>
          <w:b/>
          <w:bCs/>
          <w:sz w:val="24"/>
          <w:szCs w:val="24"/>
          <w:lang w:val="hy-AM"/>
        </w:rPr>
        <w:t>2</w:t>
      </w:r>
      <w:r w:rsidRPr="00555ACC">
        <w:rPr>
          <w:rFonts w:ascii="Cambria Math" w:eastAsia="MS Gothic" w:hAnsi="Cambria Math" w:cs="Cambria Math"/>
          <w:b/>
          <w:bCs/>
          <w:sz w:val="24"/>
          <w:szCs w:val="24"/>
          <w:lang w:val="hy-AM"/>
        </w:rPr>
        <w:t>․</w:t>
      </w:r>
      <w:r w:rsidR="00F01426">
        <w:rPr>
          <w:rFonts w:ascii="Cambria Math" w:eastAsia="MS Gothic" w:hAnsi="Cambria Math" w:cs="Cambria Math"/>
          <w:b/>
          <w:bCs/>
          <w:sz w:val="24"/>
          <w:szCs w:val="24"/>
          <w:lang w:val="hy-AM"/>
        </w:rPr>
        <w:t xml:space="preserve"> </w:t>
      </w:r>
      <w:r w:rsidRPr="00555ACC">
        <w:rPr>
          <w:rFonts w:ascii="GHEA Grapalat" w:hAnsi="GHEA Grapalat"/>
          <w:b/>
          <w:bCs/>
          <w:sz w:val="24"/>
          <w:szCs w:val="24"/>
          <w:lang w:val="hy-AM"/>
        </w:rPr>
        <w:t>Կարգավորման նպատակը, ակնկալվող արդյունքները</w:t>
      </w:r>
      <w:r w:rsidRPr="00555ACC">
        <w:rPr>
          <w:rFonts w:ascii="Cambria Math" w:hAnsi="Cambria Math" w:cs="Cambria Math"/>
          <w:b/>
          <w:bCs/>
          <w:sz w:val="24"/>
          <w:szCs w:val="24"/>
          <w:lang w:val="hy-AM"/>
        </w:rPr>
        <w:t>․</w:t>
      </w:r>
    </w:p>
    <w:p w:rsidR="00555ACC" w:rsidRPr="00514C8C" w:rsidRDefault="00555ACC" w:rsidP="00514C8C">
      <w:pPr>
        <w:spacing w:line="276" w:lineRule="auto"/>
        <w:ind w:firstLine="540"/>
        <w:jc w:val="both"/>
        <w:rPr>
          <w:rFonts w:ascii="GHEA Grapalat" w:hAnsi="GHEA Grapalat" w:cs="Arial"/>
          <w:spacing w:val="-6"/>
          <w:sz w:val="24"/>
          <w:szCs w:val="24"/>
          <w:lang w:val="hy-AM"/>
        </w:rPr>
      </w:pPr>
      <w:r w:rsidRPr="00555ACC">
        <w:rPr>
          <w:rFonts w:ascii="GHEA Grapalat" w:hAnsi="GHEA Grapalat"/>
          <w:sz w:val="24"/>
          <w:szCs w:val="24"/>
          <w:lang w:val="hy-AM"/>
        </w:rPr>
        <w:t>Նախագծի ընդունմամբ հնարավոր կլինի խրախուսել հարկադիր կատարողին՝ օրենքով սահմանված լիազորություններն առավել արդյունավետ իրականացնելու նպատակով:</w:t>
      </w:r>
      <w:r w:rsidR="008527E5">
        <w:rPr>
          <w:rFonts w:ascii="GHEA Grapalat" w:hAnsi="GHEA Grapalat"/>
          <w:sz w:val="24"/>
          <w:szCs w:val="24"/>
          <w:lang w:val="hy-AM"/>
        </w:rPr>
        <w:t xml:space="preserve"> Նախագծով առաջարկվող պարգևատրման հավելյալ ֆոնդի ձևավորմա</w:t>
      </w:r>
      <w:r w:rsidR="00514C8C">
        <w:rPr>
          <w:rFonts w:ascii="GHEA Grapalat" w:hAnsi="GHEA Grapalat"/>
          <w:sz w:val="24"/>
          <w:szCs w:val="24"/>
          <w:lang w:val="hy-AM"/>
        </w:rPr>
        <w:t>ն</w:t>
      </w:r>
      <w:r w:rsidR="008527E5">
        <w:rPr>
          <w:rFonts w:ascii="GHEA Grapalat" w:hAnsi="GHEA Grapalat"/>
          <w:sz w:val="24"/>
          <w:szCs w:val="24"/>
          <w:lang w:val="hy-AM"/>
        </w:rPr>
        <w:t xml:space="preserve"> կառուցակարգը բազմաշերտ է, որով ընդգծվում է տրամադրվելիք ֆոնդի արդյունքահեն բնույթը: Մասնավորապես, որպես ֆոնդի տրամադրման դրական պայման ընտրվել է </w:t>
      </w:r>
      <w:r w:rsidR="008527E5">
        <w:rPr>
          <w:rFonts w:ascii="GHEA Grapalat" w:hAnsi="GHEA Grapalat" w:cs="Arial"/>
          <w:spacing w:val="-6"/>
          <w:sz w:val="24"/>
          <w:szCs w:val="24"/>
          <w:lang w:val="hy-AM"/>
        </w:rPr>
        <w:t>հ</w:t>
      </w:r>
      <w:r w:rsidR="008527E5" w:rsidRPr="00370C3C">
        <w:rPr>
          <w:rFonts w:ascii="GHEA Grapalat" w:hAnsi="GHEA Grapalat" w:cs="Arial"/>
          <w:spacing w:val="-6"/>
          <w:sz w:val="24"/>
          <w:szCs w:val="24"/>
          <w:lang w:val="hy-AM"/>
        </w:rPr>
        <w:t>աշվետու ժամանակահատվածում</w:t>
      </w:r>
      <w:r w:rsidR="008527E5">
        <w:rPr>
          <w:rFonts w:ascii="GHEA Grapalat" w:hAnsi="GHEA Grapalat" w:cs="Arial"/>
          <w:spacing w:val="-6"/>
          <w:sz w:val="24"/>
          <w:szCs w:val="24"/>
          <w:lang w:val="hy-AM"/>
        </w:rPr>
        <w:t xml:space="preserve"> Հարկադիր կատարումն ապահովող ծառայությունում</w:t>
      </w:r>
      <w:r w:rsidR="008527E5" w:rsidRPr="00370C3C">
        <w:rPr>
          <w:rFonts w:ascii="GHEA Grapalat" w:hAnsi="GHEA Grapalat" w:cs="Arial"/>
          <w:spacing w:val="-6"/>
          <w:sz w:val="24"/>
          <w:szCs w:val="24"/>
          <w:lang w:val="hy-AM"/>
        </w:rPr>
        <w:t xml:space="preserve"> կարճ</w:t>
      </w:r>
      <w:r w:rsidR="000B51CF">
        <w:rPr>
          <w:rFonts w:ascii="GHEA Grapalat" w:hAnsi="GHEA Grapalat" w:cs="Arial"/>
          <w:spacing w:val="-6"/>
          <w:sz w:val="24"/>
          <w:szCs w:val="24"/>
          <w:lang w:val="hy-AM"/>
        </w:rPr>
        <w:t>վ</w:t>
      </w:r>
      <w:r w:rsidR="008527E5" w:rsidRPr="00370C3C">
        <w:rPr>
          <w:rFonts w:ascii="GHEA Grapalat" w:hAnsi="GHEA Grapalat" w:cs="Arial"/>
          <w:spacing w:val="-6"/>
          <w:sz w:val="24"/>
          <w:szCs w:val="24"/>
          <w:lang w:val="hy-AM"/>
        </w:rPr>
        <w:t xml:space="preserve">ած կատարողական վարույթների և նույն ժամանակահատվածում </w:t>
      </w:r>
      <w:r w:rsidR="008527E5">
        <w:rPr>
          <w:rFonts w:ascii="GHEA Grapalat" w:hAnsi="GHEA Grapalat" w:cs="Arial"/>
          <w:spacing w:val="-6"/>
          <w:sz w:val="24"/>
          <w:szCs w:val="24"/>
          <w:lang w:val="hy-AM"/>
        </w:rPr>
        <w:t>ընթացք տրված</w:t>
      </w:r>
      <w:r w:rsidR="008527E5" w:rsidRPr="00370C3C">
        <w:rPr>
          <w:rFonts w:ascii="GHEA Grapalat" w:hAnsi="GHEA Grapalat" w:cs="Arial"/>
          <w:spacing w:val="-6"/>
          <w:sz w:val="24"/>
          <w:szCs w:val="24"/>
          <w:lang w:val="hy-AM"/>
        </w:rPr>
        <w:t xml:space="preserve"> վարույթների տոկոսային հարաբերակցությունը</w:t>
      </w:r>
      <w:r w:rsidR="009749AC">
        <w:rPr>
          <w:rFonts w:ascii="GHEA Grapalat" w:hAnsi="GHEA Grapalat" w:cs="Arial"/>
          <w:spacing w:val="-6"/>
          <w:sz w:val="24"/>
          <w:szCs w:val="24"/>
          <w:lang w:val="hy-AM"/>
        </w:rPr>
        <w:t xml:space="preserve"> (արդյունքային ցուցանիշ</w:t>
      </w:r>
      <w:r w:rsidR="00514C8C">
        <w:rPr>
          <w:rFonts w:ascii="GHEA Grapalat" w:hAnsi="GHEA Grapalat" w:cs="Arial"/>
          <w:spacing w:val="-6"/>
          <w:sz w:val="24"/>
          <w:szCs w:val="24"/>
          <w:lang w:val="hy-AM"/>
        </w:rPr>
        <w:t>ը</w:t>
      </w:r>
      <w:r w:rsidR="009749AC">
        <w:rPr>
          <w:rFonts w:ascii="GHEA Grapalat" w:hAnsi="GHEA Grapalat" w:cs="Arial"/>
          <w:spacing w:val="-6"/>
          <w:sz w:val="24"/>
          <w:szCs w:val="24"/>
          <w:lang w:val="hy-AM"/>
        </w:rPr>
        <w:t>)</w:t>
      </w:r>
      <w:r w:rsidR="008527E5">
        <w:rPr>
          <w:rFonts w:ascii="GHEA Grapalat" w:hAnsi="GHEA Grapalat" w:cs="Arial"/>
          <w:spacing w:val="-6"/>
          <w:sz w:val="24"/>
          <w:szCs w:val="24"/>
          <w:lang w:val="hy-AM"/>
        </w:rPr>
        <w:t xml:space="preserve">: </w:t>
      </w:r>
      <w:r w:rsidR="008527E5">
        <w:rPr>
          <w:rFonts w:ascii="GHEA Grapalat" w:hAnsi="GHEA Grapalat"/>
          <w:sz w:val="24"/>
          <w:szCs w:val="24"/>
          <w:lang w:val="hy-AM"/>
        </w:rPr>
        <w:t xml:space="preserve">Ընդ որում, </w:t>
      </w:r>
      <w:r w:rsidR="009749AC">
        <w:rPr>
          <w:rFonts w:ascii="GHEA Grapalat" w:hAnsi="GHEA Grapalat"/>
          <w:sz w:val="24"/>
          <w:szCs w:val="24"/>
          <w:lang w:val="hy-AM"/>
        </w:rPr>
        <w:t xml:space="preserve">արդյունքային ցուցանիշի աճողական լինելը պայմանավորվել է յուրաքանչյուր հաջորդ տարի առավել արդյունավետ գործելու ջանք գեներացնելու նպատակով, իսկ արդյունքային </w:t>
      </w:r>
      <w:r w:rsidR="002A3CBA">
        <w:rPr>
          <w:rFonts w:ascii="GHEA Grapalat" w:hAnsi="GHEA Grapalat"/>
          <w:sz w:val="24"/>
          <w:szCs w:val="24"/>
          <w:lang w:val="hy-AM"/>
        </w:rPr>
        <w:lastRenderedPageBreak/>
        <w:t>ցուցանիշի առաջ</w:t>
      </w:r>
      <w:r w:rsidR="000B51CF">
        <w:rPr>
          <w:rFonts w:ascii="GHEA Grapalat" w:hAnsi="GHEA Grapalat"/>
          <w:sz w:val="24"/>
          <w:szCs w:val="24"/>
          <w:lang w:val="hy-AM"/>
        </w:rPr>
        <w:t>նային</w:t>
      </w:r>
      <w:r w:rsidR="002A3CBA">
        <w:rPr>
          <w:rFonts w:ascii="GHEA Grapalat" w:hAnsi="GHEA Grapalat"/>
          <w:sz w:val="24"/>
          <w:szCs w:val="24"/>
          <w:lang w:val="hy-AM"/>
        </w:rPr>
        <w:t xml:space="preserve"> շեմ է ընդունվել Հարկադիր կատարումն ապահովող ծառայության </w:t>
      </w:r>
      <w:r w:rsidR="002A3CBA">
        <w:rPr>
          <w:rFonts w:ascii="GHEA Grapalat" w:hAnsi="GHEA Grapalat" w:cs="Arial"/>
          <w:spacing w:val="-6"/>
          <w:sz w:val="24"/>
          <w:szCs w:val="24"/>
          <w:lang w:val="hy-AM"/>
        </w:rPr>
        <w:t>2024թ. 1-ին կիսամյակ և 2023թ. 2-րդ կիսամյակ</w:t>
      </w:r>
      <w:r w:rsidR="002A3CBA">
        <w:rPr>
          <w:rFonts w:ascii="GHEA Grapalat" w:hAnsi="GHEA Grapalat" w:cs="Arial"/>
          <w:spacing w:val="-6"/>
          <w:sz w:val="24"/>
          <w:szCs w:val="24"/>
          <w:lang w:val="hy-AM"/>
        </w:rPr>
        <w:t xml:space="preserve"> հաշվետու ժամանակահատվածի ներկայիս ցուցանիշը</w:t>
      </w:r>
      <w:r w:rsidR="000B51CF">
        <w:rPr>
          <w:rFonts w:ascii="GHEA Grapalat" w:hAnsi="GHEA Grapalat" w:cs="Arial"/>
          <w:spacing w:val="-6"/>
          <w:sz w:val="24"/>
          <w:szCs w:val="24"/>
          <w:lang w:val="hy-AM"/>
        </w:rPr>
        <w:t xml:space="preserve"> (40</w:t>
      </w:r>
      <w:r w:rsidR="000B51CF" w:rsidRPr="000B51CF">
        <w:rPr>
          <w:rFonts w:ascii="GHEA Grapalat" w:hAnsi="GHEA Grapalat" w:cs="Arial"/>
          <w:spacing w:val="-6"/>
          <w:sz w:val="24"/>
          <w:szCs w:val="24"/>
          <w:lang w:val="hy-AM"/>
        </w:rPr>
        <w:t>%</w:t>
      </w:r>
      <w:r w:rsidR="000B51CF">
        <w:rPr>
          <w:rFonts w:ascii="GHEA Grapalat" w:hAnsi="GHEA Grapalat" w:cs="Arial"/>
          <w:spacing w:val="-6"/>
          <w:sz w:val="24"/>
          <w:szCs w:val="24"/>
          <w:lang w:val="hy-AM"/>
        </w:rPr>
        <w:t>)</w:t>
      </w:r>
      <w:r w:rsidR="002A3CBA">
        <w:rPr>
          <w:rFonts w:ascii="GHEA Grapalat" w:hAnsi="GHEA Grapalat" w:cs="Arial"/>
          <w:spacing w:val="-6"/>
          <w:sz w:val="24"/>
          <w:szCs w:val="24"/>
          <w:lang w:val="hy-AM"/>
        </w:rPr>
        <w:t xml:space="preserve">: Միևնույն ժամանակ, հակառակ համեմատական տրամաբանությամբ </w:t>
      </w:r>
      <w:r w:rsidR="002A3CBA">
        <w:rPr>
          <w:rFonts w:ascii="GHEA Grapalat" w:hAnsi="GHEA Grapalat"/>
          <w:sz w:val="24"/>
          <w:szCs w:val="24"/>
          <w:lang w:val="hy-AM"/>
        </w:rPr>
        <w:t>յուրաքանչյուր հաջորդ տար</w:t>
      </w:r>
      <w:r w:rsidR="002A3CBA">
        <w:rPr>
          <w:rFonts w:ascii="GHEA Grapalat" w:hAnsi="GHEA Grapalat"/>
          <w:sz w:val="24"/>
          <w:szCs w:val="24"/>
          <w:lang w:val="hy-AM"/>
        </w:rPr>
        <w:t>վա</w:t>
      </w:r>
      <w:r w:rsidR="000B51CF">
        <w:rPr>
          <w:rFonts w:ascii="GHEA Grapalat" w:hAnsi="GHEA Grapalat"/>
          <w:sz w:val="24"/>
          <w:szCs w:val="24"/>
          <w:lang w:val="hy-AM"/>
        </w:rPr>
        <w:t xml:space="preserve"> ֆոնդի՝</w:t>
      </w:r>
      <w:r w:rsidR="002A3CBA">
        <w:rPr>
          <w:rFonts w:ascii="GHEA Grapalat" w:hAnsi="GHEA Grapalat"/>
          <w:sz w:val="24"/>
          <w:szCs w:val="24"/>
          <w:lang w:val="hy-AM"/>
        </w:rPr>
        <w:t xml:space="preserve"> </w:t>
      </w:r>
      <w:r w:rsidR="002A3CBA">
        <w:rPr>
          <w:rFonts w:ascii="GHEA Grapalat" w:hAnsi="GHEA Grapalat" w:cs="Arial"/>
          <w:spacing w:val="-6"/>
          <w:sz w:val="24"/>
          <w:szCs w:val="24"/>
          <w:lang w:val="hy-AM"/>
        </w:rPr>
        <w:t>հ</w:t>
      </w:r>
      <w:r w:rsidR="002A3CBA" w:rsidRPr="00370C3C">
        <w:rPr>
          <w:rFonts w:ascii="GHEA Grapalat" w:hAnsi="GHEA Grapalat" w:cs="Arial"/>
          <w:spacing w:val="-6"/>
          <w:sz w:val="24"/>
          <w:szCs w:val="24"/>
          <w:lang w:val="hy-AM"/>
        </w:rPr>
        <w:t>աշվետու ժամանակահատվածում գանձված կատարողական ծախսի</w:t>
      </w:r>
      <w:r w:rsidR="000B51CF">
        <w:rPr>
          <w:rFonts w:ascii="GHEA Grapalat" w:hAnsi="GHEA Grapalat" w:cs="Arial"/>
          <w:spacing w:val="-6"/>
          <w:sz w:val="24"/>
          <w:szCs w:val="24"/>
          <w:lang w:val="hy-AM"/>
        </w:rPr>
        <w:t>ց գոյացող</w:t>
      </w:r>
      <w:r w:rsidR="002A3CBA">
        <w:rPr>
          <w:rFonts w:ascii="GHEA Grapalat" w:hAnsi="GHEA Grapalat" w:cs="Arial"/>
          <w:spacing w:val="-6"/>
          <w:sz w:val="24"/>
          <w:szCs w:val="24"/>
          <w:lang w:val="hy-AM"/>
        </w:rPr>
        <w:t xml:space="preserve"> տոկոս</w:t>
      </w:r>
      <w:r w:rsidR="002A3CBA">
        <w:rPr>
          <w:rFonts w:ascii="GHEA Grapalat" w:hAnsi="GHEA Grapalat" w:cs="Arial"/>
          <w:spacing w:val="-6"/>
          <w:sz w:val="24"/>
          <w:szCs w:val="24"/>
          <w:lang w:val="hy-AM"/>
        </w:rPr>
        <w:t>ը</w:t>
      </w:r>
      <w:r w:rsidR="001D5949">
        <w:rPr>
          <w:rFonts w:ascii="GHEA Grapalat" w:hAnsi="GHEA Grapalat" w:cs="Arial"/>
          <w:spacing w:val="-6"/>
          <w:sz w:val="24"/>
          <w:szCs w:val="24"/>
          <w:lang w:val="hy-AM"/>
        </w:rPr>
        <w:t xml:space="preserve"> նվազ</w:t>
      </w:r>
      <w:bookmarkStart w:id="0" w:name="_GoBack"/>
      <w:bookmarkEnd w:id="0"/>
      <w:r w:rsidR="001D5949">
        <w:rPr>
          <w:rFonts w:ascii="GHEA Grapalat" w:hAnsi="GHEA Grapalat" w:cs="Arial"/>
          <w:spacing w:val="-6"/>
          <w:sz w:val="24"/>
          <w:szCs w:val="24"/>
          <w:lang w:val="hy-AM"/>
        </w:rPr>
        <w:t>ում է՝ պայմանավորված լինելով տվյալ ժամանակահատվածում ավելի արդյունավետ գոր</w:t>
      </w:r>
      <w:r w:rsidR="00514C8C">
        <w:rPr>
          <w:rFonts w:ascii="GHEA Grapalat" w:hAnsi="GHEA Grapalat" w:cs="Arial"/>
          <w:spacing w:val="-6"/>
          <w:sz w:val="24"/>
          <w:szCs w:val="24"/>
          <w:lang w:val="hy-AM"/>
        </w:rPr>
        <w:t xml:space="preserve">ծելու </w:t>
      </w:r>
      <w:r w:rsidR="000B51CF">
        <w:rPr>
          <w:rFonts w:ascii="GHEA Grapalat" w:hAnsi="GHEA Grapalat" w:cs="Arial"/>
          <w:spacing w:val="-6"/>
          <w:sz w:val="24"/>
          <w:szCs w:val="24"/>
          <w:lang w:val="hy-AM"/>
        </w:rPr>
        <w:t>պայմաններում</w:t>
      </w:r>
      <w:r w:rsidR="00514C8C">
        <w:rPr>
          <w:rFonts w:ascii="GHEA Grapalat" w:hAnsi="GHEA Grapalat" w:cs="Arial"/>
          <w:spacing w:val="-6"/>
          <w:sz w:val="24"/>
          <w:szCs w:val="24"/>
          <w:lang w:val="hy-AM"/>
        </w:rPr>
        <w:t xml:space="preserve"> </w:t>
      </w:r>
      <w:r w:rsidR="001D5949">
        <w:rPr>
          <w:rFonts w:ascii="GHEA Grapalat" w:hAnsi="GHEA Grapalat" w:cs="Arial"/>
          <w:spacing w:val="-6"/>
          <w:sz w:val="24"/>
          <w:szCs w:val="24"/>
          <w:lang w:val="hy-AM"/>
        </w:rPr>
        <w:t xml:space="preserve">ավելի մեծ </w:t>
      </w:r>
      <w:r w:rsidR="00514C8C">
        <w:rPr>
          <w:rFonts w:ascii="GHEA Grapalat" w:hAnsi="GHEA Grapalat" w:cs="Arial"/>
          <w:spacing w:val="-6"/>
          <w:sz w:val="24"/>
          <w:szCs w:val="24"/>
          <w:lang w:val="hy-AM"/>
        </w:rPr>
        <w:t>գումար որպես կատարողական ծախս գանձված լինելու կանխավարկածով:</w:t>
      </w:r>
    </w:p>
    <w:p w:rsidR="00555ACC" w:rsidRPr="00555ACC" w:rsidRDefault="00555ACC" w:rsidP="00555ACC">
      <w:pPr>
        <w:spacing w:after="0" w:line="276" w:lineRule="auto"/>
        <w:ind w:right="90" w:firstLine="540"/>
        <w:jc w:val="both"/>
        <w:rPr>
          <w:rFonts w:ascii="GHEA Grapalat" w:hAnsi="GHEA Grapalat" w:cs="Cambria Math"/>
          <w:b/>
          <w:sz w:val="24"/>
          <w:szCs w:val="24"/>
          <w:lang w:val="hy-AM" w:eastAsia="zh-CN"/>
        </w:rPr>
      </w:pPr>
    </w:p>
    <w:p w:rsidR="00555ACC" w:rsidRPr="00555ACC" w:rsidRDefault="00555ACC" w:rsidP="00555ACC">
      <w:pPr>
        <w:spacing w:after="0" w:line="276" w:lineRule="auto"/>
        <w:ind w:right="90" w:firstLine="540"/>
        <w:jc w:val="both"/>
        <w:rPr>
          <w:rFonts w:ascii="GHEA Grapalat" w:hAnsi="GHEA Grapalat"/>
          <w:sz w:val="24"/>
          <w:szCs w:val="24"/>
          <w:lang w:val="hy-AM"/>
        </w:rPr>
      </w:pPr>
      <w:r w:rsidRPr="00555ACC">
        <w:rPr>
          <w:rFonts w:ascii="GHEA Grapalat" w:hAnsi="GHEA Grapalat" w:cs="Cambria Math"/>
          <w:b/>
          <w:sz w:val="24"/>
          <w:szCs w:val="24"/>
          <w:lang w:val="hy-AM" w:eastAsia="zh-CN"/>
        </w:rPr>
        <w:t>3</w:t>
      </w:r>
      <w:r w:rsidRPr="00555ACC">
        <w:rPr>
          <w:rFonts w:ascii="Cambria Math" w:hAnsi="Cambria Math" w:cs="Cambria Math"/>
          <w:b/>
          <w:sz w:val="24"/>
          <w:szCs w:val="24"/>
          <w:lang w:val="hy-AM" w:eastAsia="zh-CN"/>
        </w:rPr>
        <w:t>․</w:t>
      </w:r>
      <w:r w:rsidRPr="00555ACC">
        <w:rPr>
          <w:rFonts w:ascii="GHEA Grapalat" w:hAnsi="GHEA Grapalat" w:cs="Sylfaen"/>
          <w:b/>
          <w:sz w:val="24"/>
          <w:szCs w:val="24"/>
          <w:lang w:val="hy-AM" w:eastAsia="zh-CN"/>
        </w:rPr>
        <w:t xml:space="preserve"> Իրավական</w:t>
      </w:r>
      <w:r w:rsidRPr="00555ACC">
        <w:rPr>
          <w:rFonts w:ascii="GHEA Grapalat" w:hAnsi="GHEA Grapalat"/>
          <w:b/>
          <w:sz w:val="24"/>
          <w:szCs w:val="24"/>
          <w:lang w:val="hy-AM" w:eastAsia="zh-CN"/>
        </w:rPr>
        <w:t xml:space="preserve"> ակտի նախագիծը մշակող պատասխանատու մարմինը, ինչպես նաև, անհրաժեշտության դեպքում, նախաձեռնողի, հեղինակների և մշակմանը մասնակցող անձանց մասին տեղեկություններ.</w:t>
      </w:r>
    </w:p>
    <w:p w:rsidR="00555ACC" w:rsidRPr="00555ACC" w:rsidRDefault="00555ACC" w:rsidP="00555ACC">
      <w:pPr>
        <w:tabs>
          <w:tab w:val="left" w:pos="720"/>
          <w:tab w:val="left" w:pos="993"/>
        </w:tabs>
        <w:spacing w:after="0" w:line="276" w:lineRule="auto"/>
        <w:ind w:right="90" w:firstLine="540"/>
        <w:jc w:val="both"/>
        <w:rPr>
          <w:rFonts w:ascii="GHEA Grapalat" w:hAnsi="GHEA Grapalat" w:cs="Sylfaen"/>
          <w:sz w:val="24"/>
          <w:szCs w:val="24"/>
          <w:lang w:val="hy-AM" w:eastAsia="zh-CN"/>
        </w:rPr>
      </w:pPr>
      <w:r w:rsidRPr="00555ACC">
        <w:rPr>
          <w:rFonts w:ascii="GHEA Grapalat" w:hAnsi="GHEA Grapalat" w:cs="Sylfaen"/>
          <w:sz w:val="24"/>
          <w:szCs w:val="24"/>
          <w:lang w:val="hy-AM" w:eastAsia="zh-CN"/>
        </w:rPr>
        <w:t>Նախագիծը մշակվել է ՀՀ արդարադատության նախարարության կողմից</w:t>
      </w:r>
      <w:r w:rsidR="00013F37">
        <w:rPr>
          <w:rFonts w:ascii="GHEA Grapalat" w:hAnsi="GHEA Grapalat" w:cs="Sylfaen"/>
          <w:sz w:val="24"/>
          <w:szCs w:val="24"/>
          <w:lang w:val="hy-AM" w:eastAsia="zh-CN"/>
        </w:rPr>
        <w:t>՝ ՀՀ ֆինանսների նախարարության հետ համատեղ քննարկումների արդյունքում</w:t>
      </w:r>
      <w:r w:rsidRPr="00555ACC">
        <w:rPr>
          <w:rFonts w:ascii="GHEA Grapalat" w:hAnsi="GHEA Grapalat" w:cs="Sylfaen"/>
          <w:sz w:val="24"/>
          <w:szCs w:val="24"/>
          <w:lang w:val="hy-AM" w:eastAsia="zh-CN"/>
        </w:rPr>
        <w:t>։</w:t>
      </w:r>
    </w:p>
    <w:p w:rsidR="00555ACC" w:rsidRPr="00555ACC" w:rsidRDefault="00555ACC" w:rsidP="00555ACC">
      <w:pPr>
        <w:tabs>
          <w:tab w:val="left" w:pos="720"/>
          <w:tab w:val="left" w:pos="993"/>
        </w:tabs>
        <w:spacing w:after="0" w:line="276" w:lineRule="auto"/>
        <w:ind w:right="90" w:firstLine="540"/>
        <w:jc w:val="both"/>
        <w:rPr>
          <w:rFonts w:ascii="GHEA Grapalat" w:hAnsi="GHEA Grapalat" w:cs="Sylfaen"/>
          <w:sz w:val="24"/>
          <w:szCs w:val="24"/>
          <w:lang w:val="hy-AM" w:eastAsia="zh-CN"/>
        </w:rPr>
      </w:pPr>
    </w:p>
    <w:p w:rsidR="00013F37" w:rsidRDefault="00555ACC" w:rsidP="00013F37">
      <w:pPr>
        <w:tabs>
          <w:tab w:val="left" w:pos="720"/>
          <w:tab w:val="left" w:pos="993"/>
        </w:tabs>
        <w:spacing w:after="0" w:line="276" w:lineRule="auto"/>
        <w:ind w:right="90" w:firstLine="540"/>
        <w:jc w:val="both"/>
        <w:rPr>
          <w:rFonts w:ascii="GHEA Grapalat" w:hAnsi="GHEA Grapalat" w:cs="Arian AMU"/>
          <w:bCs/>
          <w:iCs/>
          <w:sz w:val="24"/>
          <w:szCs w:val="24"/>
          <w:bdr w:val="none" w:sz="0" w:space="0" w:color="auto" w:frame="1"/>
          <w:lang w:val="hy-AM" w:eastAsia="hy-AM"/>
        </w:rPr>
      </w:pPr>
      <w:r w:rsidRPr="00555ACC">
        <w:rPr>
          <w:rFonts w:ascii="GHEA Grapalat" w:hAnsi="GHEA Grapalat" w:cs="Cambria Math"/>
          <w:b/>
          <w:sz w:val="24"/>
          <w:szCs w:val="24"/>
          <w:lang w:val="hy-AM"/>
        </w:rPr>
        <w:t>4</w:t>
      </w:r>
      <w:r w:rsidRPr="00555ACC">
        <w:rPr>
          <w:rFonts w:ascii="Cambria Math" w:hAnsi="Cambria Math" w:cs="Cambria Math"/>
          <w:b/>
          <w:sz w:val="24"/>
          <w:szCs w:val="24"/>
          <w:lang w:val="hy-AM"/>
        </w:rPr>
        <w:t>․</w:t>
      </w:r>
      <w:r w:rsidRPr="00555ACC">
        <w:rPr>
          <w:rFonts w:ascii="GHEA Grapalat" w:hAnsi="GHEA Grapalat" w:cs="Sylfaen"/>
          <w:b/>
          <w:sz w:val="24"/>
          <w:szCs w:val="24"/>
          <w:lang w:val="hy-AM"/>
        </w:rPr>
        <w:t xml:space="preserve"> Նախագծի </w:t>
      </w:r>
      <w:r w:rsidRPr="00555ACC">
        <w:rPr>
          <w:rFonts w:ascii="GHEA Grapalat" w:hAnsi="GHEA Grapalat" w:cs="Arian AMU"/>
          <w:b/>
          <w:bCs/>
          <w:sz w:val="24"/>
          <w:szCs w:val="24"/>
          <w:bdr w:val="none" w:sz="0" w:space="0" w:color="auto" w:frame="1"/>
          <w:lang w:val="hy-AM" w:eastAsia="hy-AM"/>
        </w:rPr>
        <w:t xml:space="preserve">ընդունման </w:t>
      </w:r>
      <w:r w:rsidRPr="00555ACC">
        <w:rPr>
          <w:rFonts w:ascii="GHEA Grapalat" w:hAnsi="GHEA Grapalat" w:cs="Arian AMU"/>
          <w:b/>
          <w:bCs/>
          <w:iCs/>
          <w:sz w:val="24"/>
          <w:szCs w:val="24"/>
          <w:bdr w:val="none" w:sz="0" w:space="0" w:color="auto" w:frame="1"/>
          <w:lang w:val="hy-AM" w:eastAsia="hy-AM"/>
        </w:rPr>
        <w:t>կապակցությամբ այլ իրավական ակտերի ընդունման անհրաժեշտությունը</w:t>
      </w:r>
      <w:r w:rsidRPr="00555ACC">
        <w:rPr>
          <w:rFonts w:ascii="GHEA Grapalat" w:hAnsi="GHEA Grapalat" w:cs="Arian AMU"/>
          <w:b/>
          <w:bCs/>
          <w:sz w:val="24"/>
          <w:szCs w:val="24"/>
          <w:bdr w:val="none" w:sz="0" w:space="0" w:color="auto" w:frame="1"/>
          <w:lang w:val="hy-AM" w:eastAsia="hy-AM"/>
        </w:rPr>
        <w:t xml:space="preserve"> և պետական բյուջեի եկամուտներում և ծախսերում սպասվելիք փոփոխությունները.</w:t>
      </w:r>
      <w:r w:rsidRPr="00555ACC">
        <w:rPr>
          <w:rFonts w:ascii="GHEA Grapalat" w:hAnsi="GHEA Grapalat" w:cs="Arian AMU"/>
          <w:bCs/>
          <w:iCs/>
          <w:sz w:val="24"/>
          <w:szCs w:val="24"/>
          <w:bdr w:val="none" w:sz="0" w:space="0" w:color="auto" w:frame="1"/>
          <w:lang w:val="hy-AM" w:eastAsia="hy-AM"/>
        </w:rPr>
        <w:t xml:space="preserve">: </w:t>
      </w:r>
    </w:p>
    <w:p w:rsidR="00555ACC" w:rsidRPr="00013F37" w:rsidRDefault="00555ACC" w:rsidP="00013F37">
      <w:pPr>
        <w:tabs>
          <w:tab w:val="left" w:pos="720"/>
          <w:tab w:val="left" w:pos="993"/>
        </w:tabs>
        <w:spacing w:after="0" w:line="276" w:lineRule="auto"/>
        <w:ind w:right="90" w:firstLine="540"/>
        <w:jc w:val="both"/>
        <w:rPr>
          <w:rFonts w:ascii="GHEA Grapalat" w:hAnsi="GHEA Grapalat" w:cs="Arian AMU"/>
          <w:b/>
          <w:bCs/>
          <w:sz w:val="24"/>
          <w:szCs w:val="24"/>
          <w:bdr w:val="none" w:sz="0" w:space="0" w:color="auto" w:frame="1"/>
          <w:lang w:val="hy-AM" w:eastAsia="hy-AM"/>
        </w:rPr>
      </w:pPr>
      <w:r w:rsidRPr="00555ACC">
        <w:rPr>
          <w:rFonts w:ascii="GHEA Grapalat" w:hAnsi="GHEA Grapalat" w:cs="Arian AMU"/>
          <w:bCs/>
          <w:sz w:val="24"/>
          <w:szCs w:val="24"/>
          <w:bdr w:val="none" w:sz="0" w:space="0" w:color="auto" w:frame="1"/>
          <w:lang w:val="hy-AM" w:eastAsia="hy-AM"/>
        </w:rPr>
        <w:t>Նախագծերի ընդունման կապակցությամբ Հայաստանի Հանրապետության պետական բյուջեի եկամուտների էական նվազեցում կամ ծախսերի ավելացում չի նախատեսվում։</w:t>
      </w:r>
    </w:p>
    <w:p w:rsidR="00555ACC" w:rsidRPr="00555ACC" w:rsidRDefault="00555ACC" w:rsidP="00555ACC">
      <w:pPr>
        <w:tabs>
          <w:tab w:val="left" w:pos="720"/>
          <w:tab w:val="left" w:pos="993"/>
        </w:tabs>
        <w:spacing w:after="0" w:line="276" w:lineRule="auto"/>
        <w:ind w:right="90" w:firstLine="540"/>
        <w:jc w:val="both"/>
        <w:rPr>
          <w:rFonts w:ascii="GHEA Grapalat" w:hAnsi="GHEA Grapalat" w:cs="Arian AMU"/>
          <w:b/>
          <w:bCs/>
          <w:sz w:val="24"/>
          <w:szCs w:val="24"/>
          <w:bdr w:val="none" w:sz="0" w:space="0" w:color="auto" w:frame="1"/>
          <w:lang w:val="hy-AM" w:eastAsia="hy-AM"/>
        </w:rPr>
      </w:pPr>
    </w:p>
    <w:p w:rsidR="00555ACC" w:rsidRPr="00555ACC" w:rsidRDefault="00555ACC" w:rsidP="00555ACC">
      <w:pPr>
        <w:tabs>
          <w:tab w:val="left" w:pos="720"/>
          <w:tab w:val="left" w:pos="993"/>
        </w:tabs>
        <w:spacing w:after="0" w:line="276" w:lineRule="auto"/>
        <w:ind w:right="90" w:firstLine="540"/>
        <w:jc w:val="both"/>
        <w:rPr>
          <w:rFonts w:ascii="GHEA Grapalat" w:hAnsi="GHEA Grapalat"/>
          <w:b/>
          <w:sz w:val="24"/>
          <w:szCs w:val="24"/>
          <w:lang w:val="hy-AM"/>
        </w:rPr>
      </w:pPr>
      <w:r w:rsidRPr="00555ACC">
        <w:rPr>
          <w:rFonts w:ascii="GHEA Grapalat" w:hAnsi="GHEA Grapalat"/>
          <w:b/>
          <w:sz w:val="24"/>
          <w:szCs w:val="24"/>
          <w:lang w:val="hy-AM"/>
        </w:rPr>
        <w:tab/>
        <w:t>5</w:t>
      </w:r>
      <w:r w:rsidRPr="00555ACC">
        <w:rPr>
          <w:rFonts w:ascii="Cambria Math" w:hAnsi="Cambria Math" w:cs="Cambria Math"/>
          <w:b/>
          <w:sz w:val="24"/>
          <w:szCs w:val="24"/>
          <w:lang w:val="hy-AM"/>
        </w:rPr>
        <w:t>․</w:t>
      </w:r>
      <w:r w:rsidRPr="00555ACC">
        <w:rPr>
          <w:rFonts w:ascii="GHEA Grapalat" w:hAnsi="GHEA Grapalat"/>
          <w:b/>
          <w:sz w:val="24"/>
          <w:szCs w:val="24"/>
          <w:lang w:val="hy-AM"/>
        </w:rPr>
        <w:t xml:space="preserve"> Կապը ռազմավարական փաստաթղթերի հետ. Հայաստանի Հանրապետության վերափոխման ռազմավարություն 2050, Կառավարության 2021-2026թթ. ծրագիր, ոլորտային և/կամ այլ ռազմավարություններ </w:t>
      </w:r>
      <w:r w:rsidRPr="00555ACC">
        <w:rPr>
          <w:rFonts w:ascii="GHEA Grapalat" w:hAnsi="GHEA Grapalat"/>
          <w:b/>
          <w:color w:val="000000"/>
          <w:sz w:val="24"/>
          <w:szCs w:val="24"/>
          <w:lang w:val="hy-AM"/>
        </w:rPr>
        <w:tab/>
      </w:r>
    </w:p>
    <w:p w:rsidR="00555ACC" w:rsidRPr="00555ACC" w:rsidRDefault="00555ACC" w:rsidP="00555ACC">
      <w:pPr>
        <w:tabs>
          <w:tab w:val="left" w:pos="720"/>
          <w:tab w:val="left" w:pos="851"/>
          <w:tab w:val="left" w:pos="993"/>
        </w:tabs>
        <w:spacing w:after="0" w:line="276" w:lineRule="auto"/>
        <w:ind w:right="90" w:firstLine="540"/>
        <w:jc w:val="both"/>
        <w:rPr>
          <w:rFonts w:ascii="GHEA Grapalat" w:eastAsia="GHEA Grapalat" w:hAnsi="GHEA Grapalat" w:cs="GHEA Grapalat"/>
          <w:sz w:val="24"/>
          <w:szCs w:val="24"/>
          <w:lang w:val="hy-AM"/>
        </w:rPr>
      </w:pPr>
      <w:r w:rsidRPr="00555ACC">
        <w:rPr>
          <w:rFonts w:ascii="GHEA Grapalat" w:hAnsi="GHEA Grapalat"/>
          <w:color w:val="000000"/>
          <w:sz w:val="24"/>
          <w:szCs w:val="24"/>
          <w:lang w:val="hy-AM"/>
        </w:rPr>
        <w:t>Նախագիծ</w:t>
      </w:r>
      <w:r w:rsidRPr="00555ACC">
        <w:rPr>
          <w:rFonts w:ascii="GHEA Grapalat" w:eastAsia="GHEA Grapalat" w:hAnsi="GHEA Grapalat" w:cs="GHEA Grapalat"/>
          <w:sz w:val="24"/>
          <w:szCs w:val="24"/>
          <w:lang w:val="hy-AM"/>
        </w:rPr>
        <w:t xml:space="preserve">ը բխում է </w:t>
      </w:r>
      <w:r w:rsidRPr="00555ACC">
        <w:rPr>
          <w:rFonts w:ascii="GHEA Grapalat" w:hAnsi="GHEA Grapalat"/>
          <w:sz w:val="24"/>
          <w:szCs w:val="24"/>
          <w:lang w:val="hy-AM"/>
        </w:rPr>
        <w:t xml:space="preserve">ՀՀ կառավարության 2021 թվականի օգոստոսի 18-ի N 1363-Ա որոշմամբ հաստատված՝ Հայաստանի Հանրապետության </w:t>
      </w:r>
      <w:r w:rsidRPr="00555ACC">
        <w:rPr>
          <w:rFonts w:ascii="GHEA Grapalat" w:eastAsia="GHEA Grapalat" w:hAnsi="GHEA Grapalat" w:cs="GHEA Grapalat"/>
          <w:sz w:val="24"/>
          <w:szCs w:val="24"/>
          <w:lang w:val="hy-AM"/>
        </w:rPr>
        <w:t>կառավարության 2021-2026թթ</w:t>
      </w:r>
      <w:r w:rsidRPr="00555ACC">
        <w:rPr>
          <w:rFonts w:ascii="Cambria Math" w:eastAsia="GHEA Grapalat" w:hAnsi="Cambria Math" w:cs="Cambria Math"/>
          <w:sz w:val="24"/>
          <w:szCs w:val="24"/>
          <w:lang w:val="hy-AM"/>
        </w:rPr>
        <w:t>․</w:t>
      </w:r>
      <w:r w:rsidRPr="00555ACC">
        <w:rPr>
          <w:rFonts w:ascii="GHEA Grapalat" w:eastAsia="GHEA Grapalat" w:hAnsi="GHEA Grapalat" w:cs="GHEA Grapalat"/>
          <w:sz w:val="24"/>
          <w:szCs w:val="24"/>
          <w:lang w:val="hy-AM"/>
        </w:rPr>
        <w:t xml:space="preserve"> ծրագրի 5</w:t>
      </w:r>
      <w:r w:rsidRPr="00555ACC">
        <w:rPr>
          <w:rFonts w:ascii="Cambria Math" w:eastAsia="GHEA Grapalat" w:hAnsi="Cambria Math" w:cs="Cambria Math"/>
          <w:sz w:val="24"/>
          <w:szCs w:val="24"/>
          <w:lang w:val="hy-AM"/>
        </w:rPr>
        <w:t>․</w:t>
      </w:r>
      <w:r w:rsidRPr="00555ACC">
        <w:rPr>
          <w:rFonts w:ascii="GHEA Grapalat" w:eastAsia="GHEA Grapalat" w:hAnsi="GHEA Grapalat" w:cs="GHEA Grapalat"/>
          <w:sz w:val="24"/>
          <w:szCs w:val="24"/>
          <w:lang w:val="hy-AM"/>
        </w:rPr>
        <w:t>3 կետով սահմանված՝ հարկադիր կատարման ոլորտի համընդհանուր բարեփոխման նպատակից և ՀՀ կառավարության 2022 թվականի հուլիսի 21 N 1133-Լ որոշմամբ հաստատված ՀՀ դատական և իրավական բարեփոխումների 2022-2026թթ</w:t>
      </w:r>
      <w:r w:rsidRPr="00555ACC">
        <w:rPr>
          <w:rFonts w:ascii="Cambria Math" w:eastAsia="GHEA Grapalat" w:hAnsi="Cambria Math" w:cs="Cambria Math"/>
          <w:sz w:val="24"/>
          <w:szCs w:val="24"/>
          <w:lang w:val="hy-AM"/>
        </w:rPr>
        <w:t>․</w:t>
      </w:r>
      <w:r w:rsidRPr="00555ACC">
        <w:rPr>
          <w:rFonts w:ascii="GHEA Grapalat" w:eastAsia="GHEA Grapalat" w:hAnsi="GHEA Grapalat" w:cs="GHEA Grapalat"/>
          <w:sz w:val="24"/>
          <w:szCs w:val="24"/>
          <w:lang w:val="hy-AM"/>
        </w:rPr>
        <w:t xml:space="preserve"> ռազմավարության 11-րդ նպատակի 5-րդ կետից (Մշակել Հարկադիր կատարման ապահովման նոր օրենսդրական փաթեթ. վերանայել հարկադիր կատարողի աշխատանքի վարձատրության և աշխատանքի խրախուսման արդյունավետ գործիքակազմի կիրառման համար անհրաժեշտ իրավական հիմքերը): </w:t>
      </w:r>
    </w:p>
    <w:p w:rsidR="00D26BED" w:rsidRPr="00D26BED" w:rsidRDefault="00D26BED" w:rsidP="00D26BED">
      <w:pPr>
        <w:spacing w:after="0" w:line="276" w:lineRule="auto"/>
        <w:ind w:firstLine="720"/>
        <w:jc w:val="center"/>
        <w:rPr>
          <w:rFonts w:ascii="GHEA Grapalat" w:hAnsi="GHEA Grapalat"/>
          <w:sz w:val="24"/>
          <w:szCs w:val="24"/>
          <w:lang w:val="hy-AM"/>
        </w:rPr>
      </w:pPr>
    </w:p>
    <w:sectPr w:rsidR="00D26BED" w:rsidRPr="00D26BED" w:rsidSect="00D21899">
      <w:headerReference w:type="even" r:id="rId7"/>
      <w:headerReference w:type="default" r:id="rId8"/>
      <w:footerReference w:type="even" r:id="rId9"/>
      <w:headerReference w:type="first" r:id="rId10"/>
      <w:pgSz w:w="11909" w:h="16834" w:code="9"/>
      <w:pgMar w:top="1418" w:right="1199"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4C0" w:rsidRDefault="002A04C0">
      <w:pPr>
        <w:spacing w:after="0" w:line="240" w:lineRule="auto"/>
      </w:pPr>
      <w:r>
        <w:separator/>
      </w:r>
    </w:p>
  </w:endnote>
  <w:endnote w:type="continuationSeparator" w:id="0">
    <w:p w:rsidR="002A04C0" w:rsidRDefault="002A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K Courier">
    <w:altName w:val="Courier New"/>
    <w:charset w:val="00"/>
    <w:family w:val="modern"/>
    <w:pitch w:val="fixed"/>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n AMU">
    <w:panose1 w:val="01000000000000000000"/>
    <w:charset w:val="00"/>
    <w:family w:val="auto"/>
    <w:pitch w:val="variable"/>
    <w:sig w:usb0="A1002EAF" w:usb1="50000008"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A2" w:rsidRDefault="009C4351">
    <w:pPr>
      <w:pStyle w:val="Footer"/>
    </w:pPr>
    <w:r>
      <w:rPr>
        <w:sz w:val="18"/>
      </w:rPr>
      <w:fldChar w:fldCharType="begin"/>
    </w:r>
    <w:r>
      <w:rPr>
        <w:sz w:val="18"/>
      </w:rPr>
      <w:instrText xml:space="preserve"> FILENAME  \* MERGEFORMAT </w:instrText>
    </w:r>
    <w:r>
      <w:rPr>
        <w:sz w:val="18"/>
      </w:rPr>
      <w:fldChar w:fldCharType="separate"/>
    </w:r>
    <w:r w:rsidR="00035555" w:rsidRPr="00035555">
      <w:rPr>
        <w:rFonts w:ascii="Arial" w:hAnsi="Arial" w:cs="Arial"/>
        <w:noProof/>
        <w:sz w:val="18"/>
      </w:rPr>
      <w:t>karavarutyan</w:t>
    </w:r>
    <w:r w:rsidR="00035555">
      <w:rPr>
        <w:noProof/>
        <w:sz w:val="18"/>
      </w:rPr>
      <w:t>_voroshman_nakhagits</w:t>
    </w:r>
    <w:r>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4C0" w:rsidRDefault="002A04C0">
      <w:pPr>
        <w:spacing w:after="0" w:line="240" w:lineRule="auto"/>
      </w:pPr>
      <w:r>
        <w:separator/>
      </w:r>
    </w:p>
  </w:footnote>
  <w:footnote w:type="continuationSeparator" w:id="0">
    <w:p w:rsidR="002A04C0" w:rsidRDefault="002A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BA2" w:rsidRDefault="009C43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4BA2" w:rsidRDefault="002A04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899" w:rsidRPr="00A965CA" w:rsidRDefault="00D21899" w:rsidP="00D21899">
    <w:pPr>
      <w:pStyle w:val="mechtex"/>
      <w:jc w:val="right"/>
      <w:rPr>
        <w:rFonts w:ascii="GHEA Grapalat" w:hAnsi="GHEA Grapalat" w:cs="Sylfaen"/>
        <w:b/>
        <w:sz w:val="24"/>
        <w:szCs w:val="24"/>
      </w:rPr>
    </w:pPr>
    <w:r w:rsidRPr="00A965CA">
      <w:rPr>
        <w:rFonts w:ascii="GHEA Grapalat" w:hAnsi="GHEA Grapalat" w:cs="Sylfaen"/>
        <w:b/>
        <w:sz w:val="24"/>
        <w:szCs w:val="24"/>
      </w:rPr>
      <w:t>ՆԱԽԱԳԻԾ</w:t>
    </w:r>
  </w:p>
  <w:p w:rsidR="00D21899" w:rsidRDefault="00D21899" w:rsidP="00D21899">
    <w:pPr>
      <w:pStyle w:val="Header"/>
    </w:pPr>
  </w:p>
  <w:p w:rsidR="00D21899" w:rsidRDefault="00D21899" w:rsidP="00D21899">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899" w:rsidRPr="00A965CA" w:rsidRDefault="00D21899" w:rsidP="00D21899">
    <w:pPr>
      <w:pStyle w:val="mechtex"/>
      <w:jc w:val="right"/>
      <w:rPr>
        <w:rFonts w:ascii="GHEA Grapalat" w:hAnsi="GHEA Grapalat" w:cs="Sylfaen"/>
        <w:b/>
        <w:sz w:val="24"/>
        <w:szCs w:val="24"/>
      </w:rPr>
    </w:pPr>
    <w:r w:rsidRPr="00A965CA">
      <w:rPr>
        <w:rFonts w:ascii="GHEA Grapalat" w:hAnsi="GHEA Grapalat" w:cs="Sylfaen"/>
        <w:b/>
        <w:sz w:val="24"/>
        <w:szCs w:val="24"/>
      </w:rPr>
      <w:t>ՆԱԽԱԳԻԾ</w:t>
    </w:r>
  </w:p>
  <w:p w:rsidR="00D21899" w:rsidRDefault="00D218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A5085"/>
    <w:multiLevelType w:val="hybridMultilevel"/>
    <w:tmpl w:val="5D7A9E02"/>
    <w:lvl w:ilvl="0" w:tplc="FA7E64AA">
      <w:start w:val="1"/>
      <w:numFmt w:val="decimal"/>
      <w:lvlText w:val="%1."/>
      <w:lvlJc w:val="left"/>
      <w:pPr>
        <w:ind w:left="261" w:hanging="360"/>
      </w:pPr>
      <w:rPr>
        <w:rFonts w:cs="GHEA Mariam" w:hint="default"/>
      </w:rPr>
    </w:lvl>
    <w:lvl w:ilvl="1" w:tplc="042B0019" w:tentative="1">
      <w:start w:val="1"/>
      <w:numFmt w:val="lowerLetter"/>
      <w:lvlText w:val="%2."/>
      <w:lvlJc w:val="left"/>
      <w:pPr>
        <w:ind w:left="981" w:hanging="360"/>
      </w:pPr>
    </w:lvl>
    <w:lvl w:ilvl="2" w:tplc="042B001B" w:tentative="1">
      <w:start w:val="1"/>
      <w:numFmt w:val="lowerRoman"/>
      <w:lvlText w:val="%3."/>
      <w:lvlJc w:val="right"/>
      <w:pPr>
        <w:ind w:left="1701" w:hanging="180"/>
      </w:pPr>
    </w:lvl>
    <w:lvl w:ilvl="3" w:tplc="042B000F" w:tentative="1">
      <w:start w:val="1"/>
      <w:numFmt w:val="decimal"/>
      <w:lvlText w:val="%4."/>
      <w:lvlJc w:val="left"/>
      <w:pPr>
        <w:ind w:left="2421" w:hanging="360"/>
      </w:pPr>
    </w:lvl>
    <w:lvl w:ilvl="4" w:tplc="042B0019" w:tentative="1">
      <w:start w:val="1"/>
      <w:numFmt w:val="lowerLetter"/>
      <w:lvlText w:val="%5."/>
      <w:lvlJc w:val="left"/>
      <w:pPr>
        <w:ind w:left="3141" w:hanging="360"/>
      </w:pPr>
    </w:lvl>
    <w:lvl w:ilvl="5" w:tplc="042B001B" w:tentative="1">
      <w:start w:val="1"/>
      <w:numFmt w:val="lowerRoman"/>
      <w:lvlText w:val="%6."/>
      <w:lvlJc w:val="right"/>
      <w:pPr>
        <w:ind w:left="3861" w:hanging="180"/>
      </w:pPr>
    </w:lvl>
    <w:lvl w:ilvl="6" w:tplc="042B000F" w:tentative="1">
      <w:start w:val="1"/>
      <w:numFmt w:val="decimal"/>
      <w:lvlText w:val="%7."/>
      <w:lvlJc w:val="left"/>
      <w:pPr>
        <w:ind w:left="4581" w:hanging="360"/>
      </w:pPr>
    </w:lvl>
    <w:lvl w:ilvl="7" w:tplc="042B0019" w:tentative="1">
      <w:start w:val="1"/>
      <w:numFmt w:val="lowerLetter"/>
      <w:lvlText w:val="%8."/>
      <w:lvlJc w:val="left"/>
      <w:pPr>
        <w:ind w:left="5301" w:hanging="360"/>
      </w:pPr>
    </w:lvl>
    <w:lvl w:ilvl="8" w:tplc="042B001B" w:tentative="1">
      <w:start w:val="1"/>
      <w:numFmt w:val="lowerRoman"/>
      <w:lvlText w:val="%9."/>
      <w:lvlJc w:val="right"/>
      <w:pPr>
        <w:ind w:left="602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BF"/>
    <w:rsid w:val="00013F37"/>
    <w:rsid w:val="00016C4C"/>
    <w:rsid w:val="00026849"/>
    <w:rsid w:val="000319C0"/>
    <w:rsid w:val="00035555"/>
    <w:rsid w:val="000A7FDE"/>
    <w:rsid w:val="000B2027"/>
    <w:rsid w:val="000B51CF"/>
    <w:rsid w:val="000C1A58"/>
    <w:rsid w:val="000F7071"/>
    <w:rsid w:val="00163E2B"/>
    <w:rsid w:val="001B7496"/>
    <w:rsid w:val="001D5949"/>
    <w:rsid w:val="002669E1"/>
    <w:rsid w:val="002A04C0"/>
    <w:rsid w:val="002A3CBA"/>
    <w:rsid w:val="002F64CB"/>
    <w:rsid w:val="00353A7E"/>
    <w:rsid w:val="00370C3C"/>
    <w:rsid w:val="00386027"/>
    <w:rsid w:val="003C6034"/>
    <w:rsid w:val="004152A8"/>
    <w:rsid w:val="00421339"/>
    <w:rsid w:val="00431776"/>
    <w:rsid w:val="004507AE"/>
    <w:rsid w:val="004E411D"/>
    <w:rsid w:val="00514C8C"/>
    <w:rsid w:val="00555ACC"/>
    <w:rsid w:val="00575A74"/>
    <w:rsid w:val="00603015"/>
    <w:rsid w:val="0063654F"/>
    <w:rsid w:val="00660A1C"/>
    <w:rsid w:val="006909E3"/>
    <w:rsid w:val="00692387"/>
    <w:rsid w:val="00697306"/>
    <w:rsid w:val="006B1634"/>
    <w:rsid w:val="006C301B"/>
    <w:rsid w:val="006F1440"/>
    <w:rsid w:val="0070096E"/>
    <w:rsid w:val="008357DB"/>
    <w:rsid w:val="008527E5"/>
    <w:rsid w:val="00874A28"/>
    <w:rsid w:val="008B1099"/>
    <w:rsid w:val="008F2903"/>
    <w:rsid w:val="008F551D"/>
    <w:rsid w:val="00912073"/>
    <w:rsid w:val="009123A6"/>
    <w:rsid w:val="00971579"/>
    <w:rsid w:val="009749AC"/>
    <w:rsid w:val="009914E1"/>
    <w:rsid w:val="009A03B1"/>
    <w:rsid w:val="009A0CEC"/>
    <w:rsid w:val="009B6BF4"/>
    <w:rsid w:val="009C4351"/>
    <w:rsid w:val="00A60990"/>
    <w:rsid w:val="00A965CA"/>
    <w:rsid w:val="00B91C1F"/>
    <w:rsid w:val="00BA4575"/>
    <w:rsid w:val="00BA6D97"/>
    <w:rsid w:val="00BB2429"/>
    <w:rsid w:val="00BC05C5"/>
    <w:rsid w:val="00BD677A"/>
    <w:rsid w:val="00BE3884"/>
    <w:rsid w:val="00C12F0D"/>
    <w:rsid w:val="00C151E9"/>
    <w:rsid w:val="00C4375B"/>
    <w:rsid w:val="00C53EFC"/>
    <w:rsid w:val="00C54322"/>
    <w:rsid w:val="00C62191"/>
    <w:rsid w:val="00C71229"/>
    <w:rsid w:val="00C76816"/>
    <w:rsid w:val="00CB4041"/>
    <w:rsid w:val="00CE2092"/>
    <w:rsid w:val="00CE6174"/>
    <w:rsid w:val="00D002F2"/>
    <w:rsid w:val="00D21899"/>
    <w:rsid w:val="00D26BED"/>
    <w:rsid w:val="00D527EF"/>
    <w:rsid w:val="00D746B9"/>
    <w:rsid w:val="00D818F3"/>
    <w:rsid w:val="00DD29F7"/>
    <w:rsid w:val="00DF75BF"/>
    <w:rsid w:val="00E12D31"/>
    <w:rsid w:val="00E77FA1"/>
    <w:rsid w:val="00E85210"/>
    <w:rsid w:val="00F01426"/>
    <w:rsid w:val="00F87809"/>
    <w:rsid w:val="00F9113E"/>
    <w:rsid w:val="00F9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F65D"/>
  <w15:chartTrackingRefBased/>
  <w15:docId w15:val="{E00AE3AE-008C-4953-B9E4-C3F95FB2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65CA"/>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HeaderChar">
    <w:name w:val="Header Char"/>
    <w:basedOn w:val="DefaultParagraphFont"/>
    <w:link w:val="Header"/>
    <w:rsid w:val="00A965CA"/>
    <w:rPr>
      <w:rFonts w:ascii="Arial Armenian" w:eastAsia="Times New Roman" w:hAnsi="Arial Armenian" w:cs="Times New Roman"/>
      <w:sz w:val="20"/>
      <w:szCs w:val="20"/>
      <w:lang w:eastAsia="ru-RU"/>
    </w:rPr>
  </w:style>
  <w:style w:type="paragraph" w:styleId="Footer">
    <w:name w:val="footer"/>
    <w:basedOn w:val="Normal"/>
    <w:link w:val="FooterChar"/>
    <w:rsid w:val="00A965CA"/>
    <w:pPr>
      <w:tabs>
        <w:tab w:val="center" w:pos="4320"/>
        <w:tab w:val="right" w:pos="8640"/>
      </w:tabs>
      <w:spacing w:after="0" w:line="240" w:lineRule="auto"/>
    </w:pPr>
    <w:rPr>
      <w:rFonts w:ascii="Arial Armenian" w:eastAsia="Times New Roman" w:hAnsi="Arial Armenian" w:cs="Times New Roman"/>
      <w:sz w:val="20"/>
      <w:szCs w:val="20"/>
      <w:lang w:eastAsia="ru-RU"/>
    </w:rPr>
  </w:style>
  <w:style w:type="character" w:customStyle="1" w:styleId="FooterChar">
    <w:name w:val="Footer Char"/>
    <w:basedOn w:val="DefaultParagraphFont"/>
    <w:link w:val="Footer"/>
    <w:rsid w:val="00A965CA"/>
    <w:rPr>
      <w:rFonts w:ascii="Arial Armenian" w:eastAsia="Times New Roman" w:hAnsi="Arial Armenian" w:cs="Times New Roman"/>
      <w:sz w:val="20"/>
      <w:szCs w:val="20"/>
      <w:lang w:eastAsia="ru-RU"/>
    </w:rPr>
  </w:style>
  <w:style w:type="character" w:styleId="PageNumber">
    <w:name w:val="page number"/>
    <w:basedOn w:val="DefaultParagraphFont"/>
    <w:rsid w:val="00A965CA"/>
  </w:style>
  <w:style w:type="paragraph" w:customStyle="1" w:styleId="norm">
    <w:name w:val="norm"/>
    <w:basedOn w:val="Normal"/>
    <w:link w:val="normChar"/>
    <w:rsid w:val="00A965CA"/>
    <w:pPr>
      <w:spacing w:after="0" w:line="480" w:lineRule="auto"/>
      <w:ind w:firstLine="709"/>
      <w:jc w:val="both"/>
    </w:pPr>
    <w:rPr>
      <w:rFonts w:ascii="Arial Armenian" w:eastAsia="Times New Roman" w:hAnsi="Arial Armenian" w:cs="Times New Roman"/>
      <w:szCs w:val="20"/>
      <w:lang w:eastAsia="ru-RU"/>
    </w:rPr>
  </w:style>
  <w:style w:type="paragraph" w:customStyle="1" w:styleId="mechtex">
    <w:name w:val="mechtex"/>
    <w:basedOn w:val="Normal"/>
    <w:link w:val="mechtex0"/>
    <w:qFormat/>
    <w:rsid w:val="00A965CA"/>
    <w:pPr>
      <w:spacing w:after="0" w:line="240" w:lineRule="auto"/>
      <w:jc w:val="center"/>
    </w:pPr>
    <w:rPr>
      <w:rFonts w:ascii="Arial Armenian" w:eastAsia="Times New Roman" w:hAnsi="Arial Armenian" w:cs="Times New Roman"/>
      <w:szCs w:val="20"/>
      <w:lang w:eastAsia="ru-RU"/>
    </w:rPr>
  </w:style>
  <w:style w:type="character" w:customStyle="1" w:styleId="mechtex0">
    <w:name w:val="mechtex Знак"/>
    <w:link w:val="mechtex"/>
    <w:locked/>
    <w:rsid w:val="00A965CA"/>
    <w:rPr>
      <w:rFonts w:ascii="Arial Armenian" w:eastAsia="Times New Roman" w:hAnsi="Arial Armenian" w:cs="Times New Roman"/>
      <w:szCs w:val="20"/>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A96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Char">
    <w:name w:val="norm Char"/>
    <w:link w:val="norm"/>
    <w:locked/>
    <w:rsid w:val="00A965CA"/>
    <w:rPr>
      <w:rFonts w:ascii="Arial Armenian" w:eastAsia="Times New Roman" w:hAnsi="Arial Armenian" w:cs="Times New Roman"/>
      <w:szCs w:val="20"/>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A965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5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2A8"/>
    <w:rPr>
      <w:rFonts w:ascii="Segoe UI" w:hAnsi="Segoe UI" w:cs="Segoe UI"/>
      <w:sz w:val="18"/>
      <w:szCs w:val="18"/>
    </w:rPr>
  </w:style>
  <w:style w:type="character" w:styleId="Strong">
    <w:name w:val="Strong"/>
    <w:basedOn w:val="DefaultParagraphFont"/>
    <w:uiPriority w:val="22"/>
    <w:qFormat/>
    <w:rsid w:val="00D21899"/>
    <w:rPr>
      <w:b/>
      <w:bCs/>
    </w:rPr>
  </w:style>
  <w:style w:type="character" w:styleId="Hyperlink">
    <w:name w:val="Hyperlink"/>
    <w:basedOn w:val="DefaultParagraphFont"/>
    <w:uiPriority w:val="99"/>
    <w:semiHidden/>
    <w:unhideWhenUsed/>
    <w:rsid w:val="00D21899"/>
    <w:rPr>
      <w:color w:val="0000FF"/>
      <w:u w:val="single"/>
    </w:rPr>
  </w:style>
  <w:style w:type="paragraph" w:styleId="ListParagraph">
    <w:name w:val="List Paragraph"/>
    <w:aliases w:val="Akapit z listą BS,List Paragraph 1,List_Paragraph,Multilevel para_II,Абзац,List Paragraph (numbered (a)),OBC Bullet,List Paragraph11,Normal numbered,Paragraphe de liste PBLH,Bullets,List Paragraph1,References,List Paragraph nowy,Liste 1,3"/>
    <w:basedOn w:val="Normal"/>
    <w:link w:val="ListParagraphChar"/>
    <w:uiPriority w:val="34"/>
    <w:qFormat/>
    <w:rsid w:val="00555ACC"/>
    <w:pPr>
      <w:ind w:left="720"/>
      <w:contextualSpacing/>
    </w:pPr>
  </w:style>
  <w:style w:type="character" w:customStyle="1" w:styleId="ListParagraphChar">
    <w:name w:val="List Paragraph Char"/>
    <w:aliases w:val="Akapit z listą BS Char,List Paragraph 1 Char,List_Paragraph Char,Multilevel para_II Char,Абзац Char,List Paragraph (numbered (a)) Char,OBC Bullet Char,List Paragraph11 Char,Normal numbered Char,Paragraphe de liste PBLH Char,3 Char"/>
    <w:link w:val="ListParagraph"/>
    <w:uiPriority w:val="34"/>
    <w:qFormat/>
    <w:locked/>
    <w:rsid w:val="00555ACC"/>
  </w:style>
  <w:style w:type="table" w:styleId="TableGrid">
    <w:name w:val="Table Grid"/>
    <w:basedOn w:val="TableNormal"/>
    <w:uiPriority w:val="39"/>
    <w:rsid w:val="0060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75080">
      <w:bodyDiv w:val="1"/>
      <w:marLeft w:val="0"/>
      <w:marRight w:val="0"/>
      <w:marTop w:val="0"/>
      <w:marBottom w:val="0"/>
      <w:divBdr>
        <w:top w:val="none" w:sz="0" w:space="0" w:color="auto"/>
        <w:left w:val="none" w:sz="0" w:space="0" w:color="auto"/>
        <w:bottom w:val="none" w:sz="0" w:space="0" w:color="auto"/>
        <w:right w:val="none" w:sz="0" w:space="0" w:color="auto"/>
      </w:divBdr>
    </w:div>
    <w:div w:id="62169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5</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Nahapetyan</dc:creator>
  <cp:keywords>https:/mul2-moj.gov.am/tasks/623790/oneclick/karavarutyan_voroshman_nakhagits(3).docx?token=4c2758cce97ec124f191c5613955ac37</cp:keywords>
  <dc:description/>
  <cp:lastModifiedBy>Tatevik Nahapetyan</cp:lastModifiedBy>
  <cp:revision>13</cp:revision>
  <cp:lastPrinted>2024-11-20T10:53:00Z</cp:lastPrinted>
  <dcterms:created xsi:type="dcterms:W3CDTF">2024-05-10T05:13:00Z</dcterms:created>
  <dcterms:modified xsi:type="dcterms:W3CDTF">2024-11-21T13:49:00Z</dcterms:modified>
</cp:coreProperties>
</file>