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447AC" w14:textId="77777777" w:rsidR="00275141" w:rsidRDefault="00F259A5" w:rsidP="00FD0FEB">
      <w:pPr>
        <w:spacing w:before="4" w:after="4" w:line="276" w:lineRule="auto"/>
        <w:ind w:left="288" w:right="288"/>
        <w:jc w:val="right"/>
        <w:rPr>
          <w:rFonts w:ascii="GHEA Grapalat" w:hAnsi="GHEA Grapalat"/>
          <w:i/>
          <w:sz w:val="22"/>
          <w:szCs w:val="22"/>
        </w:rPr>
      </w:pPr>
      <w:r w:rsidRPr="00503D34">
        <w:rPr>
          <w:rFonts w:ascii="GHEA Grapalat" w:hAnsi="GHEA Grapalat"/>
          <w:i/>
          <w:sz w:val="22"/>
          <w:szCs w:val="22"/>
        </w:rPr>
        <w:t>ՆԱԽԱԳԻԾ</w:t>
      </w:r>
      <w:r w:rsidR="00275141" w:rsidRPr="00503D34">
        <w:rPr>
          <w:rFonts w:ascii="GHEA Grapalat" w:hAnsi="GHEA Grapalat"/>
          <w:i/>
          <w:sz w:val="22"/>
          <w:szCs w:val="22"/>
        </w:rPr>
        <w:t xml:space="preserve">  </w:t>
      </w:r>
    </w:p>
    <w:p w14:paraId="24D62EC3" w14:textId="77777777" w:rsidR="00543C7F" w:rsidRPr="00503D34" w:rsidRDefault="00543C7F" w:rsidP="00FD0FEB">
      <w:pPr>
        <w:spacing w:before="4" w:after="4" w:line="276" w:lineRule="auto"/>
        <w:ind w:left="288" w:right="288"/>
        <w:jc w:val="right"/>
        <w:rPr>
          <w:rFonts w:ascii="GHEA Grapalat" w:hAnsi="GHEA Grapalat"/>
          <w:i/>
          <w:sz w:val="40"/>
          <w:szCs w:val="40"/>
        </w:rPr>
      </w:pPr>
    </w:p>
    <w:p w14:paraId="4FBE71D7" w14:textId="77777777" w:rsidR="00712934" w:rsidRPr="00A223D7" w:rsidRDefault="00712934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sz w:val="40"/>
          <w:szCs w:val="40"/>
          <w:lang w:val="hy-AM"/>
        </w:rPr>
      </w:pPr>
      <w:r w:rsidRPr="00A223D7">
        <w:rPr>
          <w:rFonts w:ascii="GHEA Grapalat" w:hAnsi="GHEA Grapalat"/>
          <w:sz w:val="40"/>
          <w:szCs w:val="40"/>
          <w:lang w:val="hy-AM"/>
        </w:rPr>
        <w:t>ՀԱՅԱՍՏԱՆԻ ՀԱՆՐԱՊԵՏՈՒԹՅԱՆ</w:t>
      </w:r>
    </w:p>
    <w:p w14:paraId="58223592" w14:textId="77777777" w:rsidR="00712934" w:rsidRPr="00A223D7" w:rsidRDefault="00712934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sz w:val="32"/>
          <w:szCs w:val="32"/>
          <w:lang w:val="hy-AM"/>
        </w:rPr>
      </w:pPr>
      <w:r w:rsidRPr="00A223D7">
        <w:rPr>
          <w:rFonts w:ascii="GHEA Grapalat" w:hAnsi="GHEA Grapalat"/>
          <w:sz w:val="32"/>
          <w:szCs w:val="32"/>
          <w:lang w:val="hy-AM"/>
        </w:rPr>
        <w:t>ԵՐԵՎԱՆ ՔԱՂԱՔԻ ԱՎԱԳԱՆԻ</w:t>
      </w:r>
    </w:p>
    <w:p w14:paraId="336E1488" w14:textId="77777777" w:rsidR="00712934" w:rsidRPr="00A223D7" w:rsidRDefault="00712934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21166DDD" w14:textId="77777777" w:rsidR="005057B0" w:rsidRPr="00A223D7" w:rsidRDefault="005057B0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7481838F" w14:textId="77777777" w:rsidR="005057B0" w:rsidRPr="00D13AB0" w:rsidRDefault="005057B0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27A101B5" w14:textId="77777777" w:rsidR="00F50799" w:rsidRPr="00D13AB0" w:rsidRDefault="00F50799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12"/>
          <w:szCs w:val="12"/>
          <w:lang w:val="hy-AM"/>
        </w:rPr>
      </w:pPr>
    </w:p>
    <w:p w14:paraId="66CB40DD" w14:textId="6EDF32F9" w:rsidR="00F50799" w:rsidRPr="00D13AB0" w:rsidRDefault="00712934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lang w:val="hy-AM"/>
        </w:rPr>
      </w:pPr>
      <w:r w:rsidRPr="00A223D7">
        <w:rPr>
          <w:rFonts w:ascii="GHEA Grapalat" w:hAnsi="GHEA Grapalat"/>
          <w:lang w:val="hy-AM"/>
        </w:rPr>
        <w:t>«</w:t>
      </w:r>
      <w:r w:rsidR="009A5784" w:rsidRPr="00D13AB0">
        <w:rPr>
          <w:rFonts w:ascii="GHEA Grapalat" w:hAnsi="GHEA Grapalat"/>
          <w:lang w:val="hy-AM"/>
        </w:rPr>
        <w:t xml:space="preserve">     </w:t>
      </w:r>
      <w:r w:rsidRPr="00A223D7">
        <w:rPr>
          <w:rFonts w:ascii="GHEA Grapalat" w:hAnsi="GHEA Grapalat"/>
          <w:lang w:val="hy-AM"/>
        </w:rPr>
        <w:t>»</w:t>
      </w:r>
      <w:r w:rsidR="00F50799" w:rsidRPr="00D13AB0">
        <w:rPr>
          <w:rFonts w:ascii="GHEA Grapalat" w:hAnsi="GHEA Grapalat"/>
          <w:lang w:val="hy-AM"/>
        </w:rPr>
        <w:t xml:space="preserve"> </w:t>
      </w:r>
      <w:r w:rsidRPr="00A223D7">
        <w:rPr>
          <w:rFonts w:ascii="GHEA Grapalat" w:hAnsi="GHEA Grapalat"/>
          <w:lang w:val="hy-AM"/>
        </w:rPr>
        <w:t xml:space="preserve"> «</w:t>
      </w:r>
      <w:r w:rsidR="009A5784" w:rsidRPr="00D13AB0">
        <w:rPr>
          <w:rFonts w:ascii="GHEA Grapalat" w:hAnsi="GHEA Grapalat"/>
          <w:lang w:val="hy-AM"/>
        </w:rPr>
        <w:t xml:space="preserve">                       </w:t>
      </w:r>
      <w:r w:rsidRPr="00A223D7">
        <w:rPr>
          <w:rFonts w:ascii="GHEA Grapalat" w:hAnsi="GHEA Grapalat"/>
          <w:lang w:val="hy-AM"/>
        </w:rPr>
        <w:t xml:space="preserve">» </w:t>
      </w:r>
      <w:r w:rsidR="00276DA9" w:rsidRPr="00D13AB0">
        <w:rPr>
          <w:rFonts w:ascii="GHEA Grapalat" w:hAnsi="GHEA Grapalat"/>
          <w:lang w:val="hy-AM"/>
        </w:rPr>
        <w:t xml:space="preserve">  </w:t>
      </w:r>
      <w:r w:rsidR="009A5784">
        <w:rPr>
          <w:rFonts w:ascii="GHEA Grapalat" w:hAnsi="GHEA Grapalat"/>
          <w:lang w:val="hy-AM"/>
        </w:rPr>
        <w:t>20</w:t>
      </w:r>
      <w:r w:rsidR="003674B9" w:rsidRPr="00D13AB0">
        <w:rPr>
          <w:rFonts w:ascii="GHEA Grapalat" w:hAnsi="GHEA Grapalat"/>
          <w:lang w:val="hy-AM"/>
        </w:rPr>
        <w:t>2</w:t>
      </w:r>
      <w:r w:rsidR="00D13AB0" w:rsidRPr="00503D34">
        <w:rPr>
          <w:rFonts w:ascii="GHEA Grapalat" w:hAnsi="GHEA Grapalat"/>
          <w:lang w:val="hy-AM"/>
        </w:rPr>
        <w:t>4</w:t>
      </w:r>
      <w:r w:rsidRPr="00A223D7">
        <w:rPr>
          <w:rFonts w:ascii="GHEA Grapalat" w:hAnsi="GHEA Grapalat"/>
          <w:lang w:val="hy-AM"/>
        </w:rPr>
        <w:t>թ.</w:t>
      </w:r>
      <w:r w:rsidRPr="00A223D7">
        <w:rPr>
          <w:rFonts w:ascii="GHEA Grapalat" w:hAnsi="GHEA Grapalat"/>
          <w:lang w:val="hy-AM"/>
        </w:rPr>
        <w:tab/>
      </w:r>
      <w:r w:rsidRPr="00A223D7">
        <w:rPr>
          <w:rFonts w:ascii="GHEA Grapalat" w:hAnsi="GHEA Grapalat"/>
          <w:lang w:val="hy-AM"/>
        </w:rPr>
        <w:tab/>
      </w:r>
      <w:r w:rsidRPr="00A223D7">
        <w:rPr>
          <w:rFonts w:ascii="GHEA Grapalat" w:hAnsi="GHEA Grapalat"/>
          <w:lang w:val="hy-AM"/>
        </w:rPr>
        <w:tab/>
      </w:r>
      <w:r w:rsidR="00FD0FEB">
        <w:rPr>
          <w:rFonts w:ascii="GHEA Grapalat" w:hAnsi="GHEA Grapalat"/>
        </w:rPr>
        <w:t xml:space="preserve"> </w:t>
      </w:r>
      <w:r w:rsidR="005057B0" w:rsidRPr="00A223D7">
        <w:rPr>
          <w:rFonts w:ascii="GHEA Grapalat" w:hAnsi="GHEA Grapalat"/>
          <w:lang w:val="hy-AM"/>
        </w:rPr>
        <w:t xml:space="preserve">         </w:t>
      </w:r>
      <w:r w:rsidRPr="00A223D7">
        <w:rPr>
          <w:rFonts w:ascii="GHEA Grapalat" w:hAnsi="GHEA Grapalat"/>
          <w:lang w:val="hy-AM"/>
        </w:rPr>
        <w:tab/>
      </w:r>
      <w:r w:rsidR="008337BC" w:rsidRPr="00D13AB0">
        <w:rPr>
          <w:rFonts w:ascii="GHEA Grapalat" w:hAnsi="GHEA Grapalat"/>
          <w:lang w:val="hy-AM"/>
        </w:rPr>
        <w:t xml:space="preserve">         </w:t>
      </w:r>
      <w:r w:rsidR="00EA24F4" w:rsidRPr="00A223D7">
        <w:rPr>
          <w:rFonts w:ascii="GHEA Grapalat" w:hAnsi="GHEA Grapalat"/>
          <w:lang w:val="hy-AM"/>
        </w:rPr>
        <w:t xml:space="preserve">            </w:t>
      </w:r>
      <w:r w:rsidR="009A5784" w:rsidRPr="00D13AB0">
        <w:rPr>
          <w:rFonts w:ascii="GHEA Grapalat" w:hAnsi="GHEA Grapalat"/>
          <w:lang w:val="hy-AM"/>
        </w:rPr>
        <w:t xml:space="preserve">  </w:t>
      </w:r>
      <w:r w:rsidRPr="00A223D7">
        <w:rPr>
          <w:rFonts w:ascii="GHEA Grapalat" w:hAnsi="GHEA Grapalat"/>
          <w:lang w:val="hy-AM"/>
        </w:rPr>
        <w:t>N</w:t>
      </w:r>
      <w:r w:rsidR="009A5784" w:rsidRPr="00D13AB0">
        <w:rPr>
          <w:rFonts w:ascii="GHEA Grapalat" w:hAnsi="GHEA Grapalat"/>
          <w:lang w:val="hy-AM"/>
        </w:rPr>
        <w:t xml:space="preserve">      </w:t>
      </w:r>
      <w:r w:rsidR="00D76A42" w:rsidRPr="00D13AB0">
        <w:rPr>
          <w:rFonts w:ascii="GHEA Grapalat" w:hAnsi="GHEA Grapalat"/>
          <w:lang w:val="hy-AM"/>
        </w:rPr>
        <w:t xml:space="preserve"> </w:t>
      </w:r>
      <w:r w:rsidRPr="00A223D7">
        <w:rPr>
          <w:rFonts w:ascii="GHEA Grapalat" w:hAnsi="GHEA Grapalat"/>
          <w:lang w:val="hy-AM"/>
        </w:rPr>
        <w:t>- Ն</w:t>
      </w:r>
    </w:p>
    <w:p w14:paraId="3AA67564" w14:textId="77777777" w:rsidR="00D837CF" w:rsidRDefault="00D837CF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36"/>
          <w:szCs w:val="36"/>
          <w:lang w:val="hy-AM"/>
        </w:rPr>
      </w:pPr>
    </w:p>
    <w:p w14:paraId="1E843C66" w14:textId="77777777" w:rsidR="00712934" w:rsidRDefault="00712934" w:rsidP="00FD0FEB">
      <w:pPr>
        <w:spacing w:before="4" w:after="4" w:line="276" w:lineRule="auto"/>
        <w:ind w:left="288" w:right="288"/>
        <w:jc w:val="center"/>
        <w:rPr>
          <w:rFonts w:ascii="GHEA Grapalat" w:hAnsi="GHEA Grapalat"/>
          <w:b/>
          <w:sz w:val="36"/>
          <w:szCs w:val="36"/>
          <w:lang w:val="hy-AM"/>
        </w:rPr>
      </w:pPr>
      <w:r w:rsidRPr="00A223D7">
        <w:rPr>
          <w:rFonts w:ascii="GHEA Grapalat" w:hAnsi="GHEA Grapalat"/>
          <w:b/>
          <w:sz w:val="36"/>
          <w:szCs w:val="36"/>
          <w:lang w:val="hy-AM"/>
        </w:rPr>
        <w:t>Ո Ր Ո Շ ՈՒ Մ</w:t>
      </w:r>
    </w:p>
    <w:p w14:paraId="520DCDED" w14:textId="40256C89" w:rsidR="00712934" w:rsidRPr="00116A86" w:rsidRDefault="00712934" w:rsidP="00FD0FEB">
      <w:pPr>
        <w:autoSpaceDE w:val="0"/>
        <w:autoSpaceDN w:val="0"/>
        <w:adjustRightInd w:val="0"/>
        <w:spacing w:before="4" w:after="4" w:line="276" w:lineRule="auto"/>
        <w:ind w:left="288" w:right="288"/>
        <w:jc w:val="center"/>
        <w:rPr>
          <w:rFonts w:ascii="GHEA Grapalat" w:hAnsi="GHEA Grapalat" w:cs="Times Armenian Unicode"/>
          <w:b/>
          <w:sz w:val="28"/>
          <w:szCs w:val="28"/>
          <w:lang w:val="hy-AM"/>
        </w:rPr>
      </w:pPr>
      <w:r w:rsidRPr="00116A86">
        <w:rPr>
          <w:rFonts w:ascii="GHEA Grapalat" w:hAnsi="GHEA Grapalat" w:cs="Sylfaen"/>
          <w:b/>
          <w:sz w:val="28"/>
          <w:szCs w:val="28"/>
          <w:lang w:val="hy-AM"/>
        </w:rPr>
        <w:t>ԵՐԵՎԱՆ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Pr="00116A86">
        <w:rPr>
          <w:rFonts w:ascii="GHEA Grapalat" w:hAnsi="GHEA Grapalat" w:cs="Sylfaen"/>
          <w:b/>
          <w:sz w:val="28"/>
          <w:szCs w:val="28"/>
          <w:lang w:val="hy-AM"/>
        </w:rPr>
        <w:t>ՔԱՂԱՔԻ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="009A5784" w:rsidRPr="00116A86">
        <w:rPr>
          <w:rFonts w:ascii="GHEA Grapalat" w:hAnsi="GHEA Grapalat" w:cs="Times Armenian Unicode"/>
          <w:b/>
          <w:sz w:val="28"/>
          <w:szCs w:val="28"/>
          <w:lang w:val="hy-AM"/>
        </w:rPr>
        <w:t>202</w:t>
      </w:r>
      <w:r w:rsidR="00D13AB0" w:rsidRPr="00D13AB0">
        <w:rPr>
          <w:rFonts w:ascii="GHEA Grapalat" w:hAnsi="GHEA Grapalat" w:cs="Times Armenian Unicode"/>
          <w:b/>
          <w:sz w:val="28"/>
          <w:szCs w:val="28"/>
          <w:lang w:val="hy-AM"/>
        </w:rPr>
        <w:t>5</w:t>
      </w:r>
      <w:r w:rsidRPr="00116A86">
        <w:rPr>
          <w:rFonts w:ascii="GHEA Grapalat" w:hAnsi="GHEA Grapalat" w:cs="Times Armenian Unicode"/>
          <w:b/>
          <w:sz w:val="28"/>
          <w:szCs w:val="28"/>
          <w:lang w:val="hy-AM"/>
        </w:rPr>
        <w:t xml:space="preserve"> </w:t>
      </w:r>
      <w:r w:rsidRPr="00116A86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="000C6FCC" w:rsidRPr="00116A86">
        <w:rPr>
          <w:rFonts w:ascii="GHEA Grapalat" w:hAnsi="GHEA Grapalat" w:cs="Sylfaen"/>
          <w:b/>
          <w:sz w:val="28"/>
          <w:szCs w:val="28"/>
          <w:lang w:val="hy-AM"/>
        </w:rPr>
        <w:t>ԲՅՈՒՋԵ</w:t>
      </w:r>
      <w:r w:rsidR="000C6FCC" w:rsidRPr="00D13AB0">
        <w:rPr>
          <w:rFonts w:ascii="GHEA Grapalat" w:hAnsi="GHEA Grapalat" w:cs="Sylfaen"/>
          <w:b/>
          <w:sz w:val="28"/>
          <w:szCs w:val="28"/>
          <w:lang w:val="hy-AM"/>
        </w:rPr>
        <w:t>Ն ՀԱՍՏԱՏԵԼՈՒ</w:t>
      </w:r>
      <w:r w:rsidRPr="00116A86">
        <w:rPr>
          <w:rFonts w:ascii="GHEA Grapalat" w:hAnsi="GHEA Grapalat" w:cs="TimesArmenianUnicodePSMT"/>
          <w:b/>
          <w:sz w:val="28"/>
          <w:szCs w:val="28"/>
          <w:lang w:val="hy-AM"/>
        </w:rPr>
        <w:t xml:space="preserve"> </w:t>
      </w:r>
      <w:r w:rsidRPr="00116A86">
        <w:rPr>
          <w:rFonts w:ascii="GHEA Grapalat" w:hAnsi="GHEA Grapalat" w:cs="Sylfaen"/>
          <w:b/>
          <w:sz w:val="28"/>
          <w:szCs w:val="28"/>
          <w:lang w:val="hy-AM"/>
        </w:rPr>
        <w:t>ՄԱՍԻՆ</w:t>
      </w:r>
    </w:p>
    <w:p w14:paraId="76A1D1C3" w14:textId="77777777" w:rsidR="008337BC" w:rsidRPr="00DC76FA" w:rsidRDefault="008337BC" w:rsidP="00FD0FEB">
      <w:pPr>
        <w:autoSpaceDE w:val="0"/>
        <w:autoSpaceDN w:val="0"/>
        <w:adjustRightInd w:val="0"/>
        <w:spacing w:before="4" w:after="4" w:line="276" w:lineRule="auto"/>
        <w:ind w:left="288" w:right="288"/>
        <w:jc w:val="center"/>
        <w:rPr>
          <w:rFonts w:ascii="GHEA Grapalat" w:hAnsi="GHEA Grapalat" w:cs="Sylfaen"/>
          <w:sz w:val="28"/>
          <w:szCs w:val="28"/>
          <w:lang w:val="hy-AM"/>
        </w:rPr>
      </w:pPr>
    </w:p>
    <w:p w14:paraId="38F92FC9" w14:textId="77777777" w:rsidR="009347A7" w:rsidRPr="00A223D7" w:rsidRDefault="0003743D" w:rsidP="00FD0FEB">
      <w:pPr>
        <w:tabs>
          <w:tab w:val="left" w:pos="360"/>
        </w:tabs>
        <w:autoSpaceDE w:val="0"/>
        <w:autoSpaceDN w:val="0"/>
        <w:adjustRightInd w:val="0"/>
        <w:spacing w:before="4" w:after="4" w:line="276" w:lineRule="auto"/>
        <w:ind w:left="288" w:right="288"/>
        <w:jc w:val="both"/>
        <w:rPr>
          <w:rFonts w:ascii="GHEA Grapalat" w:hAnsi="GHEA Grapalat" w:cs="Sylfaen"/>
          <w:lang w:val="hy-AM"/>
        </w:rPr>
      </w:pPr>
      <w:r w:rsidRPr="00A223D7">
        <w:rPr>
          <w:rFonts w:ascii="GHEA Grapalat" w:hAnsi="GHEA Grapalat" w:cs="Sylfaen"/>
          <w:sz w:val="22"/>
          <w:szCs w:val="22"/>
          <w:lang w:val="hy-AM"/>
        </w:rPr>
        <w:t xml:space="preserve">      </w:t>
      </w:r>
      <w:r w:rsidR="009347A7" w:rsidRPr="00A223D7">
        <w:rPr>
          <w:rFonts w:ascii="GHEA Grapalat" w:hAnsi="GHEA Grapalat" w:cs="Sylfaen"/>
          <w:lang w:val="hy-AM"/>
        </w:rPr>
        <w:t>Ղեկավարվելով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«</w:t>
      </w:r>
      <w:r w:rsidR="009347A7" w:rsidRPr="00A223D7">
        <w:rPr>
          <w:rFonts w:ascii="GHEA Grapalat" w:hAnsi="GHEA Grapalat" w:cs="Sylfaen"/>
          <w:lang w:val="hy-AM"/>
        </w:rPr>
        <w:t>Երևան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քաղաքում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տեղական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ինքնակառավարման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մասին»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օրենքի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12-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0B0C22" w:rsidRPr="00A223D7">
        <w:rPr>
          <w:rFonts w:ascii="GHEA Grapalat" w:hAnsi="GHEA Grapalat" w:cs="Sylfaen"/>
          <w:lang w:val="hy-AM"/>
        </w:rPr>
        <w:t xml:space="preserve"> հոդվածի 1-ին մասի 16-րդ կետով</w:t>
      </w:r>
      <w:r w:rsidR="009347A7" w:rsidRPr="00A223D7">
        <w:rPr>
          <w:rFonts w:ascii="GHEA Grapalat" w:hAnsi="GHEA Grapalat" w:cs="Times Armenian Unicode"/>
          <w:lang w:val="hy-AM"/>
        </w:rPr>
        <w:t>, 54-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0B0C22" w:rsidRPr="00A223D7">
        <w:rPr>
          <w:rFonts w:ascii="GHEA Grapalat" w:hAnsi="GHEA Grapalat" w:cs="Sylfaen"/>
          <w:lang w:val="hy-AM"/>
        </w:rPr>
        <w:t xml:space="preserve"> հոդվածի 1-ին մասի 1-ին կետով</w:t>
      </w:r>
      <w:r w:rsidR="009347A7" w:rsidRPr="00A223D7">
        <w:rPr>
          <w:rFonts w:ascii="GHEA Grapalat" w:hAnsi="GHEA Grapalat" w:cs="Times Armenian Unicode"/>
          <w:lang w:val="hy-AM"/>
        </w:rPr>
        <w:t>, 71-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>, 72-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>, 73-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>, 74-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E4726E" w:rsidRPr="009A5784">
        <w:rPr>
          <w:rFonts w:ascii="GHEA Grapalat" w:hAnsi="GHEA Grapalat" w:cs="Sylfaen"/>
          <w:lang w:val="hy-AM"/>
        </w:rPr>
        <w:t xml:space="preserve"> հոդվածներով</w:t>
      </w:r>
      <w:r w:rsidR="009347A7" w:rsidRPr="00A223D7">
        <w:rPr>
          <w:rFonts w:ascii="GHEA Grapalat" w:hAnsi="GHEA Grapalat" w:cs="Times Armenian Unicode"/>
          <w:lang w:val="hy-AM"/>
        </w:rPr>
        <w:t>, «</w:t>
      </w:r>
      <w:r w:rsidR="009347A7" w:rsidRPr="00A223D7">
        <w:rPr>
          <w:rFonts w:ascii="GHEA Grapalat" w:hAnsi="GHEA Grapalat" w:cs="Sylfaen"/>
          <w:lang w:val="hy-AM"/>
        </w:rPr>
        <w:t>Հայաստանի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Հանրապետության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բյուջետային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համակարգի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մասին»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օրենքի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31-</w:t>
      </w:r>
      <w:r w:rsidR="009347A7" w:rsidRPr="00A223D7">
        <w:rPr>
          <w:rFonts w:ascii="GHEA Grapalat" w:hAnsi="GHEA Grapalat" w:cs="Sylfaen"/>
          <w:lang w:val="hy-AM"/>
        </w:rPr>
        <w:t>րդ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հոդվածով</w:t>
      </w:r>
      <w:r w:rsidR="009A3B5C" w:rsidRPr="00A223D7">
        <w:rPr>
          <w:rFonts w:ascii="GHEA Grapalat" w:hAnsi="GHEA Grapalat" w:cs="Sylfaen"/>
          <w:lang w:val="hy-AM"/>
        </w:rPr>
        <w:t>.</w:t>
      </w:r>
    </w:p>
    <w:p w14:paraId="4AAAF4EE" w14:textId="0F050CAA" w:rsidR="009347A7" w:rsidRPr="00A223D7" w:rsidRDefault="000F1E39" w:rsidP="00FD0FEB">
      <w:pPr>
        <w:autoSpaceDE w:val="0"/>
        <w:autoSpaceDN w:val="0"/>
        <w:adjustRightInd w:val="0"/>
        <w:spacing w:before="4" w:after="4" w:line="276" w:lineRule="auto"/>
        <w:ind w:left="288" w:right="28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i/>
          <w:lang w:val="hy-AM"/>
        </w:rPr>
        <w:tab/>
      </w:r>
      <w:bookmarkStart w:id="0" w:name="_GoBack"/>
      <w:bookmarkEnd w:id="0"/>
      <w:r w:rsidR="009347A7" w:rsidRPr="00A223D7">
        <w:rPr>
          <w:rFonts w:ascii="GHEA Grapalat" w:hAnsi="GHEA Grapalat" w:cs="Sylfaen"/>
          <w:b/>
          <w:i/>
          <w:lang w:val="hy-AM"/>
        </w:rPr>
        <w:t>Երևան</w:t>
      </w:r>
      <w:r w:rsidR="009347A7"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="009347A7" w:rsidRPr="00A223D7">
        <w:rPr>
          <w:rFonts w:ascii="GHEA Grapalat" w:hAnsi="GHEA Grapalat" w:cs="Sylfaen"/>
          <w:b/>
          <w:i/>
          <w:lang w:val="hy-AM"/>
        </w:rPr>
        <w:t>քաղաքի</w:t>
      </w:r>
      <w:r w:rsidR="009347A7"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="009347A7" w:rsidRPr="00A223D7">
        <w:rPr>
          <w:rFonts w:ascii="GHEA Grapalat" w:hAnsi="GHEA Grapalat" w:cs="Sylfaen"/>
          <w:b/>
          <w:i/>
          <w:lang w:val="hy-AM"/>
        </w:rPr>
        <w:t>ավագանին</w:t>
      </w:r>
      <w:r w:rsidR="009347A7"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="009347A7" w:rsidRPr="00A223D7">
        <w:rPr>
          <w:rFonts w:ascii="GHEA Grapalat" w:hAnsi="GHEA Grapalat" w:cs="Sylfaen"/>
          <w:b/>
          <w:i/>
          <w:lang w:val="hy-AM"/>
        </w:rPr>
        <w:t>որոշում</w:t>
      </w:r>
      <w:r w:rsidR="009347A7" w:rsidRPr="00A223D7">
        <w:rPr>
          <w:rFonts w:ascii="GHEA Grapalat" w:hAnsi="GHEA Grapalat" w:cs="TimesArmenianUnicodePSMT"/>
          <w:b/>
          <w:i/>
          <w:lang w:val="hy-AM"/>
        </w:rPr>
        <w:t xml:space="preserve"> </w:t>
      </w:r>
      <w:r w:rsidR="009347A7" w:rsidRPr="00A223D7">
        <w:rPr>
          <w:rFonts w:ascii="GHEA Grapalat" w:hAnsi="GHEA Grapalat" w:cs="Sylfaen"/>
          <w:b/>
          <w:i/>
          <w:lang w:val="hy-AM"/>
        </w:rPr>
        <w:t>է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1B83302C" w14:textId="2D006650" w:rsidR="009347A7" w:rsidRPr="00A223D7" w:rsidRDefault="00816D68" w:rsidP="00FD0FEB">
      <w:pPr>
        <w:autoSpaceDE w:val="0"/>
        <w:autoSpaceDN w:val="0"/>
        <w:adjustRightInd w:val="0"/>
        <w:spacing w:before="4" w:after="4" w:line="276" w:lineRule="auto"/>
        <w:ind w:left="288" w:right="288"/>
        <w:jc w:val="both"/>
        <w:rPr>
          <w:rFonts w:ascii="GHEA Grapalat" w:hAnsi="GHEA Grapalat" w:cs="TimesArmenianUnicodePSMT"/>
          <w:lang w:val="hy-AM"/>
        </w:rPr>
      </w:pPr>
      <w:r>
        <w:rPr>
          <w:rFonts w:ascii="GHEA Grapalat" w:hAnsi="GHEA Grapalat" w:cs="Times Armenian Unicode"/>
          <w:lang w:val="hy-AM"/>
        </w:rPr>
        <w:tab/>
        <w:t xml:space="preserve">1. </w:t>
      </w:r>
      <w:r w:rsidR="009347A7" w:rsidRPr="00A223D7">
        <w:rPr>
          <w:rFonts w:ascii="GHEA Grapalat" w:hAnsi="GHEA Grapalat" w:cs="Sylfaen"/>
          <w:lang w:val="hy-AM"/>
        </w:rPr>
        <w:t>Հաստատել՝</w:t>
      </w:r>
    </w:p>
    <w:p w14:paraId="12DBB612" w14:textId="6E6F1E56" w:rsidR="009347A7" w:rsidRPr="00A223D7" w:rsidRDefault="008B74AA" w:rsidP="00FD0FEB">
      <w:pPr>
        <w:autoSpaceDE w:val="0"/>
        <w:autoSpaceDN w:val="0"/>
        <w:adjustRightInd w:val="0"/>
        <w:spacing w:before="4" w:after="4" w:line="276" w:lineRule="auto"/>
        <w:ind w:left="288" w:right="288"/>
        <w:jc w:val="both"/>
        <w:rPr>
          <w:rFonts w:ascii="GHEA Grapalat" w:hAnsi="GHEA Grapalat" w:cs="TimesArmenianUnicodePSMT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 w:rsidR="009347A7" w:rsidRPr="00A223D7">
        <w:rPr>
          <w:rFonts w:ascii="GHEA Grapalat" w:hAnsi="GHEA Grapalat" w:cs="Times Armenian Unicode"/>
          <w:lang w:val="hy-AM"/>
        </w:rPr>
        <w:t>1)</w:t>
      </w:r>
      <w:r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Երևան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քաղաքի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8D57EE" w:rsidRPr="00503D34">
        <w:rPr>
          <w:rFonts w:ascii="GHEA Grapalat" w:hAnsi="GHEA Grapalat" w:cs="Times Armenian Unicode"/>
          <w:lang w:val="hy-AM"/>
        </w:rPr>
        <w:t>5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բյուջեն՝</w:t>
      </w:r>
    </w:p>
    <w:p w14:paraId="11E478DB" w14:textId="24DCAAA3" w:rsidR="009347A7" w:rsidRPr="00D13AB0" w:rsidRDefault="008B74AA" w:rsidP="00FD0FEB">
      <w:pPr>
        <w:autoSpaceDE w:val="0"/>
        <w:autoSpaceDN w:val="0"/>
        <w:adjustRightInd w:val="0"/>
        <w:spacing w:before="4" w:after="4" w:line="276" w:lineRule="auto"/>
        <w:ind w:left="288" w:right="288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ա) </w:t>
      </w:r>
      <w:r w:rsidR="009347A7" w:rsidRPr="005A526F">
        <w:rPr>
          <w:rFonts w:ascii="GHEA Grapalat" w:hAnsi="GHEA Grapalat" w:cs="Sylfaen"/>
          <w:lang w:val="hy-AM"/>
        </w:rPr>
        <w:t>եկամուտների</w:t>
      </w:r>
      <w:r w:rsidR="009347A7" w:rsidRPr="00D13AB0">
        <w:rPr>
          <w:rFonts w:ascii="GHEA Grapalat" w:hAnsi="GHEA Grapalat" w:cs="Sylfaen"/>
          <w:lang w:val="hy-AM"/>
        </w:rPr>
        <w:t xml:space="preserve"> </w:t>
      </w:r>
      <w:r w:rsidR="009347A7" w:rsidRPr="005A526F">
        <w:rPr>
          <w:rFonts w:ascii="GHEA Grapalat" w:hAnsi="GHEA Grapalat" w:cs="Sylfaen"/>
          <w:lang w:val="hy-AM"/>
        </w:rPr>
        <w:t>գծով</w:t>
      </w:r>
      <w:r w:rsidR="009347A7" w:rsidRPr="00D13AB0">
        <w:rPr>
          <w:rFonts w:ascii="GHEA Grapalat" w:hAnsi="GHEA Grapalat" w:cs="Sylfaen"/>
          <w:lang w:val="hy-AM"/>
        </w:rPr>
        <w:t xml:space="preserve">՝ </w:t>
      </w:r>
      <w:r w:rsidR="00D13AB0" w:rsidRPr="00D13AB0">
        <w:rPr>
          <w:rFonts w:ascii="GHEA Grapalat" w:hAnsi="GHEA Grapalat" w:cs="Sylfaen"/>
          <w:lang w:val="hy-AM"/>
        </w:rPr>
        <w:t xml:space="preserve">159,399,554.2 </w:t>
      </w:r>
      <w:r w:rsidR="009347A7" w:rsidRPr="005A526F">
        <w:rPr>
          <w:rFonts w:ascii="GHEA Grapalat" w:hAnsi="GHEA Grapalat" w:cs="Sylfaen"/>
          <w:lang w:val="hy-AM"/>
        </w:rPr>
        <w:t>հազ</w:t>
      </w:r>
      <w:r w:rsidR="009347A7" w:rsidRPr="00D13AB0">
        <w:rPr>
          <w:rFonts w:ascii="GHEA Grapalat" w:hAnsi="GHEA Grapalat" w:cs="Sylfaen"/>
          <w:lang w:val="hy-AM"/>
        </w:rPr>
        <w:t xml:space="preserve">. </w:t>
      </w:r>
      <w:r w:rsidR="009347A7" w:rsidRPr="005A526F">
        <w:rPr>
          <w:rFonts w:ascii="GHEA Grapalat" w:hAnsi="GHEA Grapalat" w:cs="Sylfaen"/>
          <w:lang w:val="hy-AM"/>
        </w:rPr>
        <w:t>դրամ</w:t>
      </w:r>
      <w:r w:rsidR="009347A7" w:rsidRPr="00D13AB0">
        <w:rPr>
          <w:rFonts w:ascii="GHEA Grapalat" w:hAnsi="GHEA Grapalat" w:cs="Sylfaen"/>
          <w:lang w:val="hy-AM"/>
        </w:rPr>
        <w:t>,</w:t>
      </w:r>
    </w:p>
    <w:p w14:paraId="04FD1266" w14:textId="222EA366" w:rsidR="009347A7" w:rsidRPr="00D13AB0" w:rsidRDefault="009347A7" w:rsidP="00FD0FEB">
      <w:pPr>
        <w:autoSpaceDE w:val="0"/>
        <w:autoSpaceDN w:val="0"/>
        <w:adjustRightInd w:val="0"/>
        <w:spacing w:before="4" w:after="4" w:line="276" w:lineRule="auto"/>
        <w:ind w:left="288" w:right="288" w:firstLine="720"/>
        <w:jc w:val="both"/>
        <w:rPr>
          <w:rFonts w:ascii="GHEA Grapalat" w:hAnsi="GHEA Grapalat" w:cs="Sylfaen"/>
          <w:lang w:val="hy-AM"/>
        </w:rPr>
      </w:pPr>
      <w:r w:rsidRPr="005A526F">
        <w:rPr>
          <w:rFonts w:ascii="GHEA Grapalat" w:hAnsi="GHEA Grapalat" w:cs="Sylfaen"/>
          <w:lang w:val="hy-AM"/>
        </w:rPr>
        <w:t>բ)</w:t>
      </w:r>
      <w:r w:rsidR="008B74AA" w:rsidRPr="008B74AA">
        <w:rPr>
          <w:rFonts w:ascii="GHEA Grapalat" w:hAnsi="GHEA Grapalat" w:cs="Sylfaen"/>
          <w:lang w:val="hy-AM"/>
        </w:rPr>
        <w:t xml:space="preserve"> </w:t>
      </w:r>
      <w:r w:rsidRPr="005A526F">
        <w:rPr>
          <w:rFonts w:ascii="GHEA Grapalat" w:hAnsi="GHEA Grapalat" w:cs="Sylfaen"/>
          <w:lang w:val="hy-AM"/>
        </w:rPr>
        <w:t>ծախսերի</w:t>
      </w:r>
      <w:r w:rsidRPr="00D13AB0">
        <w:rPr>
          <w:rFonts w:ascii="GHEA Grapalat" w:hAnsi="GHEA Grapalat" w:cs="Sylfaen"/>
          <w:lang w:val="hy-AM"/>
        </w:rPr>
        <w:t xml:space="preserve"> </w:t>
      </w:r>
      <w:r w:rsidRPr="005A526F">
        <w:rPr>
          <w:rFonts w:ascii="GHEA Grapalat" w:hAnsi="GHEA Grapalat" w:cs="Sylfaen"/>
          <w:lang w:val="hy-AM"/>
        </w:rPr>
        <w:t>գծով</w:t>
      </w:r>
      <w:r w:rsidRPr="00D13AB0">
        <w:rPr>
          <w:rFonts w:ascii="GHEA Grapalat" w:hAnsi="GHEA Grapalat" w:cs="Sylfaen"/>
          <w:lang w:val="hy-AM"/>
        </w:rPr>
        <w:t xml:space="preserve">՝ </w:t>
      </w:r>
      <w:r w:rsidR="00D13AB0" w:rsidRPr="00D13AB0">
        <w:rPr>
          <w:rFonts w:ascii="GHEA Grapalat" w:hAnsi="GHEA Grapalat" w:cs="Sylfaen"/>
          <w:lang w:val="hy-AM"/>
        </w:rPr>
        <w:t xml:space="preserve">159,487,359.7 </w:t>
      </w:r>
      <w:r w:rsidRPr="00D13AB0">
        <w:rPr>
          <w:rFonts w:ascii="GHEA Grapalat" w:hAnsi="GHEA Grapalat" w:cs="Sylfaen"/>
          <w:lang w:val="hy-AM"/>
        </w:rPr>
        <w:t xml:space="preserve">հազ. </w:t>
      </w:r>
      <w:r w:rsidRPr="005A526F">
        <w:rPr>
          <w:rFonts w:ascii="GHEA Grapalat" w:hAnsi="GHEA Grapalat" w:cs="Sylfaen"/>
          <w:lang w:val="hy-AM"/>
        </w:rPr>
        <w:t>դրամ</w:t>
      </w:r>
      <w:r w:rsidRPr="00D13AB0">
        <w:rPr>
          <w:rFonts w:ascii="GHEA Grapalat" w:hAnsi="GHEA Grapalat" w:cs="Sylfaen"/>
          <w:lang w:val="hy-AM"/>
        </w:rPr>
        <w:t>,</w:t>
      </w:r>
    </w:p>
    <w:p w14:paraId="7BB7864D" w14:textId="02AFF165" w:rsidR="009347A7" w:rsidRPr="00D13AB0" w:rsidRDefault="008B74AA" w:rsidP="00FD0FEB">
      <w:pPr>
        <w:autoSpaceDE w:val="0"/>
        <w:autoSpaceDN w:val="0"/>
        <w:adjustRightInd w:val="0"/>
        <w:spacing w:before="4" w:after="4" w:line="276" w:lineRule="auto"/>
        <w:ind w:left="288" w:right="288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գ) </w:t>
      </w:r>
      <w:r w:rsidR="009347A7" w:rsidRPr="005A526F">
        <w:rPr>
          <w:rFonts w:ascii="GHEA Grapalat" w:hAnsi="GHEA Grapalat" w:cs="Sylfaen"/>
          <w:lang w:val="hy-AM"/>
        </w:rPr>
        <w:t>դեֆիցիտը</w:t>
      </w:r>
      <w:r w:rsidR="009347A7" w:rsidRPr="00D13AB0">
        <w:rPr>
          <w:rFonts w:ascii="GHEA Grapalat" w:hAnsi="GHEA Grapalat" w:cs="Sylfaen"/>
          <w:lang w:val="hy-AM"/>
        </w:rPr>
        <w:t xml:space="preserve"> (</w:t>
      </w:r>
      <w:r w:rsidR="009347A7" w:rsidRPr="005A526F">
        <w:rPr>
          <w:rFonts w:ascii="GHEA Grapalat" w:hAnsi="GHEA Grapalat" w:cs="Sylfaen"/>
          <w:lang w:val="hy-AM"/>
        </w:rPr>
        <w:t>պակասուրդը</w:t>
      </w:r>
      <w:r w:rsidR="009347A7" w:rsidRPr="00D13AB0">
        <w:rPr>
          <w:rFonts w:ascii="GHEA Grapalat" w:hAnsi="GHEA Grapalat" w:cs="Sylfaen"/>
          <w:lang w:val="hy-AM"/>
        </w:rPr>
        <w:t xml:space="preserve">) </w:t>
      </w:r>
      <w:r w:rsidR="00D13AB0" w:rsidRPr="00D13AB0">
        <w:rPr>
          <w:rFonts w:ascii="GHEA Grapalat" w:hAnsi="GHEA Grapalat" w:cs="Sylfaen"/>
          <w:lang w:val="hy-AM"/>
        </w:rPr>
        <w:t xml:space="preserve">87,805.5 </w:t>
      </w:r>
      <w:r w:rsidR="009347A7" w:rsidRPr="00D13AB0">
        <w:rPr>
          <w:rFonts w:ascii="GHEA Grapalat" w:hAnsi="GHEA Grapalat" w:cs="Sylfaen"/>
          <w:lang w:val="hy-AM"/>
        </w:rPr>
        <w:t xml:space="preserve"> </w:t>
      </w:r>
      <w:r w:rsidR="009347A7" w:rsidRPr="005A526F">
        <w:rPr>
          <w:rFonts w:ascii="GHEA Grapalat" w:hAnsi="GHEA Grapalat" w:cs="Sylfaen"/>
          <w:lang w:val="hy-AM"/>
        </w:rPr>
        <w:t>հազ</w:t>
      </w:r>
      <w:r w:rsidR="009347A7" w:rsidRPr="00D13AB0">
        <w:rPr>
          <w:rFonts w:ascii="GHEA Grapalat" w:hAnsi="GHEA Grapalat" w:cs="Sylfaen"/>
          <w:lang w:val="hy-AM"/>
        </w:rPr>
        <w:t xml:space="preserve">. </w:t>
      </w:r>
      <w:r w:rsidR="009347A7" w:rsidRPr="005A526F">
        <w:rPr>
          <w:rFonts w:ascii="GHEA Grapalat" w:hAnsi="GHEA Grapalat" w:cs="Sylfaen"/>
          <w:lang w:val="hy-AM"/>
        </w:rPr>
        <w:t>դրամ</w:t>
      </w:r>
      <w:r w:rsidR="009347A7" w:rsidRPr="00D13AB0">
        <w:rPr>
          <w:rFonts w:ascii="GHEA Grapalat" w:hAnsi="GHEA Grapalat" w:cs="Sylfaen"/>
          <w:lang w:val="hy-AM"/>
        </w:rPr>
        <w:t>։</w:t>
      </w:r>
    </w:p>
    <w:p w14:paraId="4AA84177" w14:textId="3D9509B3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  <w:t xml:space="preserve">2)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D13AB0" w:rsidRPr="00D13AB0">
        <w:rPr>
          <w:rFonts w:ascii="GHEA Grapalat" w:hAnsi="GHEA Grapalat" w:cs="Times Armenian Unicode"/>
          <w:lang w:val="hy-AM"/>
        </w:rPr>
        <w:t>5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ֆոնդային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եկամուտներն՝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ըստ ձևավորման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աղբյուրների՝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>N 1</w:t>
      </w:r>
      <w:r w:rsidR="00804C56" w:rsidRPr="00A223D7">
        <w:rPr>
          <w:rFonts w:ascii="GHEA Grapalat" w:hAnsi="GHEA Grapalat" w:cs="Sylfaen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հավելված</w:t>
      </w:r>
      <w:r w:rsidR="00804C56" w:rsidRPr="00A223D7">
        <w:rPr>
          <w:rFonts w:ascii="GHEA Grapalat" w:hAnsi="GHEA Grapalat" w:cs="Sylfaen"/>
          <w:lang w:val="hy-AM"/>
        </w:rPr>
        <w:t>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33E4580F" w14:textId="30AF6BAC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39311D">
        <w:rPr>
          <w:rFonts w:ascii="GHEA Grapalat" w:hAnsi="GHEA Grapalat" w:cs="Times Armenian Unicode"/>
          <w:lang w:val="hy-AM"/>
        </w:rPr>
        <w:t xml:space="preserve">3)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D13AB0" w:rsidRPr="00D13AB0">
        <w:rPr>
          <w:rFonts w:ascii="GHEA Grapalat" w:hAnsi="GHEA Grapalat" w:cs="Times Armenian Unicode"/>
          <w:lang w:val="hy-AM"/>
        </w:rPr>
        <w:t>5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ֆոնդային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մասերից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հատկացումներն՝ ըստ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բյուջետային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ծախսերի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գործառական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դասակարգման՝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2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5A130B84" w14:textId="430EB6AC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39311D">
        <w:rPr>
          <w:rFonts w:ascii="GHEA Grapalat" w:hAnsi="GHEA Grapalat" w:cs="Times Armenian Unicode"/>
          <w:lang w:val="hy-AM"/>
        </w:rPr>
        <w:t xml:space="preserve">4)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D13AB0" w:rsidRPr="00D13AB0">
        <w:rPr>
          <w:rFonts w:ascii="GHEA Grapalat" w:hAnsi="GHEA Grapalat" w:cs="Times Armenian Unicode"/>
          <w:lang w:val="hy-AM"/>
        </w:rPr>
        <w:t>5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ֆոնդային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մասերից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հատկացումները՝ ըստ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բյուջետային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ծախսերի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տնտեսագիտական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դասակարգման՝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3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27ADBF84" w14:textId="0A2BC347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9347A7" w:rsidRPr="00A223D7">
        <w:rPr>
          <w:rFonts w:ascii="GHEA Grapalat" w:hAnsi="GHEA Grapalat" w:cs="Times Armenian Unicode"/>
          <w:lang w:val="hy-AM"/>
        </w:rPr>
        <w:t>5)</w:t>
      </w:r>
      <w:r w:rsidR="0039311D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D13AB0" w:rsidRPr="00D13AB0">
        <w:rPr>
          <w:rFonts w:ascii="GHEA Grapalat" w:hAnsi="GHEA Grapalat" w:cs="Times Armenian Unicode"/>
          <w:lang w:val="hy-AM"/>
        </w:rPr>
        <w:t>5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7214B8">
        <w:rPr>
          <w:rFonts w:ascii="GHEA Grapalat" w:hAnsi="GHEA Grapalat" w:cs="Sylfaen"/>
          <w:lang w:val="hy-AM"/>
        </w:rPr>
        <w:t>դեֆիցիտը</w:t>
      </w:r>
      <w:r w:rsidR="009347A7" w:rsidRPr="007214B8">
        <w:rPr>
          <w:rFonts w:ascii="GHEA Grapalat" w:hAnsi="GHEA Grapalat" w:cs="TimesArmenianUnicodePSMT"/>
          <w:lang w:val="hy-AM"/>
        </w:rPr>
        <w:t xml:space="preserve"> </w:t>
      </w:r>
      <w:r w:rsidR="009347A7" w:rsidRPr="007214B8">
        <w:rPr>
          <w:rFonts w:ascii="GHEA Grapalat" w:hAnsi="GHEA Grapalat" w:cs="Times Armenian Unicode"/>
          <w:lang w:val="hy-AM"/>
        </w:rPr>
        <w:t>(</w:t>
      </w:r>
      <w:r w:rsidR="009347A7" w:rsidRPr="007214B8">
        <w:rPr>
          <w:rFonts w:ascii="GHEA Grapalat" w:hAnsi="GHEA Grapalat" w:cs="Sylfaen"/>
          <w:lang w:val="hy-AM"/>
        </w:rPr>
        <w:t>պակասուրդը</w:t>
      </w:r>
      <w:r w:rsidR="009347A7" w:rsidRPr="007214B8">
        <w:rPr>
          <w:rFonts w:ascii="GHEA Grapalat" w:hAnsi="GHEA Grapalat" w:cs="Times Armenian Unicode"/>
          <w:lang w:val="hy-AM"/>
        </w:rPr>
        <w:t>)</w:t>
      </w:r>
      <w:r w:rsidR="009347A7" w:rsidRPr="007214B8">
        <w:rPr>
          <w:rFonts w:ascii="GHEA Grapalat" w:hAnsi="GHEA Grapalat" w:cs="Sylfaen"/>
          <w:lang w:val="hy-AM"/>
        </w:rPr>
        <w:t>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4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4F98E865" w14:textId="7FB8543C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9347A7" w:rsidRPr="00A223D7">
        <w:rPr>
          <w:rFonts w:ascii="GHEA Grapalat" w:hAnsi="GHEA Grapalat" w:cs="Times Armenian Unicode"/>
          <w:lang w:val="hy-AM"/>
        </w:rPr>
        <w:t>6)</w:t>
      </w:r>
      <w:r w:rsidR="0039311D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C876B7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D13AB0" w:rsidRPr="00D13AB0">
        <w:rPr>
          <w:rFonts w:ascii="GHEA Grapalat" w:hAnsi="GHEA Grapalat" w:cs="Times Armenian Unicode"/>
          <w:lang w:val="hy-AM"/>
        </w:rPr>
        <w:t>5</w:t>
      </w:r>
      <w:r w:rsidR="009D1C4F" w:rsidRPr="00513EE2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5C0909" w:rsidRPr="00513EE2">
        <w:rPr>
          <w:rFonts w:ascii="GHEA Grapalat" w:hAnsi="GHEA Grapalat" w:cs="Sylfaen"/>
          <w:lang w:val="hy-AM"/>
        </w:rPr>
        <w:t xml:space="preserve"> հավելուրդի օգտագործման ուղղությունները կամ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7214B8">
        <w:rPr>
          <w:rFonts w:ascii="GHEA Grapalat" w:hAnsi="GHEA Grapalat" w:cs="Sylfaen"/>
          <w:lang w:val="hy-AM"/>
        </w:rPr>
        <w:t>դեֆիցիտի</w:t>
      </w:r>
      <w:r w:rsidR="009347A7" w:rsidRPr="007214B8">
        <w:rPr>
          <w:rFonts w:ascii="GHEA Grapalat" w:hAnsi="GHEA Grapalat" w:cs="TimesArmenianUnicodePSMT"/>
          <w:lang w:val="hy-AM"/>
        </w:rPr>
        <w:t xml:space="preserve"> </w:t>
      </w:r>
      <w:r w:rsidR="009347A7" w:rsidRPr="007214B8">
        <w:rPr>
          <w:rFonts w:ascii="GHEA Grapalat" w:hAnsi="GHEA Grapalat" w:cs="Times Armenian Unicode"/>
          <w:lang w:val="hy-AM"/>
        </w:rPr>
        <w:t>(</w:t>
      </w:r>
      <w:r w:rsidR="009347A7" w:rsidRPr="007214B8">
        <w:rPr>
          <w:rFonts w:ascii="GHEA Grapalat" w:hAnsi="GHEA Grapalat" w:cs="Sylfaen"/>
          <w:lang w:val="hy-AM"/>
        </w:rPr>
        <w:t>պակասուրդի</w:t>
      </w:r>
      <w:r w:rsidR="009347A7" w:rsidRPr="007214B8">
        <w:rPr>
          <w:rFonts w:ascii="GHEA Grapalat" w:hAnsi="GHEA Grapalat" w:cs="Times Armenian Unicode"/>
          <w:lang w:val="hy-AM"/>
        </w:rPr>
        <w:t xml:space="preserve">) </w:t>
      </w:r>
      <w:r w:rsidR="009347A7" w:rsidRPr="007214B8">
        <w:rPr>
          <w:rFonts w:ascii="GHEA Grapalat" w:hAnsi="GHEA Grapalat" w:cs="Sylfaen"/>
          <w:lang w:val="hy-AM"/>
        </w:rPr>
        <w:t>ֆինանսավորման</w:t>
      </w:r>
      <w:r w:rsidR="009347A7" w:rsidRPr="00A223D7">
        <w:rPr>
          <w:rFonts w:ascii="GHEA Grapalat" w:hAnsi="GHEA Grapalat" w:cs="Sylfaen"/>
          <w:lang w:val="hy-AM"/>
        </w:rPr>
        <w:t xml:space="preserve"> աղբյուրները՝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5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3818426F" w14:textId="4136B7D5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39311D">
        <w:rPr>
          <w:rFonts w:ascii="GHEA Grapalat" w:hAnsi="GHEA Grapalat" w:cs="Times Armenian Unicode"/>
          <w:lang w:val="hy-AM"/>
        </w:rPr>
        <w:t xml:space="preserve">7)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A5784">
        <w:rPr>
          <w:rFonts w:ascii="GHEA Grapalat" w:hAnsi="GHEA Grapalat" w:cs="Times Armenian Unicode"/>
          <w:lang w:val="hy-AM"/>
        </w:rPr>
        <w:t>20</w:t>
      </w:r>
      <w:r w:rsidR="009A5784" w:rsidRPr="009A5784">
        <w:rPr>
          <w:rFonts w:ascii="GHEA Grapalat" w:hAnsi="GHEA Grapalat" w:cs="Times Armenian Unicode"/>
          <w:lang w:val="hy-AM"/>
        </w:rPr>
        <w:t>2</w:t>
      </w:r>
      <w:r w:rsidR="00D13AB0" w:rsidRPr="00D13AB0">
        <w:rPr>
          <w:rFonts w:ascii="GHEA Grapalat" w:hAnsi="GHEA Grapalat" w:cs="Times Armenian Unicode"/>
          <w:lang w:val="hy-AM"/>
        </w:rPr>
        <w:t>5</w:t>
      </w:r>
      <w:r w:rsidR="009347A7" w:rsidRPr="00A223D7">
        <w:rPr>
          <w:rFonts w:ascii="GHEA Grapalat" w:hAnsi="GHEA Grapalat" w:cs="Times Armenian Unicode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թվականի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ֆոնդային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մասերից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հատկացումները՝ ըստ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բյուջետային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ծախսերի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գործառական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տնտեսագիտական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դասակարգման՝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 xml:space="preserve">համաձայն </w:t>
      </w:r>
      <w:r w:rsidR="00804C56" w:rsidRPr="00A223D7">
        <w:rPr>
          <w:rFonts w:ascii="GHEA Grapalat" w:hAnsi="GHEA Grapalat" w:cs="Times Armenian Unicode"/>
          <w:lang w:val="hy-AM"/>
        </w:rPr>
        <w:t xml:space="preserve">N 6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.</w:t>
      </w:r>
    </w:p>
    <w:p w14:paraId="15B96AB4" w14:textId="3F826EB8" w:rsidR="009347A7" w:rsidRPr="00A223D7" w:rsidRDefault="008B74A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>
        <w:rPr>
          <w:rFonts w:ascii="GHEA Grapalat" w:hAnsi="GHEA Grapalat" w:cs="Times Armenian Unicode"/>
          <w:lang w:val="hy-AM"/>
        </w:rPr>
        <w:tab/>
      </w:r>
      <w:r w:rsidR="0039311D">
        <w:rPr>
          <w:rFonts w:ascii="GHEA Grapalat" w:hAnsi="GHEA Grapalat" w:cs="Times Armenian Unicode"/>
          <w:lang w:val="hy-AM"/>
        </w:rPr>
        <w:t xml:space="preserve">8) </w:t>
      </w:r>
      <w:r w:rsidR="006178A1" w:rsidRPr="00513EE2">
        <w:rPr>
          <w:rFonts w:ascii="GHEA Grapalat" w:hAnsi="GHEA Grapalat" w:cs="Sylfaen"/>
          <w:lang w:val="hy-AM"/>
        </w:rPr>
        <w:t>Ո</w:t>
      </w:r>
      <w:r w:rsidR="009347A7" w:rsidRPr="00A223D7">
        <w:rPr>
          <w:rFonts w:ascii="GHEA Grapalat" w:hAnsi="GHEA Grapalat" w:cs="Sylfaen"/>
          <w:lang w:val="hy-AM"/>
        </w:rPr>
        <w:t>րոշման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 xml:space="preserve">N 6 </w:t>
      </w:r>
      <w:r w:rsidR="009347A7" w:rsidRPr="00A223D7">
        <w:rPr>
          <w:rFonts w:ascii="GHEA Grapalat" w:hAnsi="GHEA Grapalat" w:cs="Sylfaen"/>
          <w:lang w:val="hy-AM"/>
        </w:rPr>
        <w:t>հավելվածով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հաստատված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հատկացումների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վերծանումը՝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ըստ 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շրջանների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և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քաղաքապետարանի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Times Armenian Unicode"/>
          <w:lang w:val="hy-AM"/>
        </w:rPr>
        <w:t>(</w:t>
      </w:r>
      <w:r w:rsidR="009347A7" w:rsidRPr="00A223D7">
        <w:rPr>
          <w:rFonts w:ascii="GHEA Grapalat" w:hAnsi="GHEA Grapalat" w:cs="Sylfaen"/>
          <w:lang w:val="hy-AM"/>
        </w:rPr>
        <w:t>առանց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Երևանի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վարչական շրջանների</w:t>
      </w:r>
      <w:r w:rsidR="009347A7" w:rsidRPr="00A223D7">
        <w:rPr>
          <w:rFonts w:ascii="GHEA Grapalat" w:hAnsi="GHEA Grapalat" w:cs="Times Armenian Unicode"/>
          <w:lang w:val="hy-AM"/>
        </w:rPr>
        <w:t>)</w:t>
      </w:r>
      <w:r w:rsidR="009347A7" w:rsidRPr="00A223D7">
        <w:rPr>
          <w:rFonts w:ascii="GHEA Grapalat" w:hAnsi="GHEA Grapalat" w:cs="Sylfaen"/>
          <w:lang w:val="hy-AM"/>
        </w:rPr>
        <w:t>՝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9347A7" w:rsidRPr="00A223D7">
        <w:rPr>
          <w:rFonts w:ascii="GHEA Grapalat" w:hAnsi="GHEA Grapalat" w:cs="Sylfaen"/>
          <w:lang w:val="hy-AM"/>
        </w:rPr>
        <w:t>համաձայն</w:t>
      </w:r>
      <w:r w:rsidR="009347A7" w:rsidRPr="00A223D7">
        <w:rPr>
          <w:rFonts w:ascii="GHEA Grapalat" w:hAnsi="GHEA Grapalat" w:cs="TimesArmenianUnicodePSMT"/>
          <w:lang w:val="hy-AM"/>
        </w:rPr>
        <w:t xml:space="preserve"> </w:t>
      </w:r>
      <w:r w:rsidR="00804C56" w:rsidRPr="00A223D7">
        <w:rPr>
          <w:rFonts w:ascii="GHEA Grapalat" w:hAnsi="GHEA Grapalat" w:cs="Times Armenian Unicode"/>
          <w:lang w:val="hy-AM"/>
        </w:rPr>
        <w:t xml:space="preserve">N 7 </w:t>
      </w:r>
      <w:r w:rsidR="009347A7" w:rsidRPr="00A223D7">
        <w:rPr>
          <w:rFonts w:ascii="GHEA Grapalat" w:hAnsi="GHEA Grapalat" w:cs="Sylfaen"/>
          <w:lang w:val="hy-AM"/>
        </w:rPr>
        <w:t>հավելվածի</w:t>
      </w:r>
      <w:r w:rsidR="009347A7" w:rsidRPr="00A223D7">
        <w:rPr>
          <w:rFonts w:ascii="GHEA Grapalat" w:hAnsi="GHEA Grapalat" w:cs="Times Armenian Unicode"/>
          <w:lang w:val="hy-AM"/>
        </w:rPr>
        <w:t>:</w:t>
      </w:r>
    </w:p>
    <w:p w14:paraId="63F00C94" w14:textId="1CF49F3B" w:rsidR="00637DC1" w:rsidRPr="00A223D7" w:rsidRDefault="00816D68" w:rsidP="0039311D">
      <w:pPr>
        <w:tabs>
          <w:tab w:val="left" w:pos="270"/>
        </w:tabs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Times Armenian Unicode"/>
          <w:lang w:val="hy-AM"/>
        </w:rPr>
      </w:pPr>
      <w:r>
        <w:rPr>
          <w:rFonts w:ascii="GHEA Grapalat" w:hAnsi="GHEA Grapalat" w:cs="Times Armenian Unicode"/>
          <w:lang w:val="hy-AM"/>
        </w:rPr>
        <w:tab/>
      </w:r>
      <w:r w:rsidR="0039311D">
        <w:rPr>
          <w:rFonts w:ascii="GHEA Grapalat" w:hAnsi="GHEA Grapalat" w:cs="Times Armenian Unicode"/>
          <w:lang w:val="hy-AM"/>
        </w:rPr>
        <w:tab/>
      </w:r>
      <w:r w:rsidR="00503D34">
        <w:rPr>
          <w:rFonts w:ascii="GHEA Grapalat" w:hAnsi="GHEA Grapalat" w:cs="Times Armenian Unicode"/>
          <w:lang w:val="hy-AM"/>
        </w:rPr>
        <w:t>2</w:t>
      </w:r>
      <w:r>
        <w:rPr>
          <w:rFonts w:ascii="GHEA Grapalat" w:hAnsi="GHEA Grapalat" w:cs="Times Armenian Unicode"/>
          <w:lang w:val="hy-AM"/>
        </w:rPr>
        <w:t xml:space="preserve">. </w:t>
      </w:r>
      <w:r w:rsidR="00637DC1" w:rsidRPr="00A223D7">
        <w:rPr>
          <w:rFonts w:ascii="GHEA Grapalat" w:hAnsi="GHEA Grapalat" w:cs="Times Armenian Unicode"/>
          <w:lang w:val="hy-AM"/>
        </w:rPr>
        <w:t>Թույլատրել Երևանի քաղաքապետին սահմանել սույն որոշմամբ հաստատված.</w:t>
      </w:r>
    </w:p>
    <w:p w14:paraId="0B1F6B67" w14:textId="77777777" w:rsidR="00637DC1" w:rsidRPr="00A223D7" w:rsidRDefault="00637DC1" w:rsidP="0039311D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4" w:after="4" w:line="276" w:lineRule="auto"/>
        <w:ind w:right="288" w:hanging="18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TimesArmenianUnicodePSMT"/>
          <w:lang w:val="hy-AM"/>
        </w:rPr>
        <w:t>առողջության ապահովագրության ծրագրով նախատեսված ծառայությունների ցանկը, շահառուների որոշման չափորոշիչները և իրականացման կարգը,</w:t>
      </w:r>
    </w:p>
    <w:p w14:paraId="4F67F588" w14:textId="77777777" w:rsidR="00637DC1" w:rsidRPr="00A223D7" w:rsidRDefault="00637DC1" w:rsidP="0039311D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4" w:after="4" w:line="276" w:lineRule="auto"/>
        <w:ind w:right="288" w:hanging="18"/>
        <w:jc w:val="both"/>
        <w:rPr>
          <w:rFonts w:ascii="GHEA Grapalat" w:hAnsi="GHEA Grapalat" w:cs="Times Armenian Unicode"/>
          <w:lang w:val="hy-AM"/>
        </w:rPr>
      </w:pPr>
      <w:r w:rsidRPr="00A223D7">
        <w:rPr>
          <w:rFonts w:ascii="GHEA Grapalat" w:hAnsi="GHEA Grapalat" w:cs="Sylfaen"/>
          <w:lang w:val="hy-AM"/>
        </w:rPr>
        <w:t>բյուջետային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ծախսերի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տնտեսագիտական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դասակարգման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դրամաշնորհների</w:t>
      </w:r>
      <w:r w:rsidR="006377A4">
        <w:rPr>
          <w:rFonts w:ascii="GHEA Grapalat" w:hAnsi="GHEA Grapalat" w:cs="Sylfaen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և սուբսիդիաների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համար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նախատեսված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հոդվածներով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հատկացումների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վերծանումը՝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ըստ ստացող</w:t>
      </w:r>
      <w:r w:rsidRPr="00A223D7">
        <w:rPr>
          <w:rFonts w:ascii="GHEA Grapalat" w:hAnsi="GHEA Grapalat" w:cs="TimesArmenianUnicodePSMT"/>
          <w:lang w:val="hy-AM"/>
        </w:rPr>
        <w:t xml:space="preserve"> </w:t>
      </w:r>
      <w:r w:rsidRPr="00A223D7">
        <w:rPr>
          <w:rFonts w:ascii="GHEA Grapalat" w:hAnsi="GHEA Grapalat" w:cs="Sylfaen"/>
          <w:lang w:val="hy-AM"/>
        </w:rPr>
        <w:t>կազմակերպությունների։</w:t>
      </w:r>
    </w:p>
    <w:p w14:paraId="59B323EA" w14:textId="4FF96BB2" w:rsidR="0039311D" w:rsidRDefault="00D1245A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ab/>
      </w:r>
      <w:r>
        <w:rPr>
          <w:rFonts w:ascii="GHEA Grapalat" w:hAnsi="GHEA Grapalat" w:cs="Arial"/>
          <w:lang w:val="hy-AM"/>
        </w:rPr>
        <w:tab/>
      </w:r>
      <w:r w:rsidR="00503D34">
        <w:rPr>
          <w:rFonts w:ascii="GHEA Grapalat" w:hAnsi="GHEA Grapalat" w:cs="Arial"/>
          <w:lang w:val="hy-AM"/>
        </w:rPr>
        <w:t>3</w:t>
      </w:r>
      <w:r>
        <w:rPr>
          <w:rFonts w:ascii="GHEA Grapalat" w:hAnsi="GHEA Grapalat" w:cs="Arial"/>
          <w:lang w:val="hy-AM"/>
        </w:rPr>
        <w:t xml:space="preserve">. </w:t>
      </w:r>
      <w:r w:rsidR="009347A7" w:rsidRPr="00A223D7">
        <w:rPr>
          <w:rFonts w:ascii="GHEA Grapalat" w:hAnsi="GHEA Grapalat" w:cs="Arial"/>
          <w:lang w:val="hy-AM"/>
        </w:rPr>
        <w:t>Սույն որոշումն ուժի մեջ է մտնում պաշտոնական հրապարակման</w:t>
      </w:r>
      <w:r w:rsidR="0086096D">
        <w:rPr>
          <w:rFonts w:ascii="GHEA Grapalat" w:hAnsi="GHEA Grapalat" w:cs="Arial"/>
          <w:lang w:val="hy-AM"/>
        </w:rPr>
        <w:t xml:space="preserve"> </w:t>
      </w:r>
      <w:r w:rsidR="0039311D">
        <w:rPr>
          <w:rFonts w:ascii="GHEA Grapalat" w:hAnsi="GHEA Grapalat" w:cs="Arial"/>
          <w:lang w:val="hy-AM"/>
        </w:rPr>
        <w:t>օրվան հաջորդող</w:t>
      </w:r>
    </w:p>
    <w:p w14:paraId="62433533" w14:textId="4875B421" w:rsidR="00396657" w:rsidRPr="00513EE2" w:rsidRDefault="0086096D" w:rsidP="008B74AA">
      <w:pPr>
        <w:autoSpaceDE w:val="0"/>
        <w:autoSpaceDN w:val="0"/>
        <w:adjustRightInd w:val="0"/>
        <w:spacing w:before="4" w:after="4" w:line="276" w:lineRule="auto"/>
        <w:ind w:left="288" w:right="288" w:hanging="18"/>
        <w:jc w:val="both"/>
        <w:rPr>
          <w:rFonts w:ascii="GHEA Grapalat" w:hAnsi="GHEA Grapalat" w:cs="Arial"/>
          <w:lang w:val="hy-AM"/>
        </w:rPr>
      </w:pPr>
      <w:r w:rsidRPr="00513EE2">
        <w:rPr>
          <w:rFonts w:ascii="GHEA Grapalat" w:hAnsi="GHEA Grapalat" w:cs="Arial"/>
          <w:lang w:val="hy-AM"/>
        </w:rPr>
        <w:t>10-րդ</w:t>
      </w:r>
      <w:r>
        <w:rPr>
          <w:rFonts w:ascii="GHEA Grapalat" w:hAnsi="GHEA Grapalat" w:cs="Arial"/>
          <w:lang w:val="hy-AM"/>
        </w:rPr>
        <w:t xml:space="preserve"> </w:t>
      </w:r>
      <w:r w:rsidRPr="00513EE2">
        <w:rPr>
          <w:rFonts w:ascii="GHEA Grapalat" w:hAnsi="GHEA Grapalat" w:cs="Arial"/>
          <w:lang w:val="hy-AM"/>
        </w:rPr>
        <w:t>օրը</w:t>
      </w:r>
      <w:r w:rsidR="009347A7" w:rsidRPr="00A223D7">
        <w:rPr>
          <w:rFonts w:ascii="GHEA Grapalat" w:hAnsi="GHEA Grapalat" w:cs="Arial"/>
          <w:lang w:val="hy-AM"/>
        </w:rPr>
        <w:t>:</w:t>
      </w:r>
    </w:p>
    <w:p w14:paraId="475CDAB7" w14:textId="77777777" w:rsidR="00116A86" w:rsidRPr="00513EE2" w:rsidRDefault="00116A86" w:rsidP="00FD0FEB">
      <w:pPr>
        <w:autoSpaceDE w:val="0"/>
        <w:autoSpaceDN w:val="0"/>
        <w:adjustRightInd w:val="0"/>
        <w:spacing w:before="4" w:after="4" w:line="360" w:lineRule="auto"/>
        <w:ind w:left="288" w:right="288" w:firstLine="360"/>
        <w:jc w:val="both"/>
        <w:rPr>
          <w:rFonts w:ascii="GHEA Grapalat" w:hAnsi="GHEA Grapalat" w:cs="Arial"/>
          <w:lang w:val="hy-AM"/>
        </w:rPr>
      </w:pPr>
    </w:p>
    <w:p w14:paraId="0231EBBE" w14:textId="77777777" w:rsidR="00513EE2" w:rsidRPr="00513EE2" w:rsidRDefault="00513EE2" w:rsidP="00FD0FEB">
      <w:pPr>
        <w:autoSpaceDE w:val="0"/>
        <w:autoSpaceDN w:val="0"/>
        <w:adjustRightInd w:val="0"/>
        <w:spacing w:before="4" w:after="4" w:line="360" w:lineRule="auto"/>
        <w:ind w:left="288" w:right="288" w:firstLine="360"/>
        <w:jc w:val="both"/>
        <w:rPr>
          <w:rFonts w:ascii="GHEA Grapalat" w:hAnsi="GHEA Grapalat" w:cs="Arial"/>
          <w:lang w:val="hy-AM"/>
        </w:rPr>
      </w:pPr>
    </w:p>
    <w:p w14:paraId="503F7B9E" w14:textId="16B0EC34" w:rsidR="00116A86" w:rsidRPr="00513EE2" w:rsidRDefault="00116A86" w:rsidP="00FD0FEB">
      <w:pPr>
        <w:spacing w:before="4" w:after="4"/>
        <w:ind w:left="288" w:right="288"/>
        <w:rPr>
          <w:rFonts w:ascii="Sylfaen" w:hAnsi="Sylfaen"/>
          <w:b/>
          <w:lang w:val="hy-AM"/>
        </w:rPr>
      </w:pPr>
      <w:r w:rsidRPr="002058A1">
        <w:rPr>
          <w:rFonts w:ascii="GHEA Grapalat" w:hAnsi="GHEA Grapalat"/>
          <w:b/>
          <w:lang w:val="hy-AM"/>
        </w:rPr>
        <w:t>ԵՐԵՎԱՆԻ ՔԱՂԱՔԱՊԵՏ</w:t>
      </w:r>
      <w:r w:rsidRPr="00513EE2">
        <w:rPr>
          <w:rFonts w:ascii="GHEA Grapalat" w:hAnsi="GHEA Grapalat"/>
          <w:b/>
          <w:lang w:val="hy-AM"/>
        </w:rPr>
        <w:tab/>
      </w:r>
      <w:r w:rsidR="009D1C4F" w:rsidRPr="00513EE2">
        <w:rPr>
          <w:rFonts w:ascii="GHEA Grapalat" w:hAnsi="GHEA Grapalat"/>
          <w:b/>
          <w:lang w:val="hy-AM"/>
        </w:rPr>
        <w:t>ՏԻԳՐԱՆ ԱՎԻՆՅԱՆ</w:t>
      </w:r>
    </w:p>
    <w:p w14:paraId="2E762DC6" w14:textId="77777777" w:rsidR="00116A86" w:rsidRDefault="00116A86" w:rsidP="00FD0FEB">
      <w:pPr>
        <w:autoSpaceDE w:val="0"/>
        <w:autoSpaceDN w:val="0"/>
        <w:adjustRightInd w:val="0"/>
        <w:spacing w:before="4" w:after="4" w:line="360" w:lineRule="auto"/>
        <w:ind w:left="288" w:right="288" w:firstLine="360"/>
        <w:jc w:val="both"/>
        <w:rPr>
          <w:rFonts w:ascii="GHEA Grapalat" w:hAnsi="GHEA Grapalat" w:cs="Arial"/>
          <w:lang w:val="hy-AM"/>
        </w:rPr>
      </w:pPr>
    </w:p>
    <w:p w14:paraId="502D78FE" w14:textId="77777777" w:rsidR="00513EE2" w:rsidRPr="00513EE2" w:rsidRDefault="00513EE2" w:rsidP="00FD0FEB">
      <w:pPr>
        <w:autoSpaceDE w:val="0"/>
        <w:autoSpaceDN w:val="0"/>
        <w:adjustRightInd w:val="0"/>
        <w:spacing w:before="4" w:after="4" w:line="360" w:lineRule="auto"/>
        <w:ind w:left="288" w:right="288" w:firstLine="360"/>
        <w:jc w:val="both"/>
        <w:rPr>
          <w:rFonts w:ascii="GHEA Grapalat" w:hAnsi="GHEA Grapalat" w:cs="Arial"/>
          <w:lang w:val="hy-AM"/>
        </w:rPr>
      </w:pPr>
    </w:p>
    <w:p w14:paraId="06C6C273" w14:textId="0C115DBC" w:rsidR="004E4EFE" w:rsidRPr="004E4EFE" w:rsidRDefault="004E4EFE" w:rsidP="00FD0FEB">
      <w:pPr>
        <w:spacing w:before="4" w:after="4"/>
        <w:ind w:left="288" w:right="288"/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</w:pP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>20</w:t>
      </w:r>
      <w:r w:rsidR="003674B9" w:rsidRPr="00513EE2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>2</w:t>
      </w:r>
      <w:r w:rsidR="00D13AB0" w:rsidRPr="00503D34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>4</w:t>
      </w: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 xml:space="preserve">թ. _________ </w:t>
      </w:r>
      <w:r w:rsidRPr="004E4EFE">
        <w:rPr>
          <w:rFonts w:ascii="GHEA Grapalat" w:hAnsi="GHEA Grapalat" w:cs="Sylfaen"/>
          <w:b/>
          <w:bCs/>
          <w:sz w:val="20"/>
          <w:szCs w:val="20"/>
          <w:lang w:val="hy-AM"/>
        </w:rPr>
        <w:t>«    »</w:t>
      </w:r>
    </w:p>
    <w:p w14:paraId="121E6E20" w14:textId="77777777" w:rsidR="004E4EFE" w:rsidRPr="00116A86" w:rsidRDefault="004E4EFE" w:rsidP="00FD0FEB">
      <w:pPr>
        <w:spacing w:before="4" w:after="4"/>
        <w:ind w:left="288" w:right="288"/>
        <w:rPr>
          <w:rFonts w:ascii="GHEA Grapalat" w:hAnsi="GHEA Grapalat" w:cs="Sylfaen"/>
          <w:b/>
          <w:i/>
        </w:rPr>
      </w:pPr>
      <w:r w:rsidRPr="004E4EFE">
        <w:rPr>
          <w:rStyle w:val="fontstyle01"/>
          <w:rFonts w:ascii="GHEA Grapalat" w:hAnsi="GHEA Grapalat" w:cs="Sylfaen"/>
          <w:b w:val="0"/>
          <w:sz w:val="20"/>
          <w:szCs w:val="20"/>
          <w:lang w:val="hy-AM"/>
        </w:rPr>
        <w:t xml:space="preserve">             Երևան</w:t>
      </w:r>
    </w:p>
    <w:p w14:paraId="34738BE1" w14:textId="77777777" w:rsidR="004E4EFE" w:rsidRDefault="004E4EFE" w:rsidP="00FD0FEB">
      <w:pPr>
        <w:autoSpaceDE w:val="0"/>
        <w:autoSpaceDN w:val="0"/>
        <w:adjustRightInd w:val="0"/>
        <w:spacing w:before="4" w:after="4" w:line="360" w:lineRule="auto"/>
        <w:ind w:left="288" w:right="288"/>
        <w:rPr>
          <w:rFonts w:ascii="GHEA Grapalat" w:hAnsi="GHEA Grapalat" w:cs="TimesArmenianUnicodePSMT"/>
        </w:rPr>
      </w:pPr>
    </w:p>
    <w:sectPr w:rsidR="004E4EFE" w:rsidSect="00543C7F">
      <w:pgSz w:w="12240" w:h="15840"/>
      <w:pgMar w:top="720" w:right="72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9E9A2" w14:textId="77777777" w:rsidR="00A22BAB" w:rsidRDefault="00A22BAB" w:rsidP="00F259A5">
      <w:r>
        <w:separator/>
      </w:r>
    </w:p>
  </w:endnote>
  <w:endnote w:type="continuationSeparator" w:id="0">
    <w:p w14:paraId="2229272A" w14:textId="77777777" w:rsidR="00A22BAB" w:rsidRDefault="00A22BAB" w:rsidP="00F2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-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 Unicode">
    <w:charset w:val="00"/>
    <w:family w:val="roman"/>
    <w:pitch w:val="variable"/>
    <w:sig w:usb0="00000403" w:usb1="00000000" w:usb2="00000000" w:usb3="00000000" w:csb0="00000001" w:csb1="00000000"/>
  </w:font>
  <w:font w:name="TimesArmenianUnicode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A10CD" w14:textId="77777777" w:rsidR="00A22BAB" w:rsidRDefault="00A22BAB" w:rsidP="00F259A5">
      <w:r>
        <w:separator/>
      </w:r>
    </w:p>
  </w:footnote>
  <w:footnote w:type="continuationSeparator" w:id="0">
    <w:p w14:paraId="36F812C0" w14:textId="77777777" w:rsidR="00A22BAB" w:rsidRDefault="00A22BAB" w:rsidP="00F2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426"/>
    <w:multiLevelType w:val="hybridMultilevel"/>
    <w:tmpl w:val="40EC1C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379A8"/>
    <w:multiLevelType w:val="hybridMultilevel"/>
    <w:tmpl w:val="00A40E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DF5E11"/>
    <w:multiLevelType w:val="multilevel"/>
    <w:tmpl w:val="CAB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C292A"/>
    <w:multiLevelType w:val="hybridMultilevel"/>
    <w:tmpl w:val="CAB29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355354"/>
    <w:multiLevelType w:val="multilevel"/>
    <w:tmpl w:val="AEF0BC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0F3D3E"/>
    <w:multiLevelType w:val="multilevel"/>
    <w:tmpl w:val="CAB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F25B18"/>
    <w:multiLevelType w:val="hybridMultilevel"/>
    <w:tmpl w:val="040202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BC20CE"/>
    <w:multiLevelType w:val="hybridMultilevel"/>
    <w:tmpl w:val="AEF0BC1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C96"/>
    <w:rsid w:val="00007D50"/>
    <w:rsid w:val="00012A93"/>
    <w:rsid w:val="00014C13"/>
    <w:rsid w:val="0003463E"/>
    <w:rsid w:val="00035FF1"/>
    <w:rsid w:val="0003743D"/>
    <w:rsid w:val="00037732"/>
    <w:rsid w:val="00042309"/>
    <w:rsid w:val="00062429"/>
    <w:rsid w:val="0007448E"/>
    <w:rsid w:val="00081FB5"/>
    <w:rsid w:val="00084C1B"/>
    <w:rsid w:val="000918A7"/>
    <w:rsid w:val="00096972"/>
    <w:rsid w:val="000A2C01"/>
    <w:rsid w:val="000A6BC4"/>
    <w:rsid w:val="000B0C22"/>
    <w:rsid w:val="000C6FCC"/>
    <w:rsid w:val="000F12A7"/>
    <w:rsid w:val="000F1E39"/>
    <w:rsid w:val="00116776"/>
    <w:rsid w:val="00116A86"/>
    <w:rsid w:val="0012487A"/>
    <w:rsid w:val="0013522D"/>
    <w:rsid w:val="00143042"/>
    <w:rsid w:val="001474AF"/>
    <w:rsid w:val="0015183B"/>
    <w:rsid w:val="00163D3C"/>
    <w:rsid w:val="001A254F"/>
    <w:rsid w:val="001D11B0"/>
    <w:rsid w:val="001D7BDB"/>
    <w:rsid w:val="001F0C70"/>
    <w:rsid w:val="00211D8D"/>
    <w:rsid w:val="00212C74"/>
    <w:rsid w:val="00223DA6"/>
    <w:rsid w:val="00275141"/>
    <w:rsid w:val="00276DA9"/>
    <w:rsid w:val="002E74F7"/>
    <w:rsid w:val="002F03BF"/>
    <w:rsid w:val="00351A44"/>
    <w:rsid w:val="0035423C"/>
    <w:rsid w:val="003674B9"/>
    <w:rsid w:val="0039311D"/>
    <w:rsid w:val="00396657"/>
    <w:rsid w:val="00405521"/>
    <w:rsid w:val="004417DB"/>
    <w:rsid w:val="004562DA"/>
    <w:rsid w:val="00482548"/>
    <w:rsid w:val="004B591D"/>
    <w:rsid w:val="004D7F13"/>
    <w:rsid w:val="004E4EFE"/>
    <w:rsid w:val="00503D34"/>
    <w:rsid w:val="005057B0"/>
    <w:rsid w:val="00513EE2"/>
    <w:rsid w:val="005244F0"/>
    <w:rsid w:val="005276E0"/>
    <w:rsid w:val="00543C7F"/>
    <w:rsid w:val="00573E57"/>
    <w:rsid w:val="005A526F"/>
    <w:rsid w:val="005B243C"/>
    <w:rsid w:val="005C06A1"/>
    <w:rsid w:val="005C0909"/>
    <w:rsid w:val="005C4279"/>
    <w:rsid w:val="006178A1"/>
    <w:rsid w:val="00631ECF"/>
    <w:rsid w:val="006377A4"/>
    <w:rsid w:val="00637DC1"/>
    <w:rsid w:val="00674455"/>
    <w:rsid w:val="00685422"/>
    <w:rsid w:val="006928DC"/>
    <w:rsid w:val="006A1F22"/>
    <w:rsid w:val="006B5C6D"/>
    <w:rsid w:val="006C7387"/>
    <w:rsid w:val="006D4A52"/>
    <w:rsid w:val="006F7D8A"/>
    <w:rsid w:val="00712934"/>
    <w:rsid w:val="007214B8"/>
    <w:rsid w:val="00726488"/>
    <w:rsid w:val="00752A50"/>
    <w:rsid w:val="00754CEC"/>
    <w:rsid w:val="007601AC"/>
    <w:rsid w:val="00767D3A"/>
    <w:rsid w:val="007B444C"/>
    <w:rsid w:val="007C27CD"/>
    <w:rsid w:val="007C65A5"/>
    <w:rsid w:val="007C79FF"/>
    <w:rsid w:val="00801E65"/>
    <w:rsid w:val="00804C56"/>
    <w:rsid w:val="00805401"/>
    <w:rsid w:val="00811791"/>
    <w:rsid w:val="00816D68"/>
    <w:rsid w:val="00822400"/>
    <w:rsid w:val="008337BC"/>
    <w:rsid w:val="008349D7"/>
    <w:rsid w:val="0085770D"/>
    <w:rsid w:val="0086096D"/>
    <w:rsid w:val="00892FCD"/>
    <w:rsid w:val="008B74AA"/>
    <w:rsid w:val="008D57EE"/>
    <w:rsid w:val="008F3C00"/>
    <w:rsid w:val="008F67B1"/>
    <w:rsid w:val="00911429"/>
    <w:rsid w:val="00926B20"/>
    <w:rsid w:val="00932732"/>
    <w:rsid w:val="009347A7"/>
    <w:rsid w:val="00941E4D"/>
    <w:rsid w:val="009553F4"/>
    <w:rsid w:val="0096632E"/>
    <w:rsid w:val="00987379"/>
    <w:rsid w:val="00995709"/>
    <w:rsid w:val="009A3B5C"/>
    <w:rsid w:val="009A5784"/>
    <w:rsid w:val="009C177A"/>
    <w:rsid w:val="009C3A23"/>
    <w:rsid w:val="009D1C4F"/>
    <w:rsid w:val="009D6A38"/>
    <w:rsid w:val="00A0012E"/>
    <w:rsid w:val="00A03C1A"/>
    <w:rsid w:val="00A06A55"/>
    <w:rsid w:val="00A12BD5"/>
    <w:rsid w:val="00A223D7"/>
    <w:rsid w:val="00A22BAB"/>
    <w:rsid w:val="00A367D9"/>
    <w:rsid w:val="00A51D93"/>
    <w:rsid w:val="00A61065"/>
    <w:rsid w:val="00A676C7"/>
    <w:rsid w:val="00A7506A"/>
    <w:rsid w:val="00A86620"/>
    <w:rsid w:val="00AA4C37"/>
    <w:rsid w:val="00AD28FD"/>
    <w:rsid w:val="00B23F42"/>
    <w:rsid w:val="00B3602A"/>
    <w:rsid w:val="00B65B77"/>
    <w:rsid w:val="00BF35AB"/>
    <w:rsid w:val="00C06DC8"/>
    <w:rsid w:val="00C16C96"/>
    <w:rsid w:val="00C313DF"/>
    <w:rsid w:val="00C6121B"/>
    <w:rsid w:val="00C8620B"/>
    <w:rsid w:val="00C876B7"/>
    <w:rsid w:val="00CD3E24"/>
    <w:rsid w:val="00CD4A00"/>
    <w:rsid w:val="00CF3AE6"/>
    <w:rsid w:val="00D02EEC"/>
    <w:rsid w:val="00D03204"/>
    <w:rsid w:val="00D04592"/>
    <w:rsid w:val="00D1245A"/>
    <w:rsid w:val="00D13AB0"/>
    <w:rsid w:val="00D1504C"/>
    <w:rsid w:val="00D2519A"/>
    <w:rsid w:val="00D43FEE"/>
    <w:rsid w:val="00D76A42"/>
    <w:rsid w:val="00D837CF"/>
    <w:rsid w:val="00D903A6"/>
    <w:rsid w:val="00D963F8"/>
    <w:rsid w:val="00DA0369"/>
    <w:rsid w:val="00DA09CF"/>
    <w:rsid w:val="00DC2343"/>
    <w:rsid w:val="00DC76FA"/>
    <w:rsid w:val="00DD19EE"/>
    <w:rsid w:val="00DE688D"/>
    <w:rsid w:val="00E4726E"/>
    <w:rsid w:val="00EA24F4"/>
    <w:rsid w:val="00EC642A"/>
    <w:rsid w:val="00EF171E"/>
    <w:rsid w:val="00F0735C"/>
    <w:rsid w:val="00F259A5"/>
    <w:rsid w:val="00F31E3A"/>
    <w:rsid w:val="00F341DA"/>
    <w:rsid w:val="00F41973"/>
    <w:rsid w:val="00F50799"/>
    <w:rsid w:val="00F64B7E"/>
    <w:rsid w:val="00F72D73"/>
    <w:rsid w:val="00F80DEA"/>
    <w:rsid w:val="00F8373E"/>
    <w:rsid w:val="00F84235"/>
    <w:rsid w:val="00F9582B"/>
    <w:rsid w:val="00FB209E"/>
    <w:rsid w:val="00FD0FEB"/>
    <w:rsid w:val="00FD157E"/>
    <w:rsid w:val="00FF1161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9E8E"/>
  <w15:docId w15:val="{C333920E-B31A-4BA6-8116-A23D74EB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6F7D8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mechtex">
    <w:name w:val="mechtex"/>
    <w:basedOn w:val="Normal"/>
    <w:link w:val="mechtexChar"/>
    <w:rsid w:val="006D4A52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6D4A52"/>
    <w:rPr>
      <w:rFonts w:ascii="Arial Armenian" w:hAnsi="Arial Armenian"/>
      <w:sz w:val="22"/>
      <w:szCs w:val="24"/>
      <w:lang w:val="en-US" w:eastAsia="ru-RU" w:bidi="ar-SA"/>
    </w:rPr>
  </w:style>
  <w:style w:type="character" w:styleId="Hyperlink">
    <w:name w:val="Hyperlink"/>
    <w:rsid w:val="00A367D9"/>
    <w:rPr>
      <w:color w:val="0000FF"/>
      <w:u w:val="single"/>
    </w:rPr>
  </w:style>
  <w:style w:type="character" w:customStyle="1" w:styleId="fontstyle01">
    <w:name w:val="fontstyle01"/>
    <w:rsid w:val="004E4EFE"/>
    <w:rPr>
      <w:rFonts w:ascii="GHEAGrapalat-Bold" w:hAnsi="GHEAGrapalat-Bold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259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59A5"/>
    <w:rPr>
      <w:sz w:val="24"/>
      <w:szCs w:val="24"/>
    </w:rPr>
  </w:style>
  <w:style w:type="paragraph" w:styleId="Footer">
    <w:name w:val="footer"/>
    <w:basedOn w:val="Normal"/>
    <w:link w:val="FooterChar"/>
    <w:rsid w:val="00F259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59A5"/>
    <w:rPr>
      <w:sz w:val="24"/>
      <w:szCs w:val="24"/>
    </w:rPr>
  </w:style>
  <w:style w:type="paragraph" w:styleId="BalloonText">
    <w:name w:val="Balloon Text"/>
    <w:basedOn w:val="Normal"/>
    <w:link w:val="BalloonTextChar"/>
    <w:rsid w:val="008609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60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4B5F-10DA-476E-BEF5-D197CBE5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>fin-ani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Ani-Persyan</dc:creator>
  <cp:lastModifiedBy>Lilit Avetisyan</cp:lastModifiedBy>
  <cp:revision>21</cp:revision>
  <cp:lastPrinted>2021-12-23T12:54:00Z</cp:lastPrinted>
  <dcterms:created xsi:type="dcterms:W3CDTF">2022-12-06T06:23:00Z</dcterms:created>
  <dcterms:modified xsi:type="dcterms:W3CDTF">2024-11-07T15:01:00Z</dcterms:modified>
</cp:coreProperties>
</file>