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4DF" w:rsidRPr="00A16F59" w:rsidRDefault="009454DF" w:rsidP="009454DF">
      <w:pPr>
        <w:spacing w:line="360" w:lineRule="auto"/>
        <w:ind w:firstLine="720"/>
        <w:jc w:val="center"/>
        <w:rPr>
          <w:rFonts w:ascii="GHEA Grapalat" w:hAnsi="GHEA Grapalat"/>
          <w:b/>
          <w:sz w:val="24"/>
          <w:szCs w:val="24"/>
          <w:lang w:val="hy-AM"/>
        </w:rPr>
      </w:pPr>
      <w:bookmarkStart w:id="0" w:name="_GoBack"/>
      <w:bookmarkEnd w:id="0"/>
      <w:r w:rsidRPr="00A16F59">
        <w:rPr>
          <w:rFonts w:ascii="GHEA Grapalat" w:hAnsi="GHEA Grapalat"/>
          <w:b/>
          <w:sz w:val="24"/>
          <w:szCs w:val="24"/>
          <w:lang w:val="hy-AM"/>
        </w:rPr>
        <w:t>ՀԻՄՆԱՎՈՐՈՒՄ</w:t>
      </w:r>
    </w:p>
    <w:p w:rsidR="009454DF" w:rsidRPr="00A16F59" w:rsidRDefault="009454DF" w:rsidP="009454DF">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9454DF" w:rsidRPr="00A16F59" w:rsidRDefault="009454DF" w:rsidP="009454DF">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9454DF" w:rsidRPr="00A16F59" w:rsidRDefault="009454DF" w:rsidP="009454DF">
      <w:pPr>
        <w:spacing w:after="0" w:line="240" w:lineRule="auto"/>
        <w:jc w:val="center"/>
        <w:rPr>
          <w:rFonts w:ascii="GHEA Grapalat" w:hAnsi="GHEA Grapalat"/>
          <w:b/>
          <w:sz w:val="24"/>
          <w:szCs w:val="24"/>
          <w:lang w:val="hy-AM"/>
        </w:rPr>
      </w:pPr>
    </w:p>
    <w:p w:rsidR="009454DF" w:rsidRPr="00A16F59" w:rsidRDefault="009454DF" w:rsidP="009454DF">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1. Ընթացիկ իրավիճակը և իրավական ակտի ընդունման  անհրաժեշտությունը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Հանրապետությունից արտահանման և Հայաստանի Հանրապետություն ներմուծման համար արգելված սնդիկի հավելիչով արտադրանքի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հավելվածի I մասում թվարկված սնդիկի հավելիչով արտադրանքի արտադրությունը, ներկրումը կամ արտահանումը: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Pr>
          <w:rFonts w:ascii="GHEA Grapalat" w:hAnsi="GHEA Grapalat"/>
          <w:sz w:val="24"/>
          <w:szCs w:val="24"/>
          <w:lang w:val="hy-AM"/>
        </w:rPr>
        <w:t xml:space="preserve"> 2024</w:t>
      </w:r>
      <w:r w:rsidRPr="00A16F59">
        <w:rPr>
          <w:rFonts w:ascii="GHEA Grapalat" w:hAnsi="GHEA Grapalat"/>
          <w:sz w:val="24"/>
          <w:szCs w:val="24"/>
          <w:lang w:val="hy-AM"/>
        </w:rPr>
        <w:t xml:space="preserve"> թվականի  </w:t>
      </w:r>
      <w:r w:rsidR="00F209E2">
        <w:rPr>
          <w:rFonts w:ascii="GHEA Grapalat" w:hAnsi="GHEA Grapalat"/>
          <w:sz w:val="24"/>
          <w:szCs w:val="24"/>
          <w:lang w:val="hy-AM"/>
        </w:rPr>
        <w:t>օգոստոսի</w:t>
      </w:r>
      <w:r w:rsidRPr="00A16F59">
        <w:rPr>
          <w:rFonts w:ascii="Calibri" w:hAnsi="Calibri" w:cs="Calibri"/>
          <w:sz w:val="24"/>
          <w:szCs w:val="24"/>
          <w:lang w:val="hy-AM"/>
        </w:rPr>
        <w:t> </w:t>
      </w:r>
      <w:r w:rsidRPr="00A16F59">
        <w:rPr>
          <w:rFonts w:ascii="GHEA Grapalat" w:hAnsi="GHEA Grapalat"/>
          <w:sz w:val="24"/>
          <w:szCs w:val="24"/>
          <w:lang w:val="hy-AM"/>
        </w:rPr>
        <w:t xml:space="preserve"> 1</w:t>
      </w:r>
      <w:r w:rsidR="00F209E2">
        <w:rPr>
          <w:rFonts w:ascii="GHEA Grapalat" w:hAnsi="GHEA Grapalat"/>
          <w:sz w:val="24"/>
          <w:szCs w:val="24"/>
          <w:lang w:val="hy-AM"/>
        </w:rPr>
        <w:t>5</w:t>
      </w:r>
      <w:r w:rsidRPr="00A16F59">
        <w:rPr>
          <w:rFonts w:ascii="GHEA Grapalat" w:hAnsi="GHEA Grapalat"/>
          <w:sz w:val="24"/>
          <w:szCs w:val="24"/>
          <w:lang w:val="hy-AM"/>
        </w:rPr>
        <w:t>-ի</w:t>
      </w:r>
      <w:r w:rsidR="00F209E2">
        <w:rPr>
          <w:rFonts w:ascii="GHEA Grapalat" w:hAnsi="GHEA Grapalat"/>
          <w:sz w:val="24"/>
          <w:szCs w:val="24"/>
          <w:lang w:val="hy-AM"/>
        </w:rPr>
        <w:t xml:space="preserve"> N1273</w:t>
      </w:r>
      <w:r w:rsidRPr="00A16F59">
        <w:rPr>
          <w:rFonts w:ascii="GHEA Grapalat" w:hAnsi="GHEA Grapalat"/>
          <w:sz w:val="24"/>
          <w:szCs w:val="24"/>
          <w:lang w:val="hy-AM"/>
        </w:rPr>
        <w:t>-Ն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w:t>
      </w:r>
      <w:r w:rsidR="00F209E2">
        <w:rPr>
          <w:rFonts w:ascii="GHEA Grapalat" w:hAnsi="GHEA Grapalat"/>
          <w:sz w:val="24"/>
          <w:szCs w:val="24"/>
          <w:lang w:val="hy-AM"/>
        </w:rPr>
        <w:t xml:space="preserve"> 2024</w:t>
      </w:r>
      <w:r w:rsidRPr="00A16F59">
        <w:rPr>
          <w:rFonts w:ascii="GHEA Grapalat" w:hAnsi="GHEA Grapalat"/>
          <w:sz w:val="24"/>
          <w:szCs w:val="24"/>
          <w:lang w:val="hy-AM"/>
        </w:rPr>
        <w:t xml:space="preserve"> թվականի </w:t>
      </w:r>
      <w:r w:rsidR="00F209E2">
        <w:rPr>
          <w:rFonts w:ascii="GHEA Grapalat" w:hAnsi="GHEA Grapalat"/>
          <w:sz w:val="24"/>
          <w:szCs w:val="24"/>
          <w:lang w:val="hy-AM"/>
        </w:rPr>
        <w:t>օգոստոսի</w:t>
      </w:r>
      <w:r w:rsidRPr="00A16F59">
        <w:rPr>
          <w:rFonts w:ascii="GHEA Grapalat" w:hAnsi="GHEA Grapalat"/>
          <w:sz w:val="24"/>
          <w:szCs w:val="24"/>
          <w:lang w:val="hy-AM"/>
        </w:rPr>
        <w:t xml:space="preserve"> 1</w:t>
      </w:r>
      <w:r w:rsidR="00F209E2">
        <w:rPr>
          <w:rFonts w:ascii="GHEA Grapalat" w:hAnsi="GHEA Grapalat"/>
          <w:sz w:val="24"/>
          <w:szCs w:val="24"/>
          <w:lang w:val="hy-AM"/>
        </w:rPr>
        <w:t>6</w:t>
      </w:r>
      <w:r w:rsidRPr="00A16F59">
        <w:rPr>
          <w:rFonts w:ascii="GHEA Grapalat" w:hAnsi="GHEA Grapalat"/>
          <w:sz w:val="24"/>
          <w:szCs w:val="24"/>
          <w:lang w:val="hy-AM"/>
        </w:rPr>
        <w:t xml:space="preserve">-ից և </w:t>
      </w:r>
      <w:r>
        <w:rPr>
          <w:rFonts w:ascii="GHEA Grapalat" w:hAnsi="GHEA Grapalat"/>
          <w:sz w:val="24"/>
          <w:szCs w:val="24"/>
          <w:lang w:val="hy-AM"/>
        </w:rPr>
        <w:t>գործելու է վեց ամիս ժամկետով</w:t>
      </w:r>
      <w:r w:rsidRPr="00A16F59">
        <w:rPr>
          <w:rFonts w:ascii="GHEA Grapalat" w:hAnsi="GHEA Grapalat"/>
          <w:sz w:val="24"/>
          <w:szCs w:val="24"/>
          <w:lang w:val="hy-AM"/>
        </w:rPr>
        <w:t>։</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«Սնդիկի մասին» օրենքով սահմանված է Հայաստանի Հանրապետությունում սնդիկի հավելիչով ապրանքների արտադրության արգելք։ Հայաստանի </w:t>
      </w:r>
      <w:r w:rsidRPr="00A16F59">
        <w:rPr>
          <w:rFonts w:ascii="GHEA Grapalat" w:hAnsi="GHEA Grapalat"/>
          <w:sz w:val="24"/>
          <w:szCs w:val="24"/>
          <w:lang w:val="hy-AM"/>
        </w:rPr>
        <w:lastRenderedPageBreak/>
        <w:t xml:space="preserve">Հանրապետությունում սնդիկ պարունակող արտադրանքի հիմնական շրջանառությունն իրականացվում է արտաքին առևտրի իրականացման (ապրանքների ներմուծման) արդյունքում, ուստի շրջանառությունից դրանց փուլային դուրսբերման նպատակով մշակվել է ներմուծման և արտահանման համար արգելված սնդիկի հավելիչով արտադրանքի ցանկը սահմանող նորմատիվ իրավական ակտի նախագիծ։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Կոնվենցիայի Ա հավելվածի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   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 </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տնտեսական հանձնաժողովին ծանուցում է դրա մասին և ԵԱՏՄ մաքսային տարածքում այդ միջոցի սահմանման վերաբերյալ առաջարկ է ներկայացնում։ </w:t>
      </w:r>
      <w:r w:rsidRPr="00A16F59">
        <w:rPr>
          <w:rFonts w:ascii="GHEA Grapalat" w:hAnsi="GHEA Grapalat"/>
          <w:sz w:val="24"/>
          <w:szCs w:val="24"/>
          <w:lang w:val="hy-AM"/>
        </w:rPr>
        <w:lastRenderedPageBreak/>
        <w:t>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9454DF" w:rsidRPr="00A16F59" w:rsidRDefault="009454DF" w:rsidP="009454DF">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(այդ թվում՝ գոլորշու տեսքով) պարունակող ընդհանուր լուսավորության լամպերի (այդ թվում՝ լյումինեսցենտային, նատրիումային)  փոխարեն լայն կիրառում ունեն լուսադիոդային լամպերը։</w:t>
      </w:r>
    </w:p>
    <w:p w:rsidR="009454DF" w:rsidRPr="00A16F59" w:rsidRDefault="009454DF" w:rsidP="009454DF">
      <w:pPr>
        <w:pStyle w:val="ListParagraph"/>
        <w:numPr>
          <w:ilvl w:val="0"/>
          <w:numId w:val="2"/>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 xml:space="preserve">ՀՀ կառավարության 2005 թվականի  մարտի 17-ի «Միավորված ազգերի կազմակերպության «Միջազգային առևտրում </w:t>
      </w:r>
      <w:r w:rsidRPr="00A16F59">
        <w:rPr>
          <w:rFonts w:ascii="GHEA Grapalat" w:hAnsi="GHEA Grapalat" w:cs="Arial"/>
          <w:bCs/>
          <w:sz w:val="24"/>
          <w:szCs w:val="24"/>
          <w:lang w:val="hy-AM"/>
        </w:rPr>
        <w:lastRenderedPageBreak/>
        <w:t>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 հետևաբար նաև ներմուծվել և շուկայահանվել ՀՀ տարածք։ ՀՀ-ում պետական գրանցում ստանում, ներմուծվում և օգտագործվում են սնդիկ չպարունակող բազմաթիվ թունաքիմիկատներ։</w:t>
      </w:r>
    </w:p>
    <w:p w:rsidR="009454DF" w:rsidRPr="00A16F59" w:rsidRDefault="009454DF" w:rsidP="009454DF">
      <w:pPr>
        <w:pStyle w:val="ListParagraph"/>
        <w:numPr>
          <w:ilvl w:val="0"/>
          <w:numId w:val="2"/>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 xml:space="preserve">Սնդիկային ջերմաչափերի փոխարեն օգտագործվում են՝ էլեկտրոնային ջերմաչափեր, ինֆրակարմիր ճառագայթով աշխատող (անհպում)  ջերմաչափեր, ինչպես նաև հեղուկ նյութերով (սպիրտով, գալիում-ինդիում-անագ համաձուլվածքով) աշխատող ջերմաչափեր։ </w:t>
      </w:r>
    </w:p>
    <w:p w:rsidR="009454DF" w:rsidRPr="00A16F59" w:rsidRDefault="009454DF" w:rsidP="009454DF">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Սնդիկային, ոչ էլեկտրոնային չափման միջոցների (</w:t>
      </w:r>
      <w:r w:rsidRPr="00A16F59">
        <w:rPr>
          <w:rFonts w:ascii="GHEA Grapalat" w:hAnsi="GHEA Grapalat" w:cs="Arial"/>
          <w:sz w:val="24"/>
          <w:szCs w:val="24"/>
          <w:shd w:val="clear" w:color="auto" w:fill="FFFFFF"/>
          <w:lang w:val="hy-AM"/>
        </w:rPr>
        <w:t xml:space="preserve">սարքերի)՝ </w:t>
      </w:r>
      <w:r w:rsidRPr="00A16F59">
        <w:rPr>
          <w:rFonts w:ascii="GHEA Grapalat" w:hAnsi="GHEA Grapalat"/>
          <w:sz w:val="24"/>
          <w:szCs w:val="24"/>
          <w:lang w:val="hy-AM"/>
        </w:rPr>
        <w:t>բարոմետրեր (</w:t>
      </w:r>
      <w:r w:rsidRPr="00A16F59">
        <w:rPr>
          <w:rFonts w:ascii="GHEA Grapalat" w:hAnsi="GHEA Grapalat" w:cs="Arial"/>
          <w:sz w:val="24"/>
          <w:szCs w:val="24"/>
          <w:shd w:val="clear" w:color="auto" w:fill="FFFFFF"/>
          <w:lang w:val="hy-AM"/>
        </w:rPr>
        <w:t>մթնոլորտային ճնշումը չափելու սարք)</w:t>
      </w:r>
      <w:r w:rsidRPr="00A16F59">
        <w:rPr>
          <w:rFonts w:ascii="GHEA Grapalat" w:hAnsi="GHEA Grapalat"/>
          <w:sz w:val="24"/>
          <w:szCs w:val="24"/>
          <w:lang w:val="hy-AM"/>
        </w:rPr>
        <w:t>, հիգրոմետրեր (</w:t>
      </w:r>
      <w:r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մանոմետրեր (</w:t>
      </w:r>
      <w:r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սֆիգմոմանոմետրեր (</w:t>
      </w:r>
      <w:r w:rsidRPr="00A16F59">
        <w:rPr>
          <w:rFonts w:ascii="GHEA Grapalat" w:hAnsi="GHEA Grapalat" w:cs="Arial"/>
          <w:sz w:val="24"/>
          <w:szCs w:val="24"/>
          <w:shd w:val="clear" w:color="auto" w:fill="FFFFFF"/>
          <w:lang w:val="hy-AM"/>
        </w:rPr>
        <w:t>արյան ճնշումը չափելու սարք),</w:t>
      </w:r>
      <w:r w:rsidRPr="00A16F59">
        <w:rPr>
          <w:rFonts w:ascii="GHEA Grapalat" w:hAnsi="GHEA Grapalat"/>
          <w:sz w:val="24"/>
          <w:szCs w:val="24"/>
          <w:lang w:val="hy-AM"/>
        </w:rPr>
        <w:t xml:space="preserve"> փոխարեն օգտագործվում են ոչ սնդիկային, մեխանիկական կամ էլեկտրոնային սարքավորումներ։ </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նախագծի հավելվածի ցանկի 3-րդ կետում ներառված ծածկագրերի հետ համընկնող ծածկագրերով, բայց փաստացի ոչ սնդիկային սարքերի ներմուծման  և արտահանման ընթացքում փոխադրողների և մաքսային մարմինների համար լրացուցիչ խնդիրներ չստեղծելու համար, անհրաժեշտություն է առաջացել ներմուծվող </w:t>
      </w:r>
      <w:r w:rsidRPr="00A16F59">
        <w:rPr>
          <w:rFonts w:ascii="GHEA Grapalat" w:hAnsi="GHEA Grapalat"/>
          <w:sz w:val="24"/>
          <w:szCs w:val="24"/>
          <w:lang w:val="hy-AM"/>
        </w:rPr>
        <w:lastRenderedPageBreak/>
        <w:t xml:space="preserve">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9454DF" w:rsidRDefault="009454DF" w:rsidP="009454DF">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սակայն մարդկանց առողջության և շրջակա միջավայրի համար խիստ թունավոր հատկությունների պատճառով դրանց շրջանառությունը սահմանափակված է, այդ թվում՝ ԵԱՏՄ անդամ պետություններում,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9454DF" w:rsidRPr="002C7C8A"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Նախագծով նախատեսվում է հաստատել նախագծի հավելվածով սահմանված սնդիկի հավելիչով արտադրանքի Հայաստանի Հանրապետությունից արտահանման և Հայաստանի Հանրապետություն ներմուծման  արգելք՝ վեց ամիս ժամկետով։</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քաղաքացիական պաշտպանության, ռազմական, հետազոտությունների (այդ թվում՝ բժշկական), սարքերի չափաբերման և որպես չափանմուշ (էտալոն) օգտագործման նպատակով։ Նշված բացառությունները նախատեսված են Կոնվենցիայի «Ա» հավելվածի «ա» և «բ» կետերով։ </w:t>
      </w:r>
    </w:p>
    <w:p w:rsidR="009454DF" w:rsidRPr="00A16F59" w:rsidRDefault="009454DF" w:rsidP="009454DF">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փաստելու համար հայտատուն պետք է կազմի, հաստատի և ապրանքների </w:t>
      </w:r>
      <w:r w:rsidRPr="00A16F59">
        <w:rPr>
          <w:rFonts w:ascii="GHEA Grapalat" w:hAnsi="GHEA Grapalat"/>
          <w:bCs/>
          <w:sz w:val="24"/>
          <w:szCs w:val="24"/>
          <w:lang w:val="hy-AM"/>
        </w:rPr>
        <w:t xml:space="preserve">մաքսային ընթացակարգերով ձևակերպման </w:t>
      </w:r>
      <w:r w:rsidRPr="00A16F59">
        <w:rPr>
          <w:rFonts w:ascii="GHEA Grapalat" w:hAnsi="GHEA Grapalat"/>
          <w:bCs/>
          <w:sz w:val="24"/>
          <w:szCs w:val="24"/>
          <w:lang w:val="hy-AM"/>
        </w:rPr>
        <w:lastRenderedPageBreak/>
        <w:t xml:space="preserve">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Pr="00A16F59">
        <w:rPr>
          <w:rFonts w:ascii="GHEA Grapalat" w:hAnsi="GHEA Grapalat"/>
          <w:sz w:val="24"/>
          <w:szCs w:val="24"/>
          <w:lang w:val="hy-AM"/>
        </w:rPr>
        <w:t xml:space="preserve">գրավոր հայտարարագիր՝ հիմնավորելով Կոնվենցիայով սահմանված նպատակով արտադրանքի օգտագործման անհրաժեշտությունը։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9454DF"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հավելվածի I մասում թվարկված այն արտադրանքը, </w:t>
      </w:r>
      <w:r>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 հանդիսանում </w:t>
      </w:r>
      <w:r>
        <w:rPr>
          <w:rFonts w:ascii="GHEA Grapalat" w:hAnsi="GHEA Grapalat"/>
          <w:sz w:val="24"/>
          <w:szCs w:val="24"/>
          <w:lang w:val="hy-AM"/>
        </w:rPr>
        <w:t>են</w:t>
      </w:r>
      <w:r w:rsidRPr="00A16F59">
        <w:rPr>
          <w:rFonts w:ascii="GHEA Grapalat" w:hAnsi="GHEA Grapalat"/>
          <w:sz w:val="24"/>
          <w:szCs w:val="24"/>
          <w:lang w:val="hy-AM"/>
        </w:rPr>
        <w:t xml:space="preserve">  տեխնիկական կանոնակարգման օբյեկտ, ներառված </w:t>
      </w:r>
      <w:r>
        <w:rPr>
          <w:rFonts w:ascii="GHEA Grapalat" w:hAnsi="GHEA Grapalat"/>
          <w:sz w:val="24"/>
          <w:szCs w:val="24"/>
          <w:lang w:val="hy-AM"/>
        </w:rPr>
        <w:t>չեն</w:t>
      </w:r>
      <w:r w:rsidRPr="00A16F59">
        <w:rPr>
          <w:rFonts w:ascii="GHEA Grapalat" w:hAnsi="GHEA Grapalat"/>
          <w:sz w:val="24"/>
          <w:szCs w:val="24"/>
          <w:lang w:val="hy-AM"/>
        </w:rPr>
        <w:t xml:space="preserve"> սույն Նախագծում, </w:t>
      </w:r>
      <w:r>
        <w:rPr>
          <w:rFonts w:ascii="GHEA Grapalat" w:hAnsi="GHEA Grapalat"/>
          <w:sz w:val="24"/>
          <w:szCs w:val="24"/>
          <w:lang w:val="hy-AM"/>
        </w:rPr>
        <w:t>ուստի ներմուծման և արտահանման դեպքում դրանց նկատմամբ չեն կիրառվի</w:t>
      </w:r>
      <w:r w:rsidRPr="00A16F59">
        <w:rPr>
          <w:rFonts w:ascii="GHEA Grapalat" w:hAnsi="GHEA Grapalat"/>
          <w:sz w:val="24"/>
          <w:szCs w:val="24"/>
          <w:lang w:val="hy-AM"/>
        </w:rPr>
        <w:t xml:space="preserve"> Միության տեխնիկական կանոնակարգ</w:t>
      </w:r>
      <w:r>
        <w:rPr>
          <w:rFonts w:ascii="GHEA Grapalat" w:hAnsi="GHEA Grapalat"/>
          <w:sz w:val="24"/>
          <w:szCs w:val="24"/>
          <w:lang w:val="hy-AM"/>
        </w:rPr>
        <w:t>երով</w:t>
      </w:r>
      <w:r w:rsidRPr="00A16F59">
        <w:rPr>
          <w:rFonts w:ascii="GHEA Grapalat" w:hAnsi="GHEA Grapalat"/>
          <w:sz w:val="24"/>
          <w:szCs w:val="24"/>
          <w:lang w:val="hy-AM"/>
        </w:rPr>
        <w:t xml:space="preserve"> </w:t>
      </w:r>
      <w:r>
        <w:rPr>
          <w:rFonts w:ascii="GHEA Grapalat" w:hAnsi="GHEA Grapalat"/>
          <w:sz w:val="24"/>
          <w:szCs w:val="24"/>
          <w:lang w:val="hy-AM"/>
        </w:rPr>
        <w:t>սահմանված</w:t>
      </w:r>
      <w:r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9454DF" w:rsidRDefault="009454DF" w:rsidP="009454D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9454DF" w:rsidRDefault="009454DF" w:rsidP="009454DF">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9454DF" w:rsidRPr="00B53DFA" w:rsidRDefault="009454DF" w:rsidP="009454DF">
      <w:pPr>
        <w:spacing w:after="0" w:line="360" w:lineRule="auto"/>
        <w:ind w:firstLine="180"/>
        <w:jc w:val="both"/>
        <w:rPr>
          <w:rFonts w:ascii="GHEA Grapalat" w:eastAsia="GHEA Grapalat" w:hAnsi="GHEA Grapalat" w:cs="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9454DF" w:rsidRPr="00A16F59" w:rsidRDefault="009454DF" w:rsidP="009454DF">
      <w:pPr>
        <w:spacing w:after="0" w:line="360" w:lineRule="auto"/>
        <w:ind w:firstLine="709"/>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lastRenderedPageBreak/>
        <w:t>Ակնկալվող արդյունքը</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9454DF" w:rsidRPr="00A16F59" w:rsidRDefault="009454DF" w:rsidP="009454DF">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9454DF" w:rsidRPr="00A16F59" w:rsidRDefault="009454DF" w:rsidP="009454DF">
      <w:pPr>
        <w:spacing w:after="0" w:line="360" w:lineRule="auto"/>
        <w:ind w:firstLine="567"/>
        <w:jc w:val="both"/>
        <w:rPr>
          <w:rFonts w:ascii="GHEA Grapalat" w:hAnsi="GHEA Grapalat"/>
          <w:sz w:val="24"/>
          <w:szCs w:val="24"/>
          <w:lang w:val="hy-AM"/>
        </w:rPr>
      </w:pPr>
    </w:p>
    <w:p w:rsidR="009454DF" w:rsidRPr="00A16F59" w:rsidRDefault="009454DF" w:rsidP="009454DF">
      <w:pPr>
        <w:pStyle w:val="ListParagraph"/>
        <w:numPr>
          <w:ilvl w:val="0"/>
          <w:numId w:val="3"/>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9454DF" w:rsidRPr="00A16F59" w:rsidRDefault="009454DF" w:rsidP="009454DF">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p>
    <w:p w:rsidR="009454DF" w:rsidRPr="00A16F59" w:rsidRDefault="009454DF" w:rsidP="009454DF">
      <w:pPr>
        <w:spacing w:after="0"/>
        <w:rPr>
          <w:lang w:val="hy-AM"/>
        </w:rPr>
      </w:pPr>
    </w:p>
    <w:p w:rsidR="004D3643" w:rsidRPr="009454DF" w:rsidRDefault="004D3643">
      <w:pPr>
        <w:rPr>
          <w:lang w:val="hy-AM"/>
        </w:rPr>
      </w:pPr>
    </w:p>
    <w:sectPr w:rsidR="004D3643" w:rsidRPr="009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3"/>
    <w:rsid w:val="004D3643"/>
    <w:rsid w:val="006512D3"/>
    <w:rsid w:val="007246BF"/>
    <w:rsid w:val="009454DF"/>
    <w:rsid w:val="009E66BD"/>
    <w:rsid w:val="00EA2EDF"/>
    <w:rsid w:val="00F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486FA-D642-4ECD-AC3D-7BE53F84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454D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9454D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Sayadyan</dc:creator>
  <cp:keywords/>
  <dc:description/>
  <cp:lastModifiedBy>ARAM</cp:lastModifiedBy>
  <cp:revision>2</cp:revision>
  <dcterms:created xsi:type="dcterms:W3CDTF">2024-11-08T14:06:00Z</dcterms:created>
  <dcterms:modified xsi:type="dcterms:W3CDTF">2024-11-08T14:06:00Z</dcterms:modified>
</cp:coreProperties>
</file>