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851AB" w14:textId="1CD24724" w:rsidR="000659E0" w:rsidRPr="00A917BE" w:rsidRDefault="000659E0" w:rsidP="00A917B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49FFDF35" w14:textId="77777777" w:rsidR="00295672" w:rsidRPr="00A917BE" w:rsidRDefault="00295672" w:rsidP="00A917B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E04E3C" w14:textId="697F4A22" w:rsidR="0002260A" w:rsidRPr="004E0E04" w:rsidRDefault="00AD1FFF" w:rsidP="00A917B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E0E04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747CA0AC" w14:textId="77777777" w:rsidR="00402884" w:rsidRPr="004E0E04" w:rsidRDefault="00402884" w:rsidP="00A917B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51821CE6" w:rsidR="00C16E09" w:rsidRPr="004E0E04" w:rsidRDefault="00AD1FFF" w:rsidP="00A917BE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4E0E0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4E0E04">
        <w:rPr>
          <w:rFonts w:ascii="GHEA Grapalat" w:hAnsi="GHEA Grapalat"/>
          <w:b/>
          <w:bCs/>
          <w:sz w:val="24"/>
          <w:szCs w:val="24"/>
          <w:lang w:val="hy-AM"/>
        </w:rPr>
        <w:t>ՀՅՈՒՍԻՍ-ՀԱՐԱՎ ՃԱՆԱՊԱՐՀԱՅԻՆ ՄԻՋԱՆՑՔԻ ՆԵՐԴՐՈՒՄԱՅԻՆ ԾՐԱԳԻՐ-ԾՐԱԳԻՐ 4-Ի ՇՐՋԱՆԱԿՆԵՐՈՒՄ ՀԱՅԱՍՏԱՆԻ ՀԱՆՐԱՊԵՏՈՒԹՅԱՆ ՍՅՈՒՆԻՔԻ ՄԱՐԶԻ ՎԱՐՉԱԿԱՆ ՍԱՀՄԱՆՆԵՐՈՒՄ ԳՏՆՎՈՂ ՈՐՈՇ ՏԱՐԱԾՔՆԵՐԻ ՆԿԱՏՄԱՄԲ ՀԱՆՐՈՒԹՅԱՆ ԳԵՐԱԿԱ ՇԱՀ ՃԱՆԱՉԵԼՈՒ ԵՎ ՀԱՅԱՍՏԱՆԻ ՀԱՆՐԱՊԵՏՈՒԹՅԱՆ ԿԱՌԱՎԱՐՈՒԹՅԱՆ 2022 ԹՎԱԿԱՆԻ ՀՈՒՆԻՍԻ 30-Ի N 981-Ն ՈՐՈՇՄԱՆ ՄԵՋ ՓՈՓՈԽՈՒԹՅՈՒՆՆԵՐ ԿԱՏԱՐԵԼՈՒ ՄԱՍԻՆ</w:t>
      </w:r>
      <w:r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» </w:t>
      </w:r>
      <w:r w:rsidRPr="004E0E04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ՀՀ ԿԱՌԱՎԱՐՈՒԹՅԱՆ ՈՐՈՇՄԱՆ ՆԱԽԱԳԾԻ ԸՆԴՈՒՆՄԱՆ</w:t>
      </w:r>
    </w:p>
    <w:p w14:paraId="50BDE37F" w14:textId="77777777" w:rsidR="00A21A7F" w:rsidRPr="004E0E04" w:rsidRDefault="00A21A7F" w:rsidP="00A917BE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4E0E04" w:rsidRDefault="00105E99" w:rsidP="00A917B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4E0E04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4E0E04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1A017BDD" w14:textId="3E00FFAA" w:rsidR="00105E99" w:rsidRPr="004E0E04" w:rsidRDefault="00105E99" w:rsidP="00A917BE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4E0E0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5F1B11" w:rsidRPr="004E0E0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E0E0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Ծրագիր </w:t>
      </w:r>
      <w:r w:rsidR="008C652E" w:rsidRPr="004E0E0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4</w:t>
      </w:r>
      <w:r w:rsidRPr="004E0E0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="00CD6CCC"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(այսուհետ՝ Ծրագիր) </w:t>
      </w:r>
      <w:r w:rsidRPr="004E0E04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A037B4" w:rsidRPr="004E0E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37B4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Սիսիան-Քաջարան </w:t>
      </w:r>
      <w:r w:rsidR="00A917B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մոտ 60 կմ նոր ճանապարհահատվածի</w:t>
      </w:r>
      <w:r w:rsidR="00A037B4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կառուց</w:t>
      </w:r>
      <w:r w:rsidR="00E42BE5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 </w:t>
      </w:r>
      <w:r w:rsidR="00497C18"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ապահովելու համար </w:t>
      </w:r>
      <w:r w:rsidR="00A81AF8"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մի շարք </w:t>
      </w:r>
      <w:r w:rsidR="00803555"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ազդակիր </w:t>
      </w:r>
      <w:r w:rsidR="00A81AF8"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տարածքներ</w:t>
      </w:r>
      <w:r w:rsidR="00240923"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հանրության գերակա շահ ճանաչել</w:t>
      </w:r>
      <w:r w:rsidR="005F3F9E" w:rsidRPr="004E0E0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ը։ </w:t>
      </w:r>
    </w:p>
    <w:p w14:paraId="314DCA08" w14:textId="77777777" w:rsidR="000A5B5A" w:rsidRPr="004E0E04" w:rsidRDefault="000A5B5A" w:rsidP="00A917BE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5C03D72" w14:textId="60F59A72" w:rsidR="007E1591" w:rsidRPr="004E0E04" w:rsidRDefault="00105E99" w:rsidP="00A917B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4E0E04">
        <w:rPr>
          <w:rFonts w:ascii="GHEA Grapalat" w:hAnsi="GHEA Grapalat" w:cs="Sylfaen"/>
          <w:b/>
          <w:i/>
          <w:lang w:val="hy-AM"/>
        </w:rPr>
        <w:tab/>
      </w:r>
      <w:r w:rsidRPr="004E0E04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  <w:r w:rsidR="00FD57CD" w:rsidRPr="004E0E04">
        <w:rPr>
          <w:rFonts w:ascii="Cambria Math" w:hAnsi="Cambria Math" w:cs="Cambria Math"/>
          <w:b/>
          <w:lang w:val="hy-AM"/>
        </w:rPr>
        <w:t>․</w:t>
      </w:r>
    </w:p>
    <w:p w14:paraId="0F684928" w14:textId="18A114C5" w:rsidR="009033B0" w:rsidRPr="004E0E04" w:rsidRDefault="009033B0" w:rsidP="00A917B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4E0E04">
        <w:rPr>
          <w:rFonts w:ascii="GHEA Grapalat" w:hAnsi="GHEA Grapalat" w:cs="Sylfaen"/>
          <w:b/>
          <w:lang w:val="hy-AM"/>
        </w:rPr>
        <w:t>«</w:t>
      </w:r>
      <w:r w:rsidRPr="004E0E04">
        <w:rPr>
          <w:rFonts w:ascii="GHEA Grapalat" w:hAnsi="GHEA Grapalat" w:cs="Sylfaen"/>
          <w:bCs/>
          <w:lang w:val="hy-AM"/>
        </w:rPr>
        <w:t>Հանրության գերակա շահերի ապահովման նպատակով սեփականության օտարման մասին»</w:t>
      </w:r>
      <w:r w:rsidR="0066395F" w:rsidRPr="004E0E04">
        <w:rPr>
          <w:rFonts w:ascii="GHEA Grapalat" w:hAnsi="GHEA Grapalat" w:cs="Sylfaen"/>
          <w:bCs/>
          <w:lang w:val="hy-AM"/>
        </w:rPr>
        <w:t xml:space="preserve"> օրե</w:t>
      </w:r>
      <w:r w:rsidR="00AE6FF9" w:rsidRPr="004E0E04">
        <w:rPr>
          <w:rFonts w:ascii="GHEA Grapalat" w:hAnsi="GHEA Grapalat" w:cs="Sylfaen"/>
          <w:bCs/>
          <w:lang w:val="hy-AM"/>
        </w:rPr>
        <w:t>նք</w:t>
      </w:r>
      <w:r w:rsidR="00DF2BEC" w:rsidRPr="004E0E04">
        <w:rPr>
          <w:rFonts w:ascii="GHEA Grapalat" w:hAnsi="GHEA Grapalat" w:cs="Sylfaen"/>
          <w:bCs/>
          <w:lang w:val="hy-AM"/>
        </w:rPr>
        <w:t>ի</w:t>
      </w:r>
      <w:r w:rsidR="00E56DF0" w:rsidRPr="004E0E04">
        <w:rPr>
          <w:rFonts w:ascii="GHEA Grapalat" w:hAnsi="GHEA Grapalat"/>
          <w:color w:val="000000"/>
          <w:lang w:val="hy-AM" w:eastAsia="en-GB"/>
        </w:rPr>
        <w:t xml:space="preserve"> </w:t>
      </w:r>
      <w:r w:rsidR="00E56DF0" w:rsidRPr="004E0E04">
        <w:rPr>
          <w:rFonts w:ascii="Calibri" w:hAnsi="Calibri" w:cs="Calibri"/>
          <w:bCs/>
          <w:lang w:val="hy-AM"/>
        </w:rPr>
        <w:t> </w:t>
      </w:r>
      <w:r w:rsidR="0052589A" w:rsidRPr="004E0E04">
        <w:rPr>
          <w:rFonts w:ascii="GHEA Grapalat" w:hAnsi="GHEA Grapalat" w:cs="Sylfaen"/>
          <w:bCs/>
          <w:lang w:val="hy-AM"/>
        </w:rPr>
        <w:t xml:space="preserve">4-րդ հոդվածի </w:t>
      </w:r>
      <w:r w:rsidR="00BD0D38" w:rsidRPr="004E0E04">
        <w:rPr>
          <w:rFonts w:ascii="GHEA Grapalat" w:hAnsi="GHEA Grapalat" w:cs="Sylfaen"/>
          <w:bCs/>
          <w:lang w:val="hy-AM"/>
        </w:rPr>
        <w:t>2-րդ մասի «զ» պարբերության համաձայն՝</w:t>
      </w:r>
      <w:r w:rsidR="005069C7" w:rsidRPr="004E0E04">
        <w:rPr>
          <w:rFonts w:ascii="GHEA Grapalat" w:hAnsi="GHEA Grapalat" w:cs="Sylfaen"/>
          <w:bCs/>
          <w:lang w:val="hy-AM"/>
        </w:rPr>
        <w:t xml:space="preserve"> </w:t>
      </w:r>
      <w:r w:rsidR="00E56DF0" w:rsidRPr="004E0E04">
        <w:rPr>
          <w:rFonts w:ascii="GHEA Grapalat" w:hAnsi="GHEA Grapalat" w:cs="Sylfaen"/>
          <w:bCs/>
          <w:lang w:val="hy-AM"/>
        </w:rPr>
        <w:t>գ</w:t>
      </w:r>
      <w:r w:rsidR="005069C7" w:rsidRPr="004E0E04">
        <w:rPr>
          <w:rFonts w:ascii="GHEA Grapalat" w:hAnsi="GHEA Grapalat" w:cs="Sylfaen"/>
          <w:bCs/>
          <w:lang w:val="hy-AM"/>
        </w:rPr>
        <w:t>երակա հանրային շահը կարող է հետապնդել հետևյալ նպատակները՝ (</w:t>
      </w:r>
      <w:r w:rsidR="005069C7" w:rsidRPr="004E0E04">
        <w:rPr>
          <w:rFonts w:ascii="Cambria Math" w:hAnsi="Cambria Math" w:cs="Cambria Math"/>
          <w:bCs/>
          <w:lang w:val="hy-AM"/>
        </w:rPr>
        <w:t>․․․</w:t>
      </w:r>
      <w:r w:rsidR="005069C7" w:rsidRPr="004E0E04">
        <w:rPr>
          <w:rFonts w:ascii="GHEA Grapalat" w:hAnsi="GHEA Grapalat" w:cs="Sylfaen"/>
          <w:bCs/>
          <w:lang w:val="hy-AM"/>
        </w:rPr>
        <w:t>)</w:t>
      </w:r>
      <w:r w:rsidR="00E56DF0" w:rsidRPr="004E0E04">
        <w:rPr>
          <w:rFonts w:ascii="GHEA Grapalat" w:hAnsi="GHEA Grapalat" w:cs="Sylfaen"/>
          <w:bCs/>
          <w:lang w:val="hy-AM"/>
        </w:rPr>
        <w:t xml:space="preserve"> տրանսպորտի, հաղորդակցության ուղիների զարգացման բնագավառում կարևոր նշանակություն ունեցող ծրագրերի իրականացման ապահովումը։ </w:t>
      </w:r>
    </w:p>
    <w:p w14:paraId="71E01C61" w14:textId="07FF421D" w:rsidR="00CE531F" w:rsidRPr="004E0E04" w:rsidRDefault="00E56DF0" w:rsidP="00F042AD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0E04">
        <w:rPr>
          <w:rFonts w:ascii="GHEA Grapalat" w:hAnsi="GHEA Grapalat"/>
          <w:sz w:val="24"/>
          <w:szCs w:val="24"/>
          <w:lang w:val="hy-AM"/>
        </w:rPr>
        <w:t>Նշված իրավակարգավորման համատեքստում</w:t>
      </w:r>
      <w:r w:rsidR="00F042AD" w:rsidRPr="004E0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458" w:rsidRPr="004E0E04">
        <w:rPr>
          <w:rFonts w:ascii="GHEA Grapalat" w:hAnsi="GHEA Grapalat"/>
          <w:sz w:val="24"/>
          <w:szCs w:val="24"/>
          <w:lang w:val="hy-AM"/>
        </w:rPr>
        <w:t>նշե</w:t>
      </w:r>
      <w:r w:rsidR="00F042AD" w:rsidRPr="004E0E04">
        <w:rPr>
          <w:rFonts w:ascii="GHEA Grapalat" w:hAnsi="GHEA Grapalat"/>
          <w:sz w:val="24"/>
          <w:szCs w:val="24"/>
          <w:lang w:val="hy-AM"/>
        </w:rPr>
        <w:t>նք</w:t>
      </w:r>
      <w:r w:rsidR="001E7458" w:rsidRPr="004E0E04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CE531F" w:rsidRPr="004E0E04">
        <w:rPr>
          <w:rFonts w:ascii="GHEA Grapalat" w:hAnsi="GHEA Grapalat"/>
          <w:sz w:val="24"/>
          <w:szCs w:val="24"/>
          <w:lang w:val="hy-AM"/>
        </w:rPr>
        <w:t>ՀՀ-ի համար առաջնահերթություն է հանդիսանում Հյուսիս-հարավ ճանապարհային միջանցքի ներդրումային ծրագրի- Ծրագիր 4-ի շրջանակներում Սիսիան-Քաջարան նոր ճանապարհահատված</w:t>
      </w:r>
      <w:r w:rsidR="00887DDD" w:rsidRPr="004E0E04">
        <w:rPr>
          <w:rFonts w:ascii="GHEA Grapalat" w:hAnsi="GHEA Grapalat"/>
          <w:sz w:val="24"/>
          <w:szCs w:val="24"/>
          <w:lang w:val="hy-AM"/>
        </w:rPr>
        <w:t>ի կառուցման ծրագիրը</w:t>
      </w:r>
      <w:r w:rsidR="00CE531F" w:rsidRPr="004E0E04">
        <w:rPr>
          <w:rFonts w:ascii="GHEA Grapalat" w:hAnsi="GHEA Grapalat"/>
          <w:sz w:val="24"/>
          <w:szCs w:val="24"/>
          <w:lang w:val="hy-AM"/>
        </w:rPr>
        <w:t>։</w:t>
      </w:r>
    </w:p>
    <w:p w14:paraId="719BA173" w14:textId="3FC8704C" w:rsidR="00B37E36" w:rsidRPr="004E0E04" w:rsidRDefault="00F042AD" w:rsidP="00F83283">
      <w:pPr>
        <w:spacing w:line="360" w:lineRule="auto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Մասնավորապես </w:t>
      </w:r>
      <w:r w:rsidR="001E7458"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դեպի ծով ուղիղ ելքի բացակայության պայմաններում՝ տրանսպորտային կապերի բարելավումը և տրանսպորտային ծախսերի նվազեցումը ՀՀ կառավարության </w:t>
      </w:r>
      <w:r w:rsidRPr="004E0E04">
        <w:rPr>
          <w:rFonts w:ascii="GHEA Grapalat" w:hAnsi="GHEA Grapalat" w:cs="GHEA Grapalat"/>
          <w:noProof/>
          <w:sz w:val="24"/>
          <w:szCs w:val="24"/>
          <w:lang w:val="hy-AM"/>
        </w:rPr>
        <w:t>ռազմավարական խնդիրներից մեկն է</w:t>
      </w:r>
      <w:r w:rsidR="001E7458"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։ Երկրի ներսում տարածքների </w:t>
      </w:r>
      <w:r w:rsidR="001E7458" w:rsidRPr="004E0E04">
        <w:rPr>
          <w:rFonts w:ascii="GHEA Grapalat" w:hAnsi="GHEA Grapalat" w:cs="GHEA Grapalat"/>
          <w:noProof/>
          <w:sz w:val="24"/>
          <w:szCs w:val="24"/>
          <w:lang w:val="hy-AM"/>
        </w:rPr>
        <w:lastRenderedPageBreak/>
        <w:t xml:space="preserve">միջև տրանսպորտային կապը մեծացնելու, հարաբերական տրանսպորտային մեկուսացումից դուրս գալու և երկրի տարանցիկ ներուժն իրացնելու նպատակով ՀՀ կառավարությունը </w:t>
      </w:r>
      <w:r w:rsidR="000D73B6" w:rsidRPr="004E0E04">
        <w:rPr>
          <w:rFonts w:ascii="GHEA Grapalat" w:hAnsi="GHEA Grapalat" w:cs="GHEA Grapalat"/>
          <w:noProof/>
          <w:sz w:val="24"/>
          <w:szCs w:val="24"/>
          <w:lang w:val="hy-AM"/>
        </w:rPr>
        <w:t>նախաձեռնել է</w:t>
      </w:r>
      <w:r w:rsidR="001E7458"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Հյուսիս-հարավ ճանապարհային միջանցքի</w:t>
      </w:r>
      <w:r w:rsidR="00E41647"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, այդ թվում </w:t>
      </w:r>
      <w:r w:rsidR="00E41647" w:rsidRPr="004E0E04">
        <w:rPr>
          <w:rFonts w:ascii="GHEA Grapalat" w:hAnsi="GHEA Grapalat"/>
          <w:sz w:val="24"/>
          <w:szCs w:val="24"/>
          <w:lang w:val="hy-AM"/>
        </w:rPr>
        <w:t xml:space="preserve">Սիսիան-Քաջարան նոր ճանապարհահատվածի կառուցման (այսուհետ՝ </w:t>
      </w:r>
      <w:r w:rsidR="00E41647"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Ծրագրի) </w:t>
      </w:r>
      <w:r w:rsidR="001E7458"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ազգային լայնածավալ ծրագիրը։ </w:t>
      </w:r>
    </w:p>
    <w:p w14:paraId="576D21B4" w14:textId="6052C662" w:rsidR="00C52EF8" w:rsidRPr="004E0E04" w:rsidRDefault="00921C00" w:rsidP="00921C00">
      <w:pPr>
        <w:spacing w:line="360" w:lineRule="auto"/>
        <w:ind w:firstLine="567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4E0E04">
        <w:rPr>
          <w:rFonts w:ascii="GHEA Grapalat" w:hAnsi="GHEA Grapalat"/>
          <w:sz w:val="24"/>
          <w:szCs w:val="24"/>
          <w:lang w:val="hy-AM"/>
        </w:rPr>
        <w:t xml:space="preserve">Ծրագրով նախատեսվում է կառուցել 2-րդ տեխնիկական կարգի մոտ 60 կմ ընդհանուր երկարությամբ նոր` ասֆալտբետոնե պատվածքով 11.1մ լայնությամբ (այդ թվում նաև ամրացված կողնակներ),  3 երթևեկելի գոտիներով (3,30 մ) ճանապարհի կառուցում, ներառյալ 4.7կմ ընդհանուր երկարությամբ 27 կամուրջներ և 12.5կմ ընդհանուր երկարությամբ 9 թունելներ (ամենաերկարը Բարգուշատի թունելն է՝ մոտ 8,65կմ երկարությամբ), </w:t>
      </w:r>
      <w:r w:rsidR="00C52EF8" w:rsidRPr="004E0E04">
        <w:rPr>
          <w:rFonts w:ascii="GHEA Grapalat" w:hAnsi="GHEA Grapalat" w:cs="GHEA Grapalat"/>
          <w:noProof/>
          <w:sz w:val="24"/>
          <w:szCs w:val="24"/>
          <w:lang w:val="hy-AM"/>
        </w:rPr>
        <w:t xml:space="preserve">անվտանգ  երթևեկությունն ապահովող այլ աշխատանքների իրականացում:  </w:t>
      </w:r>
    </w:p>
    <w:p w14:paraId="61C9D506" w14:textId="56307AF2" w:rsidR="00921C00" w:rsidRPr="004E0E04" w:rsidRDefault="0098535D" w:rsidP="00921C00">
      <w:pPr>
        <w:spacing w:line="360" w:lineRule="auto"/>
        <w:ind w:firstLine="36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Մասնավորապես</w:t>
      </w:r>
      <w:r w:rsidR="009264F7"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Բարգուշատի թունելը</w:t>
      </w:r>
      <w:r w:rsidR="00921C00"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նախատեսվում է կահավորել.</w:t>
      </w:r>
      <w:r w:rsidR="009264F7"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</w:p>
    <w:p w14:paraId="11404821" w14:textId="16FE3673" w:rsidR="009264F7" w:rsidRPr="004E0E04" w:rsidRDefault="009264F7" w:rsidP="00921C00">
      <w:pPr>
        <w:pStyle w:val="ListParagraph"/>
        <w:numPr>
          <w:ilvl w:val="0"/>
          <w:numId w:val="13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Յուրաքանչյուր 1000 մ հեռավորության վրա՝ լայնացում;</w:t>
      </w:r>
    </w:p>
    <w:p w14:paraId="6A1BD075" w14:textId="607170C1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Վթարային ելք՝ թունելի </w:t>
      </w:r>
      <w:r w:rsidR="00921C00"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երդևեկելի գոտու</w:t>
      </w: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տակ;</w:t>
      </w:r>
    </w:p>
    <w:p w14:paraId="48191ABB" w14:textId="1C777C74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Յուրաքանչյուր 500 մ հեռավորության վրա՝ վթարային ելքեր;</w:t>
      </w:r>
    </w:p>
    <w:p w14:paraId="062345F0" w14:textId="1280F52D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Յուրաքանչյուր 250 մ հեռավորության վրա՝ վթարային (SOS) համակարգ և կրակմարիչ;</w:t>
      </w:r>
    </w:p>
    <w:p w14:paraId="123EBF0A" w14:textId="4013286D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Լուսավորության համակարգ;</w:t>
      </w:r>
    </w:p>
    <w:p w14:paraId="0C33949D" w14:textId="2AEC389E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Հակահրդեհային համակարգ;</w:t>
      </w:r>
    </w:p>
    <w:p w14:paraId="31D9046E" w14:textId="32338681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Երկայնական օդափոխության ավտոմատացված համակարգ;</w:t>
      </w:r>
    </w:p>
    <w:p w14:paraId="6D8BCF0B" w14:textId="57FA6E24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Ծխի հեռացման ավտոմատացված համակարգ;</w:t>
      </w:r>
    </w:p>
    <w:p w14:paraId="2792C618" w14:textId="19F1102A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Օդափոխման կայաններ թունելի մուտքերում;</w:t>
      </w:r>
    </w:p>
    <w:p w14:paraId="7EBD0549" w14:textId="3714ABBA" w:rsidR="009264F7" w:rsidRPr="004E0E04" w:rsidRDefault="009264F7" w:rsidP="009264F7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E0E04">
        <w:rPr>
          <w:rFonts w:ascii="GHEA Grapalat" w:eastAsia="Arial Unicode MS" w:hAnsi="GHEA Grapalat" w:cs="Arial Unicode MS"/>
          <w:sz w:val="24"/>
          <w:szCs w:val="24"/>
          <w:lang w:val="hy-AM"/>
        </w:rPr>
        <w:t>Անվտանգության ավտոմատացված ակտիվ ցուցանակներ:</w:t>
      </w:r>
    </w:p>
    <w:p w14:paraId="68B90713" w14:textId="223036C3" w:rsidR="00B0489C" w:rsidRPr="004E0E04" w:rsidRDefault="00A55846" w:rsidP="000C7C05">
      <w:pPr>
        <w:spacing w:line="360" w:lineRule="auto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4E0E04">
        <w:rPr>
          <w:rFonts w:ascii="GHEA Grapalat" w:hAnsi="GHEA Grapalat"/>
          <w:sz w:val="24"/>
          <w:szCs w:val="24"/>
          <w:lang w:val="hy-AM"/>
        </w:rPr>
        <w:t>Սիսիան-Քաջարան ասֆալտբետոնե պատվածքով նոր ճանապարհի կառուցման արդյունքում կ</w:t>
      </w:r>
      <w:r w:rsidR="009033B0" w:rsidRPr="004E0E04">
        <w:rPr>
          <w:rFonts w:ascii="GHEA Grapalat" w:hAnsi="GHEA Grapalat"/>
          <w:sz w:val="24"/>
          <w:szCs w:val="24"/>
          <w:lang w:val="hy-AM"/>
        </w:rPr>
        <w:t>կ</w:t>
      </w:r>
      <w:r w:rsidRPr="004E0E04">
        <w:rPr>
          <w:rFonts w:ascii="GHEA Grapalat" w:hAnsi="GHEA Grapalat"/>
          <w:sz w:val="24"/>
          <w:szCs w:val="24"/>
          <w:lang w:val="hy-AM"/>
        </w:rPr>
        <w:t>րճատ</w:t>
      </w:r>
      <w:r w:rsidR="009033B0" w:rsidRPr="004E0E04">
        <w:rPr>
          <w:rFonts w:ascii="GHEA Grapalat" w:hAnsi="GHEA Grapalat"/>
          <w:sz w:val="24"/>
          <w:szCs w:val="24"/>
          <w:lang w:val="hy-AM"/>
        </w:rPr>
        <w:t>վի</w:t>
      </w:r>
      <w:r w:rsidRPr="004E0E04">
        <w:rPr>
          <w:rFonts w:ascii="GHEA Grapalat" w:hAnsi="GHEA Grapalat"/>
          <w:sz w:val="24"/>
          <w:szCs w:val="24"/>
          <w:lang w:val="hy-AM"/>
        </w:rPr>
        <w:t xml:space="preserve"> Սիսիան-Քաջարան ճանապարհային հատվածի երկարությունը,  ինչի արդյունքում կնվազի երթևեկության տևողությունը, կավելանա տրանսպորտային միջոցների առկա 50 կմ/ժ միջին արագությունը մինչև 100 կմ/ժ, կբարձրացվեն երթևեկության հարմարավետությունն ու անվտանգությունը։ Ճանապարհահատվածի կառուցումը կնպաստի նաև ապրանքաշրջանառության մեծացմանը, տրանսպորտային ծախսերի կրճատմանը, տարանցիկ տրանսպորտի ներգրավմանը և տուրիզմի </w:t>
      </w:r>
      <w:r w:rsidRPr="004E0E04">
        <w:rPr>
          <w:rFonts w:ascii="GHEA Grapalat" w:hAnsi="GHEA Grapalat"/>
          <w:sz w:val="24"/>
          <w:szCs w:val="24"/>
          <w:lang w:val="hy-AM"/>
        </w:rPr>
        <w:lastRenderedPageBreak/>
        <w:t xml:space="preserve">զարգացմանը: </w:t>
      </w:r>
      <w:r w:rsidR="00B0489C" w:rsidRPr="004E0E04">
        <w:rPr>
          <w:rFonts w:ascii="GHEA Grapalat" w:hAnsi="GHEA Grapalat" w:cs="GHEA Grapalat"/>
          <w:noProof/>
          <w:sz w:val="24"/>
          <w:szCs w:val="24"/>
          <w:lang w:val="hy-AM"/>
        </w:rPr>
        <w:t>Ռազմավարական կարևոր նշանակություն ունեցող այս ճանապարհի կառուցումը կապահովի Հայաստանի հարավային սահմանից դյուրին երթևեկը մինչև Վրաստանի սահման, ապա նաև՝ դեպի Սևծովյան նավահանգիստներ, թույլ կտա իրականացնել եվրոպական չափանիշներին համապատասխանող բեռնափոխադրումներ և ուղևորափոխադրումներ, զարգացման լուրջ հնարավորություններ կընձեռի Հայաստանի հարավից հյուսիս ընկած բոլոր բնակավայրերին:</w:t>
      </w:r>
    </w:p>
    <w:p w14:paraId="4AE6E85E" w14:textId="20D69899" w:rsidR="003B427C" w:rsidRPr="004E0E04" w:rsidRDefault="00640E48" w:rsidP="00A917B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0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427C" w:rsidRPr="004E0E04">
        <w:rPr>
          <w:rFonts w:ascii="GHEA Grapalat" w:hAnsi="GHEA Grapalat"/>
          <w:sz w:val="24"/>
          <w:szCs w:val="24"/>
          <w:lang w:val="hy-AM"/>
        </w:rPr>
        <w:t>Սիսիան-Քաջարան նոր ճանապար</w:t>
      </w:r>
      <w:r w:rsidR="00417AF7" w:rsidRPr="004E0E04">
        <w:rPr>
          <w:rFonts w:ascii="GHEA Grapalat" w:hAnsi="GHEA Grapalat"/>
          <w:sz w:val="24"/>
          <w:szCs w:val="24"/>
          <w:lang w:val="hy-AM"/>
        </w:rPr>
        <w:t>հ</w:t>
      </w:r>
      <w:r w:rsidR="006C1AA7" w:rsidRPr="004E0E04">
        <w:rPr>
          <w:rFonts w:ascii="GHEA Grapalat" w:hAnsi="GHEA Grapalat"/>
          <w:sz w:val="24"/>
          <w:szCs w:val="24"/>
          <w:lang w:val="hy-AM"/>
        </w:rPr>
        <w:t xml:space="preserve">ի օտարման գոտու սահմաններում ներառված են </w:t>
      </w:r>
      <w:r w:rsidR="003B427C" w:rsidRPr="004E0E04">
        <w:rPr>
          <w:rFonts w:ascii="GHEA Grapalat" w:hAnsi="GHEA Grapalat"/>
          <w:sz w:val="24"/>
          <w:szCs w:val="24"/>
          <w:lang w:val="hy-AM"/>
        </w:rPr>
        <w:t xml:space="preserve">այլ անձանց սեփականությունը հանդիսացող </w:t>
      </w:r>
      <w:r w:rsidR="006C1AA7" w:rsidRPr="004E0E04">
        <w:rPr>
          <w:rFonts w:ascii="GHEA Grapalat" w:hAnsi="GHEA Grapalat"/>
          <w:sz w:val="24"/>
          <w:szCs w:val="24"/>
          <w:lang w:val="hy-AM"/>
        </w:rPr>
        <w:t xml:space="preserve">մի շարք </w:t>
      </w:r>
      <w:r w:rsidR="003B427C" w:rsidRPr="004E0E04">
        <w:rPr>
          <w:rFonts w:ascii="GHEA Grapalat" w:hAnsi="GHEA Grapalat"/>
          <w:sz w:val="24"/>
          <w:szCs w:val="24"/>
          <w:lang w:val="hy-AM"/>
        </w:rPr>
        <w:t xml:space="preserve">տարածքներ, առանց որոնք օտաման հնարավոր չէ ապահովել Ծրագրի արդյունավետ իրագործումը։  </w:t>
      </w:r>
    </w:p>
    <w:p w14:paraId="62E81A50" w14:textId="7F004BCB" w:rsidR="0060454F" w:rsidRPr="004E0E04" w:rsidRDefault="004E0634" w:rsidP="0092581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0E04">
        <w:rPr>
          <w:rFonts w:ascii="GHEA Grapalat" w:hAnsi="GHEA Grapalat"/>
          <w:sz w:val="24"/>
          <w:szCs w:val="24"/>
          <w:lang w:val="hy-AM"/>
        </w:rPr>
        <w:tab/>
      </w:r>
      <w:r w:rsidR="00417AF7" w:rsidRPr="004E0E04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A1FFE" w:rsidRPr="004E0E04">
        <w:rPr>
          <w:rFonts w:ascii="GHEA Grapalat" w:hAnsi="GHEA Grapalat"/>
          <w:sz w:val="24"/>
          <w:szCs w:val="24"/>
          <w:lang w:val="hy-AM"/>
        </w:rPr>
        <w:t>վերոգրյա</w:t>
      </w:r>
      <w:r w:rsidR="0020337F" w:rsidRPr="004E0E04">
        <w:rPr>
          <w:rFonts w:ascii="GHEA Grapalat" w:hAnsi="GHEA Grapalat"/>
          <w:sz w:val="24"/>
          <w:szCs w:val="24"/>
          <w:lang w:val="hy-AM"/>
        </w:rPr>
        <w:t>լը</w:t>
      </w:r>
      <w:r w:rsidR="003B427C" w:rsidRPr="004E0E0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0337F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20337F" w:rsidRPr="004E0E04">
        <w:rPr>
          <w:rFonts w:ascii="GHEA Grapalat" w:hAnsi="GHEA Grapalat"/>
          <w:sz w:val="24"/>
          <w:szCs w:val="24"/>
          <w:lang w:val="hy-AM"/>
        </w:rPr>
        <w:t xml:space="preserve">կառավարության 2022 թվականի հունիսի 30-ի թիվ 981-Ն որոշմամբ (այսուհետ՝ Որոշում) </w:t>
      </w:r>
      <w:r w:rsidR="0020337F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Սիսիան-Քաջարան ճանապարհահատվածի կառուցման նպատակը համարվել է գերակա և  </w:t>
      </w:r>
      <w:r w:rsidR="0047747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Սյուն</w:t>
      </w:r>
      <w:r w:rsidR="00324EB0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47747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քի մարզի տարածքում գտնվող 5</w:t>
      </w:r>
      <w:r w:rsidR="004920D8" w:rsidRPr="004920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70</w:t>
      </w:r>
      <w:r w:rsidR="006002C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747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միավոր հողամասերի </w:t>
      </w:r>
      <w:r w:rsidR="00997F6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ազդակիր</w:t>
      </w:r>
      <w:r w:rsidR="0047747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հատվածներ</w:t>
      </w:r>
      <w:r w:rsidR="00AA5F7F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47747E" w:rsidRPr="004E0E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747E" w:rsidRPr="004E0E04">
        <w:rPr>
          <w:rFonts w:ascii="GHEA Grapalat" w:hAnsi="GHEA Grapalat"/>
          <w:sz w:val="24"/>
          <w:szCs w:val="24"/>
          <w:lang w:val="hy-AM"/>
        </w:rPr>
        <w:t>ճանաչվել են հանրության գերակա շահ</w:t>
      </w:r>
      <w:r w:rsidR="00A11A82" w:rsidRPr="00A11A82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A82">
        <w:rPr>
          <w:rFonts w:ascii="GHEA Grapalat" w:hAnsi="GHEA Grapalat"/>
          <w:sz w:val="24"/>
          <w:szCs w:val="24"/>
          <w:lang w:val="hy-AM"/>
        </w:rPr>
        <w:t>(</w:t>
      </w:r>
      <w:r w:rsidR="00A11A82" w:rsidRPr="00A11A82">
        <w:rPr>
          <w:rFonts w:ascii="GHEA Grapalat" w:hAnsi="GHEA Grapalat"/>
          <w:sz w:val="24"/>
          <w:szCs w:val="24"/>
          <w:lang w:val="hy-AM"/>
        </w:rPr>
        <w:t xml:space="preserve">1 </w:t>
      </w:r>
      <w:r w:rsidR="00A11A82">
        <w:rPr>
          <w:rFonts w:ascii="GHEA Grapalat" w:hAnsi="GHEA Grapalat"/>
          <w:sz w:val="24"/>
          <w:szCs w:val="24"/>
          <w:lang w:val="hy-AM"/>
        </w:rPr>
        <w:t xml:space="preserve">միավոր հողամասի </w:t>
      </w:r>
      <w:r w:rsidR="006413C6">
        <w:rPr>
          <w:rFonts w:ascii="GHEA Grapalat" w:hAnsi="GHEA Grapalat"/>
          <w:sz w:val="24"/>
          <w:szCs w:val="24"/>
          <w:lang w:val="hy-AM"/>
        </w:rPr>
        <w:t>մասով Որոշումն ուժը կորցրել է</w:t>
      </w:r>
      <w:r w:rsidR="00A11A82">
        <w:rPr>
          <w:rFonts w:ascii="GHEA Grapalat" w:hAnsi="GHEA Grapalat"/>
          <w:sz w:val="24"/>
          <w:szCs w:val="24"/>
          <w:lang w:val="hy-AM"/>
        </w:rPr>
        <w:t>)</w:t>
      </w:r>
      <w:r w:rsidR="0047747E" w:rsidRPr="004E0E04">
        <w:rPr>
          <w:rFonts w:ascii="GHEA Grapalat" w:hAnsi="GHEA Grapalat"/>
          <w:sz w:val="24"/>
          <w:szCs w:val="24"/>
          <w:lang w:val="hy-AM"/>
        </w:rPr>
        <w:t>։</w:t>
      </w:r>
    </w:p>
    <w:p w14:paraId="47518D97" w14:textId="1E28F3B6" w:rsidR="006373B5" w:rsidRPr="004E0E04" w:rsidRDefault="007A678E" w:rsidP="00A917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 w:rsidRPr="004E0E04">
        <w:rPr>
          <w:rFonts w:ascii="GHEA Grapalat" w:hAnsi="GHEA Grapalat" w:cs="Calibri"/>
          <w:color w:val="000000"/>
          <w:lang w:val="hy-AM"/>
        </w:rPr>
        <w:t xml:space="preserve">   </w:t>
      </w:r>
      <w:r w:rsidR="00170969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742B68" w:rsidRPr="004E0E04">
        <w:rPr>
          <w:rFonts w:ascii="GHEA Grapalat" w:hAnsi="GHEA Grapalat" w:cs="Calibri"/>
          <w:color w:val="000000"/>
          <w:lang w:val="hy-AM"/>
        </w:rPr>
        <w:t>Որոշման կատարման</w:t>
      </w:r>
      <w:r w:rsidR="00423C37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4F1106" w:rsidRPr="004E0E04">
        <w:rPr>
          <w:rFonts w:ascii="GHEA Grapalat" w:hAnsi="GHEA Grapalat" w:cs="Calibri"/>
          <w:color w:val="000000"/>
          <w:lang w:val="hy-AM"/>
        </w:rPr>
        <w:t>ընթացքում</w:t>
      </w:r>
      <w:r w:rsidR="0018400A" w:rsidRPr="004E0E04">
        <w:rPr>
          <w:rFonts w:ascii="GHEA Grapalat" w:hAnsi="GHEA Grapalat" w:cs="Calibri"/>
          <w:color w:val="000000"/>
          <w:lang w:val="hy-AM"/>
        </w:rPr>
        <w:t xml:space="preserve"> (մինչև </w:t>
      </w:r>
      <w:r w:rsidR="00F100D4">
        <w:rPr>
          <w:rFonts w:ascii="GHEA Grapalat" w:hAnsi="GHEA Grapalat" w:cs="Calibri"/>
          <w:color w:val="000000"/>
          <w:lang w:val="hy-AM"/>
        </w:rPr>
        <w:t>օտարվող</w:t>
      </w:r>
      <w:r w:rsidR="0018400A" w:rsidRPr="004E0E04">
        <w:rPr>
          <w:rFonts w:ascii="GHEA Grapalat" w:hAnsi="GHEA Grapalat" w:cs="Calibri"/>
          <w:color w:val="000000"/>
          <w:lang w:val="hy-AM"/>
        </w:rPr>
        <w:t xml:space="preserve"> հողամասերի սեփականատերերին հողամասերի նկարագրությ</w:t>
      </w:r>
      <w:r w:rsidR="00742B68" w:rsidRPr="004E0E04">
        <w:rPr>
          <w:rFonts w:ascii="GHEA Grapalat" w:hAnsi="GHEA Grapalat" w:cs="Calibri"/>
          <w:color w:val="000000"/>
          <w:lang w:val="hy-AM"/>
        </w:rPr>
        <w:t>ան արձանագրությունների ծանուցումը</w:t>
      </w:r>
      <w:r w:rsidR="0018400A" w:rsidRPr="004E0E04">
        <w:rPr>
          <w:rFonts w:ascii="GHEA Grapalat" w:hAnsi="GHEA Grapalat" w:cs="Calibri"/>
          <w:color w:val="000000"/>
          <w:lang w:val="hy-AM"/>
        </w:rPr>
        <w:t>)</w:t>
      </w:r>
      <w:r w:rsidR="008F37D2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54407B" w:rsidRPr="004E0E04">
        <w:rPr>
          <w:rFonts w:ascii="GHEA Grapalat" w:hAnsi="GHEA Grapalat" w:cs="Calibri"/>
          <w:color w:val="000000"/>
          <w:lang w:val="hy-AM"/>
        </w:rPr>
        <w:t>ազդակիր համայնքների</w:t>
      </w:r>
      <w:r w:rsidR="0018400A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B152DC" w:rsidRPr="004E0E04">
        <w:rPr>
          <w:rFonts w:ascii="GHEA Grapalat" w:hAnsi="GHEA Grapalat" w:cs="Calibri"/>
          <w:color w:val="000000"/>
          <w:lang w:val="hy-AM"/>
        </w:rPr>
        <w:t>կադաստրային քարտեզ</w:t>
      </w:r>
      <w:r w:rsidR="007F1B3C" w:rsidRPr="004E0E04">
        <w:rPr>
          <w:rFonts w:ascii="GHEA Grapalat" w:hAnsi="GHEA Grapalat" w:cs="Calibri"/>
          <w:color w:val="000000"/>
          <w:lang w:val="hy-AM"/>
        </w:rPr>
        <w:t>ներ</w:t>
      </w:r>
      <w:r w:rsidR="001436CF" w:rsidRPr="004E0E04">
        <w:rPr>
          <w:rFonts w:ascii="GHEA Grapalat" w:hAnsi="GHEA Grapalat" w:cs="Calibri"/>
          <w:color w:val="000000"/>
          <w:lang w:val="hy-AM"/>
        </w:rPr>
        <w:t>ում տեղի</w:t>
      </w:r>
      <w:r w:rsidR="006002CE" w:rsidRPr="004E0E04">
        <w:rPr>
          <w:rFonts w:ascii="GHEA Grapalat" w:hAnsi="GHEA Grapalat" w:cs="Calibri"/>
          <w:color w:val="000000"/>
          <w:lang w:val="hy-AM"/>
        </w:rPr>
        <w:t xml:space="preserve"> են </w:t>
      </w:r>
      <w:r w:rsidR="001436CF" w:rsidRPr="004E0E04">
        <w:rPr>
          <w:rFonts w:ascii="GHEA Grapalat" w:hAnsi="GHEA Grapalat" w:cs="Calibri"/>
          <w:color w:val="000000"/>
          <w:lang w:val="hy-AM"/>
        </w:rPr>
        <w:t>ունեց</w:t>
      </w:r>
      <w:r w:rsidR="006002CE" w:rsidRPr="004E0E04">
        <w:rPr>
          <w:rFonts w:ascii="GHEA Grapalat" w:hAnsi="GHEA Grapalat" w:cs="Calibri"/>
          <w:color w:val="000000"/>
          <w:lang w:val="hy-AM"/>
        </w:rPr>
        <w:t xml:space="preserve">ել </w:t>
      </w:r>
      <w:r w:rsidR="00B152DC" w:rsidRPr="004E0E04">
        <w:rPr>
          <w:rFonts w:ascii="GHEA Grapalat" w:hAnsi="GHEA Grapalat" w:cs="Calibri"/>
          <w:color w:val="000000"/>
          <w:lang w:val="hy-AM"/>
        </w:rPr>
        <w:t>փոփոխություններ</w:t>
      </w:r>
      <w:r w:rsidR="006002CE" w:rsidRPr="004E0E04">
        <w:rPr>
          <w:rFonts w:ascii="GHEA Grapalat" w:hAnsi="GHEA Grapalat" w:cs="Calibri"/>
          <w:color w:val="000000"/>
          <w:lang w:val="hy-AM"/>
        </w:rPr>
        <w:t>, որի</w:t>
      </w:r>
      <w:r w:rsidR="00662362" w:rsidRPr="004E0E04">
        <w:rPr>
          <w:rFonts w:ascii="GHEA Grapalat" w:hAnsi="GHEA Grapalat" w:cs="Calibri"/>
          <w:color w:val="000000"/>
          <w:lang w:val="hy-AM"/>
        </w:rPr>
        <w:t xml:space="preserve"> արդյունքում</w:t>
      </w:r>
      <w:r w:rsidR="006002CE" w:rsidRPr="004E0E04">
        <w:rPr>
          <w:rFonts w:ascii="GHEA Grapalat" w:hAnsi="GHEA Grapalat" w:cs="Calibri"/>
          <w:color w:val="000000"/>
          <w:lang w:val="hy-AM"/>
        </w:rPr>
        <w:t>՝</w:t>
      </w:r>
    </w:p>
    <w:p w14:paraId="3442592E" w14:textId="241A5D98" w:rsidR="003B0124" w:rsidRPr="004E0E04" w:rsidRDefault="00741F3C" w:rsidP="00A917B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4E0E04">
        <w:rPr>
          <w:rFonts w:ascii="GHEA Grapalat" w:hAnsi="GHEA Grapalat" w:cs="Calibri"/>
          <w:color w:val="000000"/>
          <w:lang w:val="hy-AM"/>
        </w:rPr>
        <w:t xml:space="preserve">թվով </w:t>
      </w:r>
      <w:r w:rsidR="004B1B5B" w:rsidRPr="004E0E04">
        <w:rPr>
          <w:rFonts w:ascii="GHEA Grapalat" w:hAnsi="GHEA Grapalat" w:cs="Calibri"/>
          <w:color w:val="000000"/>
          <w:lang w:val="hy-AM"/>
        </w:rPr>
        <w:t>19</w:t>
      </w:r>
      <w:r w:rsidR="00720036" w:rsidRPr="004E0E04">
        <w:rPr>
          <w:rFonts w:ascii="GHEA Grapalat" w:hAnsi="GHEA Grapalat" w:cs="Calibri"/>
          <w:color w:val="000000"/>
          <w:lang w:val="hy-AM"/>
        </w:rPr>
        <w:t>2</w:t>
      </w:r>
      <w:r w:rsidRPr="004E0E04">
        <w:rPr>
          <w:rFonts w:ascii="GHEA Grapalat" w:hAnsi="GHEA Grapalat" w:cs="Calibri"/>
          <w:color w:val="000000"/>
          <w:lang w:val="hy-AM"/>
        </w:rPr>
        <w:t xml:space="preserve"> հողատարածքների </w:t>
      </w:r>
      <w:r w:rsidR="0060454F" w:rsidRPr="004E0E04">
        <w:rPr>
          <w:rFonts w:ascii="GHEA Grapalat" w:hAnsi="GHEA Grapalat" w:cs="Calibri"/>
          <w:color w:val="000000"/>
          <w:lang w:val="hy-AM"/>
        </w:rPr>
        <w:t>օտարման ենթակա</w:t>
      </w:r>
      <w:r w:rsidR="00BF16CF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Pr="004E0E04">
        <w:rPr>
          <w:rFonts w:ascii="GHEA Grapalat" w:hAnsi="GHEA Grapalat" w:cs="Calibri"/>
          <w:color w:val="000000"/>
          <w:lang w:val="hy-AM"/>
        </w:rPr>
        <w:t xml:space="preserve">մակերեսները փոփոխվել են (մեծացել կամ փոքրացել են), </w:t>
      </w:r>
      <w:r w:rsidR="00B152DC" w:rsidRPr="004E0E04">
        <w:rPr>
          <w:rFonts w:ascii="GHEA Grapalat" w:hAnsi="GHEA Grapalat" w:cs="Calibri"/>
          <w:color w:val="000000"/>
          <w:lang w:val="hy-AM"/>
        </w:rPr>
        <w:t>ինչի արդյունքում անհրաժեշտություն է առաջացել նշված հող</w:t>
      </w:r>
      <w:r w:rsidR="00834F5C" w:rsidRPr="004E0E04">
        <w:rPr>
          <w:rFonts w:ascii="GHEA Grapalat" w:hAnsi="GHEA Grapalat" w:cs="Calibri"/>
          <w:color w:val="000000"/>
          <w:lang w:val="hy-AM"/>
        </w:rPr>
        <w:t>ամա</w:t>
      </w:r>
      <w:r w:rsidR="007A5077" w:rsidRPr="004E0E04">
        <w:rPr>
          <w:rFonts w:ascii="GHEA Grapalat" w:hAnsi="GHEA Grapalat" w:cs="Calibri"/>
          <w:color w:val="000000"/>
          <w:lang w:val="hy-AM"/>
        </w:rPr>
        <w:t>ս</w:t>
      </w:r>
      <w:r w:rsidR="00B152DC" w:rsidRPr="004E0E04">
        <w:rPr>
          <w:rFonts w:ascii="GHEA Grapalat" w:hAnsi="GHEA Grapalat" w:cs="Calibri"/>
          <w:color w:val="000000"/>
          <w:lang w:val="hy-AM"/>
        </w:rPr>
        <w:t>եր</w:t>
      </w:r>
      <w:r w:rsidR="006373B5" w:rsidRPr="004E0E04">
        <w:rPr>
          <w:rFonts w:ascii="GHEA Grapalat" w:hAnsi="GHEA Grapalat" w:cs="Calibri"/>
          <w:color w:val="000000"/>
          <w:lang w:val="hy-AM"/>
        </w:rPr>
        <w:t>ի մասով Որոշումն ուժը կորց</w:t>
      </w:r>
      <w:r w:rsidR="000334C7" w:rsidRPr="004E0E04">
        <w:rPr>
          <w:rFonts w:ascii="GHEA Grapalat" w:hAnsi="GHEA Grapalat" w:cs="Calibri"/>
          <w:color w:val="000000"/>
          <w:lang w:val="hy-AM"/>
        </w:rPr>
        <w:t>ր</w:t>
      </w:r>
      <w:r w:rsidR="006373B5" w:rsidRPr="004E0E04">
        <w:rPr>
          <w:rFonts w:ascii="GHEA Grapalat" w:hAnsi="GHEA Grapalat" w:cs="Calibri"/>
          <w:color w:val="000000"/>
          <w:lang w:val="hy-AM"/>
        </w:rPr>
        <w:t>ած ճանաչել և նույն հողամասերը</w:t>
      </w:r>
      <w:r w:rsidR="00B152DC" w:rsidRPr="004E0E04">
        <w:rPr>
          <w:rFonts w:ascii="GHEA Grapalat" w:hAnsi="GHEA Grapalat" w:cs="Calibri"/>
          <w:color w:val="000000"/>
          <w:lang w:val="hy-AM"/>
        </w:rPr>
        <w:t xml:space="preserve">՝ փոփոխված </w:t>
      </w:r>
      <w:r w:rsidR="00BF16CF" w:rsidRPr="004E0E04">
        <w:rPr>
          <w:rFonts w:ascii="GHEA Grapalat" w:hAnsi="GHEA Grapalat" w:cs="Calibri"/>
          <w:color w:val="000000"/>
          <w:lang w:val="hy-AM"/>
        </w:rPr>
        <w:t xml:space="preserve">ազդակիր </w:t>
      </w:r>
      <w:r w:rsidR="0060454F" w:rsidRPr="004E0E04">
        <w:rPr>
          <w:rFonts w:ascii="GHEA Grapalat" w:hAnsi="GHEA Grapalat" w:cs="Calibri"/>
          <w:color w:val="000000"/>
          <w:lang w:val="hy-AM"/>
        </w:rPr>
        <w:t xml:space="preserve">(օտարման ենթակա) </w:t>
      </w:r>
      <w:r w:rsidR="00B152DC" w:rsidRPr="004E0E04">
        <w:rPr>
          <w:rFonts w:ascii="GHEA Grapalat" w:hAnsi="GHEA Grapalat" w:cs="Calibri"/>
          <w:color w:val="000000"/>
          <w:lang w:val="hy-AM"/>
        </w:rPr>
        <w:t>մակերեսներով կրկին հանրության գերակա շահ ճանաչել</w:t>
      </w:r>
      <w:r w:rsidR="006373B5" w:rsidRPr="004E0E04">
        <w:rPr>
          <w:rFonts w:ascii="GHEA Grapalat" w:hAnsi="GHEA Grapalat" w:cs="Calibri"/>
          <w:color w:val="000000"/>
          <w:lang w:val="hy-AM"/>
        </w:rPr>
        <w:t>՝</w:t>
      </w:r>
      <w:r w:rsidR="009A74E6" w:rsidRPr="004E0E04">
        <w:rPr>
          <w:rFonts w:ascii="GHEA Grapalat" w:hAnsi="GHEA Grapalat" w:cs="Calibri"/>
          <w:color w:val="000000"/>
          <w:lang w:val="hy-AM"/>
        </w:rPr>
        <w:t xml:space="preserve"> վերջիններիս նկատմամբ սկսել</w:t>
      </w:r>
      <w:r w:rsidR="006373B5" w:rsidRPr="004E0E04">
        <w:rPr>
          <w:rFonts w:ascii="GHEA Grapalat" w:hAnsi="GHEA Grapalat" w:cs="Calibri"/>
          <w:color w:val="000000"/>
          <w:lang w:val="hy-AM"/>
        </w:rPr>
        <w:t>ով</w:t>
      </w:r>
      <w:r w:rsidR="009A74E6" w:rsidRPr="004E0E04">
        <w:rPr>
          <w:rFonts w:ascii="GHEA Grapalat" w:hAnsi="GHEA Grapalat" w:cs="Calibri"/>
          <w:color w:val="000000"/>
          <w:lang w:val="hy-AM"/>
        </w:rPr>
        <w:t xml:space="preserve"> նոր օտարման գործընթաց</w:t>
      </w:r>
      <w:r w:rsidR="007F3947" w:rsidRPr="004E0E04">
        <w:rPr>
          <w:rFonts w:ascii="GHEA Grapalat" w:hAnsi="GHEA Grapalat" w:cs="Calibri"/>
          <w:color w:val="000000"/>
          <w:lang w:val="hy-AM"/>
        </w:rPr>
        <w:t>, ինչը թույլ կտա ապահովել հողերի սեփականատե</w:t>
      </w:r>
      <w:r w:rsidR="003D3955" w:rsidRPr="004E0E04">
        <w:rPr>
          <w:rFonts w:ascii="GHEA Grapalat" w:hAnsi="GHEA Grapalat" w:cs="Calibri"/>
          <w:color w:val="000000"/>
          <w:lang w:val="hy-AM"/>
        </w:rPr>
        <w:t>րե</w:t>
      </w:r>
      <w:r w:rsidR="007F3947" w:rsidRPr="004E0E04">
        <w:rPr>
          <w:rFonts w:ascii="GHEA Grapalat" w:hAnsi="GHEA Grapalat" w:cs="Calibri"/>
          <w:color w:val="000000"/>
          <w:lang w:val="hy-AM"/>
        </w:rPr>
        <w:t>րի օրենքով սահմանված իրավունքների իրականացման հնարավորությունը</w:t>
      </w:r>
      <w:r w:rsidR="00B152DC" w:rsidRPr="004E0E04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238F3698" w14:textId="2116255E" w:rsidR="006373B5" w:rsidRPr="004E0E04" w:rsidRDefault="006373B5" w:rsidP="00A917B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4E0E04">
        <w:rPr>
          <w:rFonts w:ascii="GHEA Grapalat" w:hAnsi="GHEA Grapalat" w:cs="Calibri"/>
          <w:color w:val="000000"/>
          <w:lang w:val="hy-AM"/>
        </w:rPr>
        <w:t xml:space="preserve">թվով </w:t>
      </w:r>
      <w:r w:rsidR="005E68A5" w:rsidRPr="004E0E04">
        <w:rPr>
          <w:rFonts w:ascii="GHEA Grapalat" w:hAnsi="GHEA Grapalat" w:cs="Calibri"/>
          <w:color w:val="000000"/>
          <w:lang w:val="hy-AM"/>
        </w:rPr>
        <w:t xml:space="preserve">37 </w:t>
      </w:r>
      <w:r w:rsidR="00741F3C" w:rsidRPr="004E0E04">
        <w:rPr>
          <w:rFonts w:ascii="GHEA Grapalat" w:hAnsi="GHEA Grapalat" w:cs="Calibri"/>
          <w:color w:val="000000"/>
          <w:lang w:val="hy-AM"/>
        </w:rPr>
        <w:t xml:space="preserve">միավոր </w:t>
      </w:r>
      <w:r w:rsidR="007F3947" w:rsidRPr="004E0E04">
        <w:rPr>
          <w:rFonts w:ascii="GHEA Grapalat" w:hAnsi="GHEA Grapalat" w:cs="Calibri"/>
          <w:color w:val="000000"/>
          <w:lang w:val="hy-AM"/>
        </w:rPr>
        <w:t>հողամաս</w:t>
      </w:r>
      <w:r w:rsidR="007F4852" w:rsidRPr="004E0E04">
        <w:rPr>
          <w:rFonts w:ascii="GHEA Grapalat" w:hAnsi="GHEA Grapalat" w:cs="Calibri"/>
          <w:color w:val="000000"/>
          <w:lang w:val="hy-AM"/>
        </w:rPr>
        <w:t xml:space="preserve">երի </w:t>
      </w:r>
      <w:r w:rsidR="00720036" w:rsidRPr="004E0E04">
        <w:rPr>
          <w:rFonts w:ascii="GHEA Grapalat" w:hAnsi="GHEA Grapalat" w:cs="Calibri"/>
          <w:color w:val="000000"/>
          <w:lang w:val="hy-AM"/>
        </w:rPr>
        <w:t>ազդակիր</w:t>
      </w:r>
      <w:r w:rsidR="007F4852" w:rsidRPr="004E0E04">
        <w:rPr>
          <w:rFonts w:ascii="GHEA Grapalat" w:hAnsi="GHEA Grapalat" w:cs="Calibri"/>
          <w:color w:val="000000"/>
          <w:lang w:val="hy-AM"/>
        </w:rPr>
        <w:t xml:space="preserve"> հատվածներ</w:t>
      </w:r>
      <w:r w:rsidR="00EE0B9C">
        <w:rPr>
          <w:rFonts w:ascii="GHEA Grapalat" w:hAnsi="GHEA Grapalat" w:cs="Calibri"/>
          <w:color w:val="000000"/>
          <w:lang w:val="hy-AM"/>
        </w:rPr>
        <w:t>ը</w:t>
      </w:r>
      <w:r w:rsidR="00741F3C" w:rsidRPr="004E0E04">
        <w:rPr>
          <w:rFonts w:ascii="GHEA Grapalat" w:hAnsi="GHEA Grapalat" w:cs="Calibri"/>
          <w:color w:val="000000"/>
          <w:lang w:val="hy-AM"/>
        </w:rPr>
        <w:t xml:space="preserve"> ընդգրկվել </w:t>
      </w:r>
      <w:r w:rsidR="003B0124" w:rsidRPr="004E0E04">
        <w:rPr>
          <w:rFonts w:ascii="GHEA Grapalat" w:hAnsi="GHEA Grapalat" w:cs="Calibri"/>
          <w:color w:val="000000"/>
          <w:lang w:val="hy-AM"/>
        </w:rPr>
        <w:t>են</w:t>
      </w:r>
      <w:r w:rsidR="00741F3C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322DA5" w:rsidRPr="004E0E04">
        <w:rPr>
          <w:rFonts w:ascii="GHEA Grapalat" w:hAnsi="GHEA Grapalat" w:cs="Calibri"/>
          <w:color w:val="000000"/>
          <w:lang w:val="hy-AM"/>
        </w:rPr>
        <w:t>Ծրագրի շրջանակներում</w:t>
      </w:r>
      <w:r w:rsidR="003B0124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8E3867" w:rsidRPr="004E0E04">
        <w:rPr>
          <w:rFonts w:ascii="GHEA Grapalat" w:hAnsi="GHEA Grapalat" w:cs="Calibri"/>
          <w:color w:val="000000"/>
          <w:lang w:val="hy-AM"/>
        </w:rPr>
        <w:t xml:space="preserve">կառուցվող </w:t>
      </w:r>
      <w:r w:rsidR="00C11C13" w:rsidRPr="004E0E04">
        <w:rPr>
          <w:rFonts w:ascii="GHEA Grapalat" w:hAnsi="GHEA Grapalat" w:cs="Calibri"/>
          <w:color w:val="000000"/>
          <w:lang w:val="hy-AM"/>
        </w:rPr>
        <w:t>ճանապարհ</w:t>
      </w:r>
      <w:r w:rsidR="00886B91" w:rsidRPr="004E0E04">
        <w:rPr>
          <w:rFonts w:ascii="GHEA Grapalat" w:hAnsi="GHEA Grapalat" w:cs="Calibri"/>
          <w:color w:val="000000"/>
          <w:lang w:val="hy-AM"/>
        </w:rPr>
        <w:t>ահատ</w:t>
      </w:r>
      <w:r w:rsidR="00C54B98" w:rsidRPr="004E0E04">
        <w:rPr>
          <w:rFonts w:ascii="GHEA Grapalat" w:hAnsi="GHEA Grapalat" w:cs="Calibri"/>
          <w:color w:val="000000"/>
          <w:lang w:val="hy-AM"/>
        </w:rPr>
        <w:t>վածներ</w:t>
      </w:r>
      <w:r w:rsidR="00C11C13" w:rsidRPr="004E0E04">
        <w:rPr>
          <w:rFonts w:ascii="GHEA Grapalat" w:hAnsi="GHEA Grapalat" w:cs="Calibri"/>
          <w:color w:val="000000"/>
          <w:lang w:val="hy-AM"/>
        </w:rPr>
        <w:t>ի օտարման գոտու սահմաններում</w:t>
      </w:r>
      <w:r w:rsidR="00A74C15" w:rsidRPr="004E0E04">
        <w:rPr>
          <w:rFonts w:ascii="GHEA Grapalat" w:hAnsi="GHEA Grapalat" w:cs="Calibri"/>
          <w:color w:val="000000"/>
          <w:lang w:val="hy-AM"/>
        </w:rPr>
        <w:t>, ուստի</w:t>
      </w:r>
      <w:r w:rsidR="006002CE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Pr="004E0E04">
        <w:rPr>
          <w:rFonts w:ascii="GHEA Grapalat" w:hAnsi="GHEA Grapalat" w:cs="Calibri"/>
          <w:color w:val="000000"/>
          <w:lang w:val="hy-AM"/>
        </w:rPr>
        <w:t>անհրաժեշտ</w:t>
      </w:r>
      <w:r w:rsidR="006002CE" w:rsidRPr="004E0E04">
        <w:rPr>
          <w:rFonts w:ascii="GHEA Grapalat" w:hAnsi="GHEA Grapalat" w:cs="Calibri"/>
          <w:color w:val="000000"/>
          <w:lang w:val="hy-AM"/>
        </w:rPr>
        <w:t xml:space="preserve">ություն է առաջացել </w:t>
      </w:r>
      <w:r w:rsidR="007E261A" w:rsidRPr="004E0E04">
        <w:rPr>
          <w:rFonts w:ascii="GHEA Grapalat" w:hAnsi="GHEA Grapalat" w:cs="Calibri"/>
          <w:color w:val="000000"/>
          <w:lang w:val="hy-AM"/>
        </w:rPr>
        <w:t>վերջիններիս</w:t>
      </w:r>
      <w:r w:rsidR="0060454F" w:rsidRPr="004E0E04">
        <w:rPr>
          <w:rFonts w:ascii="GHEA Grapalat" w:hAnsi="GHEA Grapalat" w:cs="Calibri"/>
          <w:color w:val="000000"/>
          <w:lang w:val="hy-AM"/>
        </w:rPr>
        <w:t xml:space="preserve"> ևս </w:t>
      </w:r>
      <w:r w:rsidRPr="004E0E04">
        <w:rPr>
          <w:rFonts w:ascii="GHEA Grapalat" w:hAnsi="GHEA Grapalat" w:cs="Calibri"/>
          <w:color w:val="000000"/>
          <w:lang w:val="hy-AM"/>
        </w:rPr>
        <w:t xml:space="preserve"> հանրության գերակա շահ ճանաչել</w:t>
      </w:r>
      <w:r w:rsidR="0095054A" w:rsidRPr="004E0E04">
        <w:rPr>
          <w:rFonts w:ascii="GHEA Grapalat" w:hAnsi="GHEA Grapalat" w:cs="Calibri"/>
          <w:color w:val="000000"/>
          <w:lang w:val="hy-AM"/>
        </w:rPr>
        <w:t>, քանի որ առանց տվյալ տարածքների օտարման հնարավոր չէ Ծրագրի իրագործումը</w:t>
      </w:r>
      <w:r w:rsidRPr="004E0E04">
        <w:rPr>
          <w:rFonts w:ascii="GHEA Grapalat" w:hAnsi="GHEA Grapalat" w:cs="Calibri"/>
          <w:color w:val="000000"/>
          <w:lang w:val="hy-AM"/>
        </w:rPr>
        <w:t>։</w:t>
      </w:r>
    </w:p>
    <w:p w14:paraId="43F3A7C8" w14:textId="276DEB5F" w:rsidR="0087543B" w:rsidRPr="004E0E04" w:rsidRDefault="006373B5" w:rsidP="00A917B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hanging="29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E0E04">
        <w:rPr>
          <w:rFonts w:ascii="GHEA Grapalat" w:hAnsi="GHEA Grapalat" w:cs="Calibri"/>
          <w:color w:val="000000"/>
          <w:lang w:val="hy-AM"/>
        </w:rPr>
        <w:lastRenderedPageBreak/>
        <w:t xml:space="preserve">թվով </w:t>
      </w:r>
      <w:r w:rsidR="00FF2397" w:rsidRPr="004E0E04">
        <w:rPr>
          <w:rFonts w:ascii="GHEA Grapalat" w:hAnsi="GHEA Grapalat" w:cs="Calibri"/>
          <w:color w:val="000000"/>
          <w:lang w:val="hy-AM"/>
        </w:rPr>
        <w:t>30</w:t>
      </w:r>
      <w:r w:rsidR="00BA7B02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9C3076" w:rsidRPr="004E0E04">
        <w:rPr>
          <w:rFonts w:ascii="GHEA Grapalat" w:hAnsi="GHEA Grapalat" w:cs="Calibri"/>
          <w:color w:val="000000"/>
          <w:lang w:val="hy-AM"/>
        </w:rPr>
        <w:t>միա</w:t>
      </w:r>
      <w:r w:rsidR="00C86CB1" w:rsidRPr="004E0E04">
        <w:rPr>
          <w:rFonts w:ascii="GHEA Grapalat" w:hAnsi="GHEA Grapalat" w:cs="Calibri"/>
          <w:color w:val="000000"/>
          <w:lang w:val="hy-AM"/>
        </w:rPr>
        <w:t xml:space="preserve">վոր </w:t>
      </w:r>
      <w:r w:rsidR="007F3947" w:rsidRPr="004E0E04">
        <w:rPr>
          <w:rFonts w:ascii="GHEA Grapalat" w:hAnsi="GHEA Grapalat" w:cs="Calibri"/>
          <w:color w:val="000000"/>
          <w:lang w:val="hy-AM"/>
        </w:rPr>
        <w:t>հողամասեր</w:t>
      </w:r>
      <w:r w:rsidR="00720036" w:rsidRPr="004E0E04">
        <w:rPr>
          <w:rFonts w:ascii="GHEA Grapalat" w:hAnsi="GHEA Grapalat" w:cs="Calibri"/>
          <w:color w:val="000000"/>
          <w:lang w:val="hy-AM"/>
        </w:rPr>
        <w:t>ի</w:t>
      </w:r>
      <w:r w:rsidR="00B10480" w:rsidRPr="004E0E04">
        <w:rPr>
          <w:rFonts w:ascii="GHEA Grapalat" w:hAnsi="GHEA Grapalat" w:cs="Calibri"/>
          <w:color w:val="000000"/>
          <w:lang w:val="hy-AM"/>
        </w:rPr>
        <w:t xml:space="preserve"> մասով </w:t>
      </w:r>
      <w:r w:rsidR="0052562A" w:rsidRPr="004E0E04">
        <w:rPr>
          <w:rFonts w:ascii="GHEA Grapalat" w:hAnsi="GHEA Grapalat" w:cs="Calibri"/>
          <w:color w:val="000000"/>
          <w:lang w:val="hy-AM"/>
        </w:rPr>
        <w:t>Որոշումն</w:t>
      </w:r>
      <w:r w:rsidR="00EE0B9C">
        <w:rPr>
          <w:rFonts w:ascii="GHEA Grapalat" w:hAnsi="GHEA Grapalat" w:cs="Calibri"/>
          <w:color w:val="000000"/>
          <w:lang w:val="hy-AM"/>
        </w:rPr>
        <w:t xml:space="preserve"> անհրաժեշտ է</w:t>
      </w:r>
      <w:r w:rsidR="0052562A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B10480" w:rsidRPr="004E0E04">
        <w:rPr>
          <w:rFonts w:ascii="GHEA Grapalat" w:hAnsi="GHEA Grapalat" w:cs="Calibri"/>
          <w:color w:val="000000"/>
          <w:lang w:val="hy-AM"/>
        </w:rPr>
        <w:t xml:space="preserve">ուժը կորցրած ճանաչել, որից </w:t>
      </w:r>
      <w:r w:rsidR="00E25614" w:rsidRPr="004E0E04">
        <w:rPr>
          <w:rFonts w:ascii="GHEA Grapalat" w:hAnsi="GHEA Grapalat" w:cs="Calibri"/>
          <w:color w:val="000000"/>
          <w:lang w:val="hy-AM"/>
        </w:rPr>
        <w:t>21</w:t>
      </w:r>
      <w:r w:rsidR="00E77152" w:rsidRPr="004E0E04">
        <w:rPr>
          <w:rFonts w:ascii="GHEA Grapalat" w:hAnsi="GHEA Grapalat" w:cs="Calibri"/>
          <w:color w:val="000000"/>
          <w:lang w:val="hy-AM"/>
        </w:rPr>
        <w:t>-ի</w:t>
      </w:r>
      <w:r w:rsidR="00720036" w:rsidRPr="004E0E04">
        <w:rPr>
          <w:rFonts w:ascii="GHEA Grapalat" w:hAnsi="GHEA Grapalat" w:cs="Calibri"/>
          <w:color w:val="000000"/>
          <w:lang w:val="hy-AM"/>
        </w:rPr>
        <w:t xml:space="preserve"> ազդակիր հատվածները</w:t>
      </w:r>
      <w:r w:rsidR="0094549D" w:rsidRPr="004E0E04">
        <w:rPr>
          <w:rFonts w:ascii="GHEA Grapalat" w:hAnsi="GHEA Grapalat" w:cs="Calibri"/>
          <w:color w:val="000000"/>
          <w:lang w:val="hy-AM"/>
        </w:rPr>
        <w:t xml:space="preserve"> դուրս</w:t>
      </w:r>
      <w:r w:rsidR="00F949CE" w:rsidRPr="004E0E04">
        <w:rPr>
          <w:rFonts w:ascii="GHEA Grapalat" w:hAnsi="GHEA Grapalat" w:cs="Calibri"/>
          <w:color w:val="000000"/>
          <w:lang w:val="hy-AM"/>
        </w:rPr>
        <w:t xml:space="preserve"> են</w:t>
      </w:r>
      <w:r w:rsidR="0094549D" w:rsidRPr="004E0E04">
        <w:rPr>
          <w:rFonts w:ascii="GHEA Grapalat" w:hAnsi="GHEA Grapalat" w:cs="Calibri"/>
          <w:color w:val="000000"/>
          <w:lang w:val="hy-AM"/>
        </w:rPr>
        <w:t xml:space="preserve"> եկել օտարման գոտու սահմաններից</w:t>
      </w:r>
      <w:r w:rsidRPr="004E0E04">
        <w:rPr>
          <w:rFonts w:ascii="GHEA Grapalat" w:hAnsi="GHEA Grapalat" w:cs="Calibri"/>
          <w:color w:val="000000"/>
          <w:lang w:val="hy-AM"/>
        </w:rPr>
        <w:t>,</w:t>
      </w:r>
      <w:r w:rsidR="00E77152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D91550" w:rsidRPr="004E0E04">
        <w:rPr>
          <w:rFonts w:ascii="GHEA Grapalat" w:hAnsi="GHEA Grapalat" w:cs="Calibri"/>
          <w:color w:val="000000"/>
          <w:lang w:val="hy-AM"/>
        </w:rPr>
        <w:t>8</w:t>
      </w:r>
      <w:r w:rsidR="00777D9E" w:rsidRPr="004E0E04">
        <w:rPr>
          <w:rFonts w:ascii="GHEA Grapalat" w:hAnsi="GHEA Grapalat" w:cs="Calibri"/>
          <w:color w:val="000000"/>
          <w:lang w:val="hy-AM"/>
        </w:rPr>
        <w:t xml:space="preserve">-ը տեխնիկական վրիպակի արդյունքում Որոշման հավելված 1-ում </w:t>
      </w:r>
      <w:r w:rsidR="001519CA" w:rsidRPr="004E0E04">
        <w:rPr>
          <w:rFonts w:ascii="GHEA Grapalat" w:hAnsi="GHEA Grapalat" w:cs="Calibri"/>
          <w:color w:val="000000"/>
          <w:lang w:val="hy-AM"/>
        </w:rPr>
        <w:t>կրկնվող ծածկագրեր են, 1-ը</w:t>
      </w:r>
      <w:r w:rsidR="0060454F" w:rsidRPr="004E0E04">
        <w:rPr>
          <w:rFonts w:ascii="GHEA Grapalat" w:hAnsi="GHEA Grapalat" w:cs="Calibri"/>
          <w:color w:val="000000"/>
          <w:lang w:val="hy-AM"/>
        </w:rPr>
        <w:t>՝</w:t>
      </w:r>
      <w:r w:rsidR="001519CA" w:rsidRPr="004E0E04">
        <w:rPr>
          <w:rFonts w:ascii="GHEA Grapalat" w:hAnsi="GHEA Grapalat" w:cs="Calibri"/>
          <w:color w:val="000000"/>
          <w:lang w:val="hy-AM"/>
        </w:rPr>
        <w:t xml:space="preserve"> Որոշման ընդունման ամսաթվից հետո բաժանվել է 2 մասի</w:t>
      </w:r>
      <w:r w:rsidR="004952A4" w:rsidRPr="004E0E04">
        <w:rPr>
          <w:rFonts w:ascii="GHEA Grapalat" w:hAnsi="GHEA Grapalat" w:cs="Calibri"/>
          <w:color w:val="000000"/>
          <w:lang w:val="hy-AM"/>
        </w:rPr>
        <w:t>՝ ստանալով 2 նոր ծածկագիր</w:t>
      </w:r>
      <w:r w:rsidR="003C7C79" w:rsidRPr="004E0E04">
        <w:rPr>
          <w:rFonts w:ascii="GHEA Grapalat" w:hAnsi="GHEA Grapalat" w:cs="Calibri"/>
          <w:color w:val="000000"/>
          <w:lang w:val="hy-AM"/>
        </w:rPr>
        <w:t xml:space="preserve"> (նշված 2 միավոր հողամասերը</w:t>
      </w:r>
      <w:r w:rsidR="00E55441" w:rsidRPr="004E0E04">
        <w:rPr>
          <w:rFonts w:ascii="GHEA Grapalat" w:hAnsi="GHEA Grapalat" w:cs="Calibri"/>
          <w:color w:val="000000"/>
          <w:lang w:val="hy-AM"/>
        </w:rPr>
        <w:t xml:space="preserve"> ընդգրկվել </w:t>
      </w:r>
      <w:r w:rsidR="00AD322F" w:rsidRPr="004E0E04">
        <w:rPr>
          <w:rFonts w:ascii="GHEA Grapalat" w:hAnsi="GHEA Grapalat" w:cs="Calibri"/>
          <w:color w:val="000000"/>
          <w:lang w:val="hy-AM"/>
        </w:rPr>
        <w:t xml:space="preserve">են </w:t>
      </w:r>
      <w:r w:rsidR="003C7C79" w:rsidRPr="004E0E04">
        <w:rPr>
          <w:rFonts w:ascii="GHEA Grapalat" w:hAnsi="GHEA Grapalat" w:cs="Calibri"/>
          <w:color w:val="000000"/>
          <w:lang w:val="hy-AM"/>
        </w:rPr>
        <w:t xml:space="preserve">հանրության գերակա շահ </w:t>
      </w:r>
      <w:r w:rsidR="007D1004" w:rsidRPr="004E0E04">
        <w:rPr>
          <w:rFonts w:ascii="GHEA Grapalat" w:hAnsi="GHEA Grapalat" w:cs="Calibri"/>
          <w:color w:val="000000"/>
          <w:lang w:val="hy-AM"/>
        </w:rPr>
        <w:t>ճանա</w:t>
      </w:r>
      <w:r w:rsidR="00840405" w:rsidRPr="004E0E04">
        <w:rPr>
          <w:rFonts w:ascii="GHEA Grapalat" w:hAnsi="GHEA Grapalat" w:cs="Calibri"/>
          <w:color w:val="000000"/>
          <w:lang w:val="hy-AM"/>
        </w:rPr>
        <w:t>չվող հողերի ցանկում)</w:t>
      </w:r>
      <w:r w:rsidR="0087543B" w:rsidRPr="004E0E04">
        <w:rPr>
          <w:rFonts w:ascii="GHEA Grapalat" w:hAnsi="GHEA Grapalat" w:cs="Calibri"/>
          <w:color w:val="000000"/>
          <w:lang w:val="hy-AM"/>
        </w:rPr>
        <w:t>։</w:t>
      </w:r>
    </w:p>
    <w:p w14:paraId="079DD535" w14:textId="2B30DACD" w:rsidR="00A665B1" w:rsidRPr="004E0E04" w:rsidRDefault="000178E2" w:rsidP="00A917B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E0E04">
        <w:rPr>
          <w:rFonts w:ascii="GHEA Grapalat" w:eastAsia="Arial Unicode MS" w:hAnsi="GHEA Grapalat" w:cs="Sylfaen"/>
          <w:lang w:val="hy-AM"/>
        </w:rPr>
        <w:t>Վերը շարադրված հանգամանքներով</w:t>
      </w:r>
      <w:r w:rsidR="00AD4771" w:rsidRPr="004E0E04">
        <w:rPr>
          <w:rFonts w:ascii="GHEA Grapalat" w:eastAsia="Arial Unicode MS" w:hAnsi="GHEA Grapalat" w:cs="Sylfaen"/>
          <w:lang w:val="hy-AM"/>
        </w:rPr>
        <w:t xml:space="preserve"> պայմանավորված</w:t>
      </w:r>
      <w:r w:rsidRPr="004E0E04">
        <w:rPr>
          <w:rFonts w:ascii="GHEA Grapalat" w:eastAsia="Arial Unicode MS" w:hAnsi="GHEA Grapalat" w:cs="Sylfaen"/>
          <w:lang w:val="hy-AM"/>
        </w:rPr>
        <w:t>՝</w:t>
      </w:r>
      <w:r w:rsidR="00CA61E5" w:rsidRPr="004E0E04">
        <w:rPr>
          <w:rFonts w:ascii="GHEA Grapalat" w:hAnsi="GHEA Grapalat"/>
          <w:lang w:val="hy-AM"/>
        </w:rPr>
        <w:t xml:space="preserve"> </w:t>
      </w:r>
      <w:r w:rsidR="002F1976" w:rsidRPr="004E0E04">
        <w:rPr>
          <w:rFonts w:ascii="GHEA Grapalat" w:hAnsi="GHEA Grapalat"/>
          <w:lang w:val="hy-AM"/>
        </w:rPr>
        <w:t xml:space="preserve">անհրաժեշտություն է </w:t>
      </w:r>
      <w:r w:rsidR="008C26B9" w:rsidRPr="004E0E04">
        <w:rPr>
          <w:rFonts w:ascii="GHEA Grapalat" w:hAnsi="GHEA Grapalat"/>
          <w:lang w:val="hy-AM"/>
        </w:rPr>
        <w:t xml:space="preserve"> առաջա</w:t>
      </w:r>
      <w:r w:rsidR="002F1976" w:rsidRPr="004E0E04">
        <w:rPr>
          <w:rFonts w:ascii="GHEA Grapalat" w:hAnsi="GHEA Grapalat"/>
          <w:lang w:val="hy-AM"/>
        </w:rPr>
        <w:t>ցել</w:t>
      </w:r>
      <w:r w:rsidR="002E7F88" w:rsidRPr="004E0E04">
        <w:rPr>
          <w:rFonts w:ascii="GHEA Grapalat" w:hAnsi="GHEA Grapalat"/>
          <w:lang w:val="hy-AM"/>
        </w:rPr>
        <w:t xml:space="preserve"> </w:t>
      </w:r>
      <w:r w:rsidR="00C97D8E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 w:rsidR="00AE46C5" w:rsidRPr="004E0E04">
        <w:rPr>
          <w:rFonts w:ascii="GHEA Grapalat" w:hAnsi="GHEA Grapalat"/>
          <w:color w:val="000000"/>
          <w:shd w:val="clear" w:color="auto" w:fill="FFFFFF"/>
          <w:lang w:val="hy-AM"/>
        </w:rPr>
        <w:t>Սյունիքի</w:t>
      </w:r>
      <w:r w:rsidR="005B33DC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1A41" w:rsidRPr="004E0E04">
        <w:rPr>
          <w:rFonts w:ascii="GHEA Grapalat" w:hAnsi="GHEA Grapalat"/>
          <w:color w:val="000000"/>
          <w:shd w:val="clear" w:color="auto" w:fill="FFFFFF"/>
          <w:lang w:val="hy-AM"/>
        </w:rPr>
        <w:t>մարզ</w:t>
      </w:r>
      <w:r w:rsidR="005B33DC" w:rsidRPr="004E0E04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2C44FE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70076" w:rsidRPr="004E0E04">
        <w:rPr>
          <w:rFonts w:ascii="GHEA Grapalat" w:hAnsi="GHEA Grapalat" w:cs="Calibri"/>
          <w:color w:val="000000"/>
          <w:lang w:val="hy-AM"/>
        </w:rPr>
        <w:t xml:space="preserve">Սիսիան </w:t>
      </w:r>
      <w:r w:rsidR="002C44FE" w:rsidRPr="004E0E04">
        <w:rPr>
          <w:rFonts w:ascii="GHEA Grapalat" w:hAnsi="GHEA Grapalat" w:cs="Calibri"/>
          <w:color w:val="000000"/>
          <w:lang w:val="hy-AM"/>
        </w:rPr>
        <w:t xml:space="preserve">համայնքի </w:t>
      </w:r>
      <w:r w:rsidR="00570076" w:rsidRPr="004E0E04">
        <w:rPr>
          <w:rFonts w:ascii="GHEA Grapalat" w:hAnsi="GHEA Grapalat" w:cs="Calibri"/>
          <w:color w:val="000000"/>
          <w:lang w:val="hy-AM"/>
        </w:rPr>
        <w:t>Սիսիան</w:t>
      </w:r>
      <w:r w:rsidR="00AE46C5" w:rsidRPr="004E0E04">
        <w:rPr>
          <w:rFonts w:ascii="GHEA Grapalat" w:hAnsi="GHEA Grapalat" w:cs="Calibri"/>
          <w:color w:val="000000"/>
          <w:lang w:val="hy-AM"/>
        </w:rPr>
        <w:t xml:space="preserve">, </w:t>
      </w:r>
      <w:r w:rsidR="00570076" w:rsidRPr="004E0E04">
        <w:rPr>
          <w:rFonts w:ascii="GHEA Grapalat" w:hAnsi="GHEA Grapalat" w:cs="Calibri"/>
          <w:color w:val="000000"/>
          <w:lang w:val="hy-AM"/>
        </w:rPr>
        <w:t>Աղիտու</w:t>
      </w:r>
      <w:r w:rsidR="00AE46C5" w:rsidRPr="004E0E04">
        <w:rPr>
          <w:rFonts w:ascii="GHEA Grapalat" w:hAnsi="GHEA Grapalat" w:cs="Calibri"/>
          <w:color w:val="000000"/>
          <w:lang w:val="hy-AM"/>
        </w:rPr>
        <w:t xml:space="preserve">, </w:t>
      </w:r>
      <w:r w:rsidR="00570076" w:rsidRPr="004E0E04">
        <w:rPr>
          <w:rFonts w:ascii="GHEA Grapalat" w:hAnsi="GHEA Grapalat" w:cs="Calibri"/>
          <w:color w:val="000000"/>
          <w:lang w:val="hy-AM"/>
        </w:rPr>
        <w:t>Դարբաս</w:t>
      </w:r>
      <w:r w:rsidR="00AE46C5" w:rsidRPr="004E0E04">
        <w:rPr>
          <w:rFonts w:ascii="GHEA Grapalat" w:hAnsi="GHEA Grapalat" w:cs="Calibri"/>
          <w:color w:val="000000"/>
          <w:lang w:val="hy-AM"/>
        </w:rPr>
        <w:t>, Լ</w:t>
      </w:r>
      <w:r w:rsidR="00570076" w:rsidRPr="004E0E04">
        <w:rPr>
          <w:rFonts w:ascii="GHEA Grapalat" w:hAnsi="GHEA Grapalat" w:cs="Calibri"/>
          <w:color w:val="000000"/>
          <w:lang w:val="hy-AM"/>
        </w:rPr>
        <w:t>որ</w:t>
      </w:r>
      <w:r w:rsidR="00AE46C5" w:rsidRPr="004E0E04">
        <w:rPr>
          <w:rFonts w:ascii="GHEA Grapalat" w:hAnsi="GHEA Grapalat" w:cs="Calibri"/>
          <w:color w:val="000000"/>
          <w:lang w:val="hy-AM"/>
        </w:rPr>
        <w:t>,</w:t>
      </w:r>
      <w:r w:rsidR="00A23287" w:rsidRPr="004E0E04">
        <w:rPr>
          <w:rFonts w:ascii="GHEA Grapalat" w:hAnsi="GHEA Grapalat" w:cs="Calibri"/>
          <w:color w:val="000000"/>
          <w:lang w:val="hy-AM"/>
        </w:rPr>
        <w:t xml:space="preserve"> Իշխանասար</w:t>
      </w:r>
      <w:r w:rsidR="007D1C20" w:rsidRPr="004E0E04">
        <w:rPr>
          <w:rFonts w:ascii="GHEA Grapalat" w:hAnsi="GHEA Grapalat" w:cs="Calibri"/>
          <w:color w:val="000000"/>
          <w:lang w:val="hy-AM"/>
        </w:rPr>
        <w:t>,</w:t>
      </w:r>
      <w:r w:rsidR="00AE46C5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A73AC1" w:rsidRPr="004E0E04">
        <w:rPr>
          <w:rFonts w:ascii="GHEA Grapalat" w:hAnsi="GHEA Grapalat"/>
          <w:color w:val="000000"/>
          <w:lang w:val="hy-AM"/>
        </w:rPr>
        <w:t>Նորավան</w:t>
      </w:r>
      <w:r w:rsidR="001D3B6A" w:rsidRPr="004E0E04">
        <w:rPr>
          <w:rFonts w:ascii="GHEA Grapalat" w:hAnsi="GHEA Grapalat" w:cs="Calibri"/>
          <w:color w:val="000000"/>
          <w:lang w:val="hy-AM"/>
        </w:rPr>
        <w:t xml:space="preserve">, </w:t>
      </w:r>
      <w:r w:rsidR="00D70E05" w:rsidRPr="004E0E04">
        <w:rPr>
          <w:rFonts w:ascii="GHEA Grapalat" w:hAnsi="GHEA Grapalat"/>
          <w:color w:val="000000"/>
          <w:lang w:val="hy-AM"/>
        </w:rPr>
        <w:t>Շենաթաղ</w:t>
      </w:r>
      <w:r w:rsidR="001D3B6A" w:rsidRPr="004E0E04">
        <w:rPr>
          <w:rFonts w:ascii="GHEA Grapalat" w:hAnsi="GHEA Grapalat" w:cs="Calibri"/>
          <w:color w:val="000000"/>
          <w:lang w:val="hy-AM"/>
        </w:rPr>
        <w:t xml:space="preserve">, </w:t>
      </w:r>
      <w:r w:rsidR="00D70E05" w:rsidRPr="004E0E04">
        <w:rPr>
          <w:rFonts w:ascii="GHEA Grapalat" w:hAnsi="GHEA Grapalat"/>
          <w:color w:val="000000"/>
          <w:lang w:val="hy-AM"/>
        </w:rPr>
        <w:t>Որոտնավան, Սիսիանի շրջան</w:t>
      </w:r>
      <w:r w:rsidR="00D70E05" w:rsidRPr="004E0E04">
        <w:rPr>
          <w:rFonts w:ascii="GHEA Grapalat" w:hAnsi="GHEA Grapalat" w:cs="Calibri"/>
          <w:color w:val="000000"/>
          <w:lang w:val="hy-AM"/>
        </w:rPr>
        <w:t xml:space="preserve">, </w:t>
      </w:r>
      <w:r w:rsidR="00D70E05" w:rsidRPr="004E0E04">
        <w:rPr>
          <w:rFonts w:ascii="GHEA Grapalat" w:hAnsi="GHEA Grapalat"/>
          <w:color w:val="000000"/>
          <w:lang w:val="hy-AM"/>
        </w:rPr>
        <w:t>Վաղատին բնակավայրերի</w:t>
      </w:r>
      <w:r w:rsidR="00D70E05" w:rsidRPr="004E0E04">
        <w:rPr>
          <w:rFonts w:ascii="GHEA Grapalat" w:hAnsi="GHEA Grapalat" w:cs="Calibri"/>
          <w:color w:val="000000"/>
          <w:lang w:val="hy-AM"/>
        </w:rPr>
        <w:t xml:space="preserve">, </w:t>
      </w:r>
      <w:r w:rsidR="001D3B6A" w:rsidRPr="004E0E04">
        <w:rPr>
          <w:rFonts w:ascii="GHEA Grapalat" w:hAnsi="GHEA Grapalat" w:cs="Calibri"/>
          <w:color w:val="000000"/>
          <w:lang w:val="hy-AM"/>
        </w:rPr>
        <w:t>Քաջարան</w:t>
      </w:r>
      <w:r w:rsidR="00C97D8E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D70E05" w:rsidRPr="004E0E04">
        <w:rPr>
          <w:rFonts w:ascii="GHEA Grapalat" w:hAnsi="GHEA Grapalat" w:cs="Calibri"/>
          <w:color w:val="000000"/>
          <w:lang w:val="hy-AM"/>
        </w:rPr>
        <w:t xml:space="preserve">համայնքի </w:t>
      </w:r>
      <w:r w:rsidR="00FA449A" w:rsidRPr="004E0E04">
        <w:rPr>
          <w:rFonts w:ascii="GHEA Grapalat" w:hAnsi="GHEA Grapalat"/>
          <w:color w:val="000000"/>
          <w:lang w:val="hy-AM"/>
        </w:rPr>
        <w:t xml:space="preserve">Լեռնաձոր, Գեղի </w:t>
      </w:r>
      <w:r w:rsidR="00D70E05" w:rsidRPr="004E0E04">
        <w:rPr>
          <w:rFonts w:ascii="GHEA Grapalat" w:hAnsi="GHEA Grapalat"/>
          <w:color w:val="000000"/>
          <w:lang w:val="hy-AM"/>
        </w:rPr>
        <w:t>Նոր Աստղաբերդ</w:t>
      </w:r>
      <w:r w:rsidR="00D70E05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42625B" w:rsidRPr="004E0E04">
        <w:rPr>
          <w:rFonts w:ascii="GHEA Grapalat" w:hAnsi="GHEA Grapalat" w:cs="Calibri"/>
          <w:color w:val="000000"/>
          <w:lang w:val="hy-AM"/>
        </w:rPr>
        <w:t>բնակավայրերում</w:t>
      </w:r>
      <w:r w:rsidR="002F1976" w:rsidRPr="004E0E04">
        <w:rPr>
          <w:rFonts w:ascii="GHEA Grapalat" w:hAnsi="GHEA Grapalat" w:cs="Calibri"/>
          <w:color w:val="000000"/>
          <w:lang w:val="hy-AM"/>
        </w:rPr>
        <w:t xml:space="preserve"> գտնվող</w:t>
      </w:r>
      <w:r w:rsidR="0042625B" w:rsidRPr="004E0E04">
        <w:rPr>
          <w:rFonts w:ascii="GHEA Grapalat" w:hAnsi="GHEA Grapalat" w:cs="Calibri"/>
          <w:color w:val="000000"/>
          <w:lang w:val="hy-AM"/>
        </w:rPr>
        <w:t xml:space="preserve"> </w:t>
      </w:r>
      <w:r w:rsidR="00DF1A41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ընդհանուրը </w:t>
      </w:r>
      <w:r w:rsidR="0071219C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229 </w:t>
      </w:r>
      <w:r w:rsidR="00DF1A41" w:rsidRPr="004E0E04">
        <w:rPr>
          <w:rFonts w:ascii="GHEA Grapalat" w:hAnsi="GHEA Grapalat"/>
          <w:color w:val="000000"/>
          <w:shd w:val="clear" w:color="auto" w:fill="FFFFFF"/>
          <w:lang w:val="hy-AM"/>
        </w:rPr>
        <w:t>հողամասեր</w:t>
      </w:r>
      <w:r w:rsidR="002C44FE" w:rsidRPr="004E0E04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D45A83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20036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ազդակիր </w:t>
      </w:r>
      <w:r w:rsidR="00D45A83" w:rsidRPr="004E0E04">
        <w:rPr>
          <w:rFonts w:ascii="GHEA Grapalat" w:hAnsi="GHEA Grapalat"/>
          <w:color w:val="000000"/>
          <w:shd w:val="clear" w:color="auto" w:fill="FFFFFF"/>
          <w:lang w:val="hy-AM"/>
        </w:rPr>
        <w:t>հատվածներ</w:t>
      </w:r>
      <w:r w:rsidR="002C44FE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641D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ճանաչել </w:t>
      </w:r>
      <w:r w:rsidR="002C44FE" w:rsidRPr="004E0E04">
        <w:rPr>
          <w:rFonts w:ascii="GHEA Grapalat" w:hAnsi="GHEA Grapalat"/>
          <w:color w:val="000000"/>
          <w:shd w:val="clear" w:color="auto" w:fill="FFFFFF"/>
          <w:lang w:val="hy-AM"/>
        </w:rPr>
        <w:t>հանրության գերակ</w:t>
      </w:r>
      <w:r w:rsidR="008C40A3" w:rsidRPr="004E0E04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2C44FE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 շահ</w:t>
      </w:r>
      <w:r w:rsidR="007F3947" w:rsidRPr="004E0E04">
        <w:rPr>
          <w:rFonts w:ascii="GHEA Grapalat" w:hAnsi="GHEA Grapalat"/>
          <w:color w:val="000000"/>
          <w:shd w:val="clear" w:color="auto" w:fill="FFFFFF"/>
          <w:lang w:val="hy-AM"/>
        </w:rPr>
        <w:t>, իսկ</w:t>
      </w:r>
      <w:r w:rsidR="00720036" w:rsidRPr="004E0E0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75C0" w:rsidRPr="004E0E04">
        <w:rPr>
          <w:rFonts w:ascii="GHEA Grapalat" w:hAnsi="GHEA Grapalat" w:cs="Calibri"/>
          <w:color w:val="000000"/>
          <w:lang w:val="hy-AM"/>
        </w:rPr>
        <w:t xml:space="preserve">222 </w:t>
      </w:r>
      <w:r w:rsidR="007F3947" w:rsidRPr="004E0E04">
        <w:rPr>
          <w:rFonts w:ascii="GHEA Grapalat" w:hAnsi="GHEA Grapalat" w:cs="Calibri"/>
          <w:color w:val="000000"/>
          <w:lang w:val="hy-AM"/>
        </w:rPr>
        <w:t xml:space="preserve">հողատարածքների մասով </w:t>
      </w:r>
      <w:r w:rsidR="0095054A" w:rsidRPr="004E0E04">
        <w:rPr>
          <w:rFonts w:ascii="GHEA Grapalat" w:hAnsi="GHEA Grapalat" w:cs="Calibri"/>
          <w:color w:val="000000"/>
          <w:lang w:val="hy-AM"/>
        </w:rPr>
        <w:t>Ո</w:t>
      </w:r>
      <w:r w:rsidR="007F3947" w:rsidRPr="004E0E04">
        <w:rPr>
          <w:rFonts w:ascii="GHEA Grapalat" w:hAnsi="GHEA Grapalat" w:cs="Calibri"/>
          <w:color w:val="000000"/>
          <w:lang w:val="hy-AM"/>
        </w:rPr>
        <w:t>րոշում</w:t>
      </w:r>
      <w:r w:rsidR="006373B5" w:rsidRPr="004E0E04">
        <w:rPr>
          <w:rFonts w:ascii="GHEA Grapalat" w:hAnsi="GHEA Grapalat" w:cs="Calibri"/>
          <w:color w:val="000000"/>
          <w:lang w:val="hy-AM"/>
        </w:rPr>
        <w:t>ն</w:t>
      </w:r>
      <w:r w:rsidR="007F3947" w:rsidRPr="004E0E04">
        <w:rPr>
          <w:rFonts w:ascii="GHEA Grapalat" w:hAnsi="GHEA Grapalat" w:cs="Calibri"/>
          <w:color w:val="000000"/>
          <w:lang w:val="hy-AM"/>
        </w:rPr>
        <w:t xml:space="preserve"> ուժը կորցրած ճանաչել, որից </w:t>
      </w:r>
      <w:r w:rsidR="00720036" w:rsidRPr="004E0E04">
        <w:rPr>
          <w:rFonts w:ascii="GHEA Grapalat" w:hAnsi="GHEA Grapalat" w:cs="Calibri"/>
          <w:color w:val="000000"/>
          <w:lang w:val="hy-AM"/>
        </w:rPr>
        <w:t>192 հ</w:t>
      </w:r>
      <w:r w:rsidR="007F3947" w:rsidRPr="004E0E04">
        <w:rPr>
          <w:rFonts w:ascii="GHEA Grapalat" w:hAnsi="GHEA Grapalat" w:cs="Calibri"/>
          <w:color w:val="000000"/>
          <w:lang w:val="hy-AM"/>
        </w:rPr>
        <w:t>ողամասեր</w:t>
      </w:r>
      <w:r w:rsidR="00720036" w:rsidRPr="004E0E04">
        <w:rPr>
          <w:rFonts w:ascii="GHEA Grapalat" w:hAnsi="GHEA Grapalat" w:cs="Calibri"/>
          <w:color w:val="000000"/>
          <w:lang w:val="hy-AM"/>
        </w:rPr>
        <w:t>ը</w:t>
      </w:r>
      <w:r w:rsidR="007F3947" w:rsidRPr="004E0E04">
        <w:rPr>
          <w:rFonts w:ascii="GHEA Grapalat" w:hAnsi="GHEA Grapalat" w:cs="Calibri"/>
          <w:color w:val="000000"/>
          <w:lang w:val="hy-AM"/>
        </w:rPr>
        <w:t xml:space="preserve">՝ փոփոխված </w:t>
      </w:r>
      <w:r w:rsidR="00BF16CF" w:rsidRPr="004E0E04">
        <w:rPr>
          <w:rFonts w:ascii="GHEA Grapalat" w:hAnsi="GHEA Grapalat" w:cs="Calibri"/>
          <w:color w:val="000000"/>
          <w:lang w:val="hy-AM"/>
        </w:rPr>
        <w:t xml:space="preserve">ազդակիր </w:t>
      </w:r>
      <w:r w:rsidR="007F3947" w:rsidRPr="004E0E04">
        <w:rPr>
          <w:rFonts w:ascii="GHEA Grapalat" w:hAnsi="GHEA Grapalat" w:cs="Calibri"/>
          <w:color w:val="000000"/>
          <w:lang w:val="hy-AM"/>
        </w:rPr>
        <w:t>մակերեսներով  կրկի</w:t>
      </w:r>
      <w:r w:rsidR="00287FD0" w:rsidRPr="004E0E04">
        <w:rPr>
          <w:rFonts w:ascii="GHEA Grapalat" w:hAnsi="GHEA Grapalat" w:cs="Calibri"/>
          <w:color w:val="000000"/>
          <w:lang w:val="hy-AM"/>
        </w:rPr>
        <w:t>ն</w:t>
      </w:r>
      <w:r w:rsidR="007F3947" w:rsidRPr="004E0E04">
        <w:rPr>
          <w:rFonts w:ascii="GHEA Grapalat" w:hAnsi="GHEA Grapalat" w:cs="Calibri"/>
          <w:color w:val="000000"/>
          <w:lang w:val="hy-AM"/>
        </w:rPr>
        <w:t xml:space="preserve"> հանրության գերակա շահ </w:t>
      </w:r>
      <w:r w:rsidR="00241ACB" w:rsidRPr="004E0E04">
        <w:rPr>
          <w:rFonts w:ascii="GHEA Grapalat" w:hAnsi="GHEA Grapalat" w:cs="Calibri"/>
          <w:color w:val="000000"/>
          <w:lang w:val="hy-AM"/>
        </w:rPr>
        <w:t xml:space="preserve">են </w:t>
      </w:r>
      <w:r w:rsidR="007F3947" w:rsidRPr="004E0E04">
        <w:rPr>
          <w:rFonts w:ascii="GHEA Grapalat" w:hAnsi="GHEA Grapalat" w:cs="Calibri"/>
          <w:color w:val="000000"/>
          <w:lang w:val="hy-AM"/>
        </w:rPr>
        <w:t>ճանա</w:t>
      </w:r>
      <w:r w:rsidR="00F95390" w:rsidRPr="004E0E04">
        <w:rPr>
          <w:rFonts w:ascii="GHEA Grapalat" w:hAnsi="GHEA Grapalat" w:cs="Calibri"/>
          <w:color w:val="000000"/>
          <w:lang w:val="hy-AM"/>
        </w:rPr>
        <w:t>չ</w:t>
      </w:r>
      <w:r w:rsidR="00735548" w:rsidRPr="004E0E04">
        <w:rPr>
          <w:rFonts w:ascii="GHEA Grapalat" w:hAnsi="GHEA Grapalat" w:cs="Calibri"/>
          <w:color w:val="000000"/>
          <w:lang w:val="hy-AM"/>
        </w:rPr>
        <w:t>վում քննարկվող նախագծով</w:t>
      </w:r>
      <w:r w:rsidR="00CA61E5" w:rsidRPr="004E0E04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6146DB56" w14:textId="7B298F6E" w:rsidR="006B27A3" w:rsidRPr="00820EFA" w:rsidRDefault="006B27A3" w:rsidP="00A917B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E0E04">
        <w:rPr>
          <w:rFonts w:ascii="GHEA Grapalat" w:hAnsi="GHEA Grapalat"/>
          <w:sz w:val="24"/>
          <w:szCs w:val="24"/>
          <w:lang w:val="hy-AM"/>
        </w:rPr>
        <w:t xml:space="preserve">Օտարվող սեփականությունը ձեռք բերողը Հայաստանի Հանրապետությունն է, որի անունից հանդես է </w:t>
      </w:r>
      <w:r w:rsidRPr="00820EFA">
        <w:rPr>
          <w:rFonts w:ascii="GHEA Grapalat" w:hAnsi="GHEA Grapalat"/>
          <w:sz w:val="24"/>
          <w:szCs w:val="24"/>
          <w:lang w:val="hy-AM"/>
        </w:rPr>
        <w:t>գալիս «Ճանապարհային դեպարտամենտ» հիմնադրամը</w:t>
      </w:r>
      <w:r w:rsidR="00E9692D" w:rsidRPr="00820EFA">
        <w:rPr>
          <w:rFonts w:ascii="GHEA Grapalat" w:hAnsi="GHEA Grapalat"/>
          <w:sz w:val="24"/>
          <w:szCs w:val="24"/>
          <w:lang w:val="hy-AM"/>
        </w:rPr>
        <w:t>։</w:t>
      </w:r>
    </w:p>
    <w:p w14:paraId="5128C926" w14:textId="2912839E" w:rsidR="002F1976" w:rsidRPr="00820EFA" w:rsidRDefault="006B27A3" w:rsidP="00A917BE">
      <w:pPr>
        <w:spacing w:line="360" w:lineRule="auto"/>
        <w:ind w:firstLine="72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820EFA">
        <w:rPr>
          <w:rFonts w:ascii="GHEA Grapalat" w:hAnsi="GHEA Grapalat"/>
          <w:sz w:val="24"/>
          <w:szCs w:val="24"/>
          <w:lang w:val="hy-AM"/>
        </w:rPr>
        <w:t>Օտարվող սեփականության օտարման գործընթացն սկսելու վերջնաժամկետը 202</w:t>
      </w:r>
      <w:r w:rsidR="00D04AC5" w:rsidRPr="00820EFA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820EFA">
        <w:rPr>
          <w:rFonts w:ascii="GHEA Grapalat" w:hAnsi="GHEA Grapalat"/>
          <w:sz w:val="24"/>
          <w:szCs w:val="24"/>
          <w:lang w:val="hy-AM"/>
        </w:rPr>
        <w:t xml:space="preserve">թվականի դեկտեմբերի </w:t>
      </w:r>
      <w:r w:rsidR="0060454F" w:rsidRPr="00820EFA">
        <w:rPr>
          <w:rFonts w:ascii="GHEA Grapalat" w:hAnsi="GHEA Grapalat"/>
          <w:sz w:val="24"/>
          <w:szCs w:val="24"/>
          <w:lang w:val="hy-AM"/>
        </w:rPr>
        <w:t>1</w:t>
      </w:r>
      <w:r w:rsidRPr="00820EFA">
        <w:rPr>
          <w:rFonts w:ascii="GHEA Grapalat" w:hAnsi="GHEA Grapalat"/>
          <w:sz w:val="24"/>
          <w:szCs w:val="24"/>
          <w:lang w:val="hy-AM"/>
        </w:rPr>
        <w:t>-ն է</w:t>
      </w:r>
      <w:r w:rsidR="00E9692D" w:rsidRPr="00820EFA">
        <w:rPr>
          <w:rFonts w:ascii="GHEA Grapalat" w:eastAsia="Microsoft JhengHei" w:hAnsi="GHEA Grapalat" w:cs="Microsoft JhengHei"/>
          <w:sz w:val="24"/>
          <w:szCs w:val="24"/>
          <w:lang w:val="hy-AM"/>
        </w:rPr>
        <w:t>։</w:t>
      </w:r>
    </w:p>
    <w:p w14:paraId="7107922D" w14:textId="77777777" w:rsidR="00A212C8" w:rsidRPr="00257F63" w:rsidRDefault="00925812" w:rsidP="00223CFC">
      <w:pPr>
        <w:spacing w:line="360" w:lineRule="auto"/>
        <w:ind w:firstLine="720"/>
        <w:jc w:val="both"/>
        <w:rPr>
          <w:rFonts w:ascii="Cambria Math" w:eastAsia="Microsoft JhengHei" w:hAnsi="Cambria Math" w:cs="Microsoft JhengHei"/>
          <w:color w:val="000000" w:themeColor="text1"/>
          <w:sz w:val="24"/>
          <w:szCs w:val="24"/>
          <w:lang w:val="hy-AM"/>
        </w:rPr>
      </w:pPr>
      <w:r w:rsidRPr="00820EF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Բացի </w:t>
      </w:r>
      <w:r w:rsidR="00E44129" w:rsidRPr="00820EF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այդ՝  </w:t>
      </w:r>
      <w:r w:rsidRPr="00820EF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նախագծով առաջարկվում </w:t>
      </w:r>
      <w:r w:rsidRPr="00D62F5E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է </w:t>
      </w:r>
      <w:r w:rsidR="008E63A9">
        <w:rPr>
          <w:rFonts w:ascii="GHEA Grapalat" w:eastAsia="Microsoft JhengHei" w:hAnsi="GHEA Grapalat" w:cs="Microsoft JhengHei"/>
          <w:sz w:val="24"/>
          <w:szCs w:val="24"/>
          <w:lang w:val="hy-AM"/>
        </w:rPr>
        <w:t>փոփոխություն</w:t>
      </w:r>
      <w:r w:rsidR="00A212C8">
        <w:rPr>
          <w:rFonts w:ascii="GHEA Grapalat" w:eastAsia="Microsoft JhengHei" w:hAnsi="GHEA Grapalat" w:cs="Microsoft JhengHei"/>
          <w:sz w:val="24"/>
          <w:szCs w:val="24"/>
          <w:lang w:val="hy-AM"/>
        </w:rPr>
        <w:t>ներ</w:t>
      </w:r>
      <w:r w:rsidR="008E63A9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կատարել </w:t>
      </w:r>
      <w:r w:rsidRPr="00D62F5E">
        <w:rPr>
          <w:rFonts w:ascii="GHEA Grapalat" w:eastAsia="Microsoft JhengHei" w:hAnsi="GHEA Grapalat" w:cs="Microsoft JhengHei"/>
          <w:sz w:val="24"/>
          <w:szCs w:val="24"/>
          <w:lang w:val="hy-AM"/>
        </w:rPr>
        <w:t>Որոշմա</w:t>
      </w:r>
      <w:r w:rsidR="008E63A9">
        <w:rPr>
          <w:rFonts w:ascii="GHEA Grapalat" w:eastAsia="Microsoft JhengHei" w:hAnsi="GHEA Grapalat" w:cs="Microsoft JhengHei"/>
          <w:sz w:val="24"/>
          <w:szCs w:val="24"/>
          <w:lang w:val="hy-AM"/>
        </w:rPr>
        <w:t>ն մեջ</w:t>
      </w:r>
      <w:r w:rsidR="00A212C8">
        <w:rPr>
          <w:rFonts w:ascii="GHEA Grapalat" w:eastAsia="Microsoft JhengHei" w:hAnsi="GHEA Grapalat" w:cs="Microsoft JhengHei"/>
          <w:sz w:val="24"/>
          <w:szCs w:val="24"/>
          <w:lang w:val="hy-AM"/>
        </w:rPr>
        <w:t>՝ մասնավորապես</w:t>
      </w:r>
      <w:r w:rsidR="00A212C8">
        <w:rPr>
          <w:rFonts w:ascii="Cambria Math" w:eastAsia="Microsoft JhengHei" w:hAnsi="Cambria Math" w:cs="Microsoft JhengHei"/>
          <w:sz w:val="24"/>
          <w:szCs w:val="24"/>
          <w:lang w:val="hy-AM"/>
        </w:rPr>
        <w:t>․</w:t>
      </w:r>
    </w:p>
    <w:p w14:paraId="3275914E" w14:textId="08CDAAF3" w:rsidR="00925812" w:rsidRPr="00257F63" w:rsidRDefault="00A212C8" w:rsidP="00223CFC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>1</w:t>
      </w:r>
      <w:r w:rsidRPr="00257F63">
        <w:rPr>
          <w:rFonts w:ascii="Cambria Math" w:eastAsia="Microsoft JhengHei" w:hAnsi="Cambria Math" w:cs="Cambria Math"/>
          <w:color w:val="000000" w:themeColor="text1"/>
          <w:sz w:val="24"/>
          <w:szCs w:val="24"/>
          <w:lang w:val="hy-AM"/>
        </w:rPr>
        <w:t>․</w:t>
      </w:r>
      <w:r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 xml:space="preserve"> </w:t>
      </w:r>
      <w:r w:rsidR="008E63A9"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>Որոշմամբ</w:t>
      </w:r>
      <w:r w:rsidR="00925812"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 xml:space="preserve"> հանրության գերակա շահ ճանաչված հողամասերի օտարման գործընթացը սկսելու վերջնաժա</w:t>
      </w:r>
      <w:r w:rsidR="00F174A2"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>նկետ</w:t>
      </w:r>
      <w:r w:rsidR="002A3B23"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 xml:space="preserve"> </w:t>
      </w:r>
      <w:r w:rsidR="00F174A2"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 xml:space="preserve">սահմանել </w:t>
      </w:r>
      <w:r w:rsidR="00925812" w:rsidRPr="00257F63">
        <w:rPr>
          <w:rFonts w:ascii="GHEA Grapalat" w:eastAsia="Microsoft JhengHei" w:hAnsi="GHEA Grapalat" w:cs="Microsoft JhengHei"/>
          <w:color w:val="000000" w:themeColor="text1"/>
          <w:sz w:val="24"/>
          <w:szCs w:val="24"/>
          <w:lang w:val="hy-AM"/>
        </w:rPr>
        <w:t xml:space="preserve"> </w:t>
      </w:r>
      <w:r w:rsidR="00F174A2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72382D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F174A2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7D45CB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>սեպտեմբերի</w:t>
      </w:r>
      <w:r w:rsidR="00223CFC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174A2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>1-ը</w:t>
      </w:r>
      <w:r w:rsidR="00223CFC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174A2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>հաշվի առնելով</w:t>
      </w:r>
      <w:r w:rsidR="002A3B23"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հետևյալը</w:t>
      </w:r>
      <w:r w:rsidR="002A3B23" w:rsidRPr="00257F6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30DBECFB" w14:textId="6C31569D" w:rsidR="00223CFC" w:rsidRPr="00D62F5E" w:rsidRDefault="00223CFC" w:rsidP="00223CFC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7F6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Որոշմամբ հանրության գերակա շահ ճանաչված հողամասերի նկարագրության արձանագրությունների կազմման, այդ թվում հողամասերի </w:t>
      </w:r>
      <w:r w:rsidRPr="00D62F5E">
        <w:rPr>
          <w:rFonts w:ascii="GHEA Grapalat" w:hAnsi="GHEA Grapalat"/>
          <w:sz w:val="24"/>
          <w:szCs w:val="24"/>
          <w:lang w:val="hy-AM"/>
        </w:rPr>
        <w:t>չափագրված, բարելավումների գույքագրման, օտարվող սեփականություններին առնչվող փաստաթղթերի հավաքագրման, օտարվող սեփականության գնահատման աշխատանքներն իրականացրել է ՎԶԵԲ-ի կողմից վարձած խորհրդատուն</w:t>
      </w:r>
      <w:r w:rsidR="00E44129" w:rsidRPr="00D62F5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F5E">
        <w:rPr>
          <w:rFonts w:ascii="GHEA Grapalat" w:hAnsi="GHEA Grapalat"/>
          <w:sz w:val="24"/>
          <w:szCs w:val="24"/>
          <w:lang w:val="hy-AM"/>
        </w:rPr>
        <w:t>յուրաքանչյուր հողամասի մասով կազմել</w:t>
      </w:r>
      <w:r w:rsidR="00E44129" w:rsidRPr="00D62F5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D62F5E">
        <w:rPr>
          <w:rFonts w:ascii="GHEA Grapalat" w:hAnsi="GHEA Grapalat"/>
          <w:sz w:val="24"/>
          <w:szCs w:val="24"/>
          <w:lang w:val="hy-AM"/>
        </w:rPr>
        <w:t>փոխհատուցման փաթեթ։ Խորհրդատուն հողամասերի փոխահուցման փաթեթները ներկայացրել է փուլ առ փուլ։</w:t>
      </w:r>
    </w:p>
    <w:p w14:paraId="6230FF47" w14:textId="77777777" w:rsidR="001015D9" w:rsidRPr="00D62F5E" w:rsidRDefault="00223CFC" w:rsidP="001015D9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62F5E">
        <w:rPr>
          <w:rFonts w:ascii="GHEA Grapalat" w:hAnsi="GHEA Grapalat"/>
          <w:sz w:val="24"/>
          <w:szCs w:val="24"/>
          <w:lang w:val="hy-AM"/>
        </w:rPr>
        <w:t>Որոշմամբ հանրության գերակա շահ ճանաչված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>՝</w:t>
      </w:r>
      <w:r w:rsidRPr="00D62F5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A0059B" w14:textId="693DB4A3" w:rsidR="00223CFC" w:rsidRPr="00D62F5E" w:rsidRDefault="00223CFC" w:rsidP="00D62F5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62F5E">
        <w:rPr>
          <w:rFonts w:ascii="GHEA Grapalat" w:hAnsi="GHEA Grapalat"/>
          <w:sz w:val="24"/>
          <w:szCs w:val="24"/>
          <w:lang w:val="hy-AM"/>
        </w:rPr>
        <w:lastRenderedPageBreak/>
        <w:t>142 միավոր հողամասերի մասով փոխհատուցման փաթեթները ներկայացվել են</w:t>
      </w:r>
      <w:r w:rsidR="00E44129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r w:rsidR="001C3393" w:rsidRPr="00D62F5E">
        <w:rPr>
          <w:rFonts w:ascii="GHEA Grapalat" w:hAnsi="GHEA Grapalat"/>
          <w:sz w:val="24"/>
          <w:szCs w:val="24"/>
          <w:lang w:val="hy-AM"/>
        </w:rPr>
        <w:t>2024</w:t>
      </w:r>
      <w:bookmarkEnd w:id="0"/>
      <w:r w:rsidR="001C3393" w:rsidRPr="00D62F5E">
        <w:rPr>
          <w:rFonts w:ascii="GHEA Grapalat" w:hAnsi="GHEA Grapalat"/>
          <w:sz w:val="24"/>
          <w:szCs w:val="24"/>
          <w:lang w:val="hy-AM"/>
        </w:rPr>
        <w:t xml:space="preserve"> թվականի ապրիլ ամսվա վերջին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>։</w:t>
      </w:r>
      <w:r w:rsidR="00305331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>Նշված հողամասերի մասով սկսվել է</w:t>
      </w:r>
      <w:r w:rsidRPr="00D62F5E">
        <w:rPr>
          <w:rFonts w:ascii="GHEA Grapalat" w:hAnsi="GHEA Grapalat"/>
          <w:sz w:val="24"/>
          <w:szCs w:val="24"/>
          <w:lang w:val="hy-AM"/>
        </w:rPr>
        <w:t xml:space="preserve"> օտարման գործընթաց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F5E">
        <w:rPr>
          <w:rFonts w:ascii="GHEA Grapalat" w:hAnsi="GHEA Grapalat"/>
          <w:sz w:val="24"/>
          <w:szCs w:val="24"/>
          <w:lang w:val="hy-AM"/>
        </w:rPr>
        <w:t>(օտարման պայմանագրերի նախագծերն ուղարկվել են հողամասերի սեփականատերերի</w:t>
      </w:r>
      <w:r w:rsidR="00E44129" w:rsidRPr="00D62F5E">
        <w:rPr>
          <w:rFonts w:ascii="GHEA Grapalat" w:hAnsi="GHEA Grapalat"/>
          <w:sz w:val="24"/>
          <w:szCs w:val="24"/>
          <w:lang w:val="hy-AM"/>
        </w:rPr>
        <w:t>ն</w:t>
      </w:r>
      <w:r w:rsidRPr="00D62F5E">
        <w:rPr>
          <w:rFonts w:ascii="GHEA Grapalat" w:hAnsi="GHEA Grapalat"/>
          <w:sz w:val="24"/>
          <w:szCs w:val="24"/>
          <w:lang w:val="hy-AM"/>
        </w:rPr>
        <w:t>, գույքային իրավուննքներ ունեցող անձանց, փատացի օգտագործների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>ն, որոնց</w:t>
      </w:r>
      <w:r w:rsidRPr="00D62F5E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 xml:space="preserve"> ներկայում</w:t>
      </w:r>
      <w:r w:rsidRPr="00D62F5E">
        <w:rPr>
          <w:rFonts w:ascii="GHEA Grapalat" w:hAnsi="GHEA Grapalat"/>
          <w:sz w:val="24"/>
          <w:szCs w:val="24"/>
          <w:lang w:val="hy-AM"/>
        </w:rPr>
        <w:t xml:space="preserve"> տարվում են բանակցություններ)</w:t>
      </w:r>
      <w:r w:rsidR="00AA7FDE" w:rsidRPr="00D62F5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AD8DC82" w14:textId="696ECDD6" w:rsidR="00AA7FDE" w:rsidRPr="00D62F5E" w:rsidRDefault="002A3B23" w:rsidP="00B750D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2F5E">
        <w:rPr>
          <w:rFonts w:ascii="GHEA Grapalat" w:hAnsi="GHEA Grapalat"/>
          <w:sz w:val="24"/>
          <w:szCs w:val="24"/>
          <w:lang w:val="hy-AM"/>
        </w:rPr>
        <w:t>205 հողամասերի փոխհատուցման փաթեթները</w:t>
      </w:r>
      <w:r w:rsidR="0082654E" w:rsidRPr="00D62F5E">
        <w:rPr>
          <w:rFonts w:ascii="GHEA Grapalat" w:hAnsi="GHEA Grapalat"/>
          <w:sz w:val="24"/>
          <w:szCs w:val="24"/>
          <w:lang w:val="hy-AM"/>
        </w:rPr>
        <w:t xml:space="preserve"> ներկայացվել են 2024 թվականի </w:t>
      </w:r>
      <w:r w:rsidR="007D45CB" w:rsidRPr="00D62F5E">
        <w:rPr>
          <w:rFonts w:ascii="GHEA Grapalat" w:hAnsi="GHEA Grapalat"/>
          <w:sz w:val="24"/>
          <w:szCs w:val="24"/>
          <w:lang w:val="hy-AM"/>
        </w:rPr>
        <w:t>հոկտեմբեր</w:t>
      </w:r>
      <w:r w:rsidR="0082654E" w:rsidRPr="00D62F5E">
        <w:rPr>
          <w:rFonts w:ascii="GHEA Grapalat" w:hAnsi="GHEA Grapalat"/>
          <w:sz w:val="24"/>
          <w:szCs w:val="24"/>
          <w:lang w:val="hy-AM"/>
        </w:rPr>
        <w:t xml:space="preserve"> ամսվա </w:t>
      </w:r>
      <w:r w:rsidR="001C3393" w:rsidRPr="00D62F5E">
        <w:rPr>
          <w:rFonts w:ascii="GHEA Grapalat" w:hAnsi="GHEA Grapalat"/>
          <w:sz w:val="24"/>
          <w:szCs w:val="24"/>
          <w:lang w:val="hy-AM"/>
        </w:rPr>
        <w:t>վերջ</w:t>
      </w:r>
      <w:r w:rsidR="0082654E" w:rsidRPr="00D62F5E">
        <w:rPr>
          <w:rFonts w:ascii="GHEA Grapalat" w:hAnsi="GHEA Grapalat"/>
          <w:sz w:val="24"/>
          <w:szCs w:val="24"/>
          <w:lang w:val="hy-AM"/>
        </w:rPr>
        <w:t xml:space="preserve">ին։ 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>Ներկայում անհրաժեշ</w:t>
      </w:r>
      <w:r w:rsidR="006C187F" w:rsidRPr="00D62F5E">
        <w:rPr>
          <w:rFonts w:ascii="GHEA Grapalat" w:hAnsi="GHEA Grapalat"/>
          <w:sz w:val="24"/>
          <w:szCs w:val="24"/>
          <w:lang w:val="hy-AM"/>
        </w:rPr>
        <w:t>տ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 xml:space="preserve"> է ապահովել օտարման պայմանագ</w:t>
      </w:r>
      <w:r w:rsidR="00057CEA" w:rsidRPr="00D62F5E">
        <w:rPr>
          <w:rFonts w:ascii="GHEA Grapalat" w:hAnsi="GHEA Grapalat"/>
          <w:sz w:val="24"/>
          <w:szCs w:val="24"/>
          <w:lang w:val="hy-AM"/>
        </w:rPr>
        <w:t>ր</w:t>
      </w:r>
      <w:r w:rsidR="001015D9" w:rsidRPr="00D62F5E">
        <w:rPr>
          <w:rFonts w:ascii="GHEA Grapalat" w:hAnsi="GHEA Grapalat"/>
          <w:sz w:val="24"/>
          <w:szCs w:val="24"/>
          <w:lang w:val="hy-AM"/>
        </w:rPr>
        <w:t xml:space="preserve">երի նախագծերի </w:t>
      </w:r>
      <w:r w:rsidR="000D15F4" w:rsidRPr="00D62F5E">
        <w:rPr>
          <w:rFonts w:ascii="GHEA Grapalat" w:hAnsi="GHEA Grapalat"/>
          <w:sz w:val="24"/>
          <w:szCs w:val="24"/>
          <w:lang w:val="hy-AM"/>
        </w:rPr>
        <w:t>պատրա</w:t>
      </w:r>
      <w:r w:rsidR="00681055" w:rsidRPr="00D62F5E">
        <w:rPr>
          <w:rFonts w:ascii="GHEA Grapalat" w:hAnsi="GHEA Grapalat"/>
          <w:sz w:val="24"/>
          <w:szCs w:val="24"/>
          <w:lang w:val="hy-AM"/>
        </w:rPr>
        <w:t>ստման գործընթացը</w:t>
      </w:r>
      <w:r w:rsidR="00B750D6" w:rsidRPr="00D62F5E">
        <w:rPr>
          <w:rFonts w:ascii="GHEA Grapalat" w:hAnsi="GHEA Grapalat"/>
          <w:sz w:val="24"/>
          <w:szCs w:val="24"/>
          <w:lang w:val="hy-AM"/>
        </w:rPr>
        <w:t xml:space="preserve">, որի համար անհրաժեշտ է </w:t>
      </w:r>
      <w:r w:rsidR="007D45CB" w:rsidRPr="00D62F5E">
        <w:rPr>
          <w:rFonts w:ascii="GHEA Grapalat" w:hAnsi="GHEA Grapalat"/>
          <w:sz w:val="24"/>
          <w:szCs w:val="24"/>
          <w:lang w:val="hy-AM"/>
        </w:rPr>
        <w:t>ամբողջականացնել</w:t>
      </w:r>
      <w:r w:rsidR="00E44129" w:rsidRPr="00D62F5E">
        <w:rPr>
          <w:rFonts w:ascii="GHEA Grapalat" w:hAnsi="GHEA Grapalat"/>
          <w:sz w:val="24"/>
          <w:szCs w:val="24"/>
          <w:lang w:val="hy-AM"/>
        </w:rPr>
        <w:t>, թարմացնել</w:t>
      </w:r>
      <w:r w:rsidR="00B750D6" w:rsidRPr="00D62F5E">
        <w:rPr>
          <w:rFonts w:ascii="GHEA Grapalat" w:hAnsi="GHEA Grapalat"/>
          <w:sz w:val="24"/>
          <w:szCs w:val="24"/>
          <w:lang w:val="hy-AM"/>
        </w:rPr>
        <w:t xml:space="preserve"> պայմանագրերի կնքման համար անհրաժեշտ փաստաթղթերը, այդ թվում աջակ</w:t>
      </w:r>
      <w:r w:rsidR="00241ACB" w:rsidRPr="00D62F5E">
        <w:rPr>
          <w:rFonts w:ascii="GHEA Grapalat" w:hAnsi="GHEA Grapalat"/>
          <w:sz w:val="24"/>
          <w:szCs w:val="24"/>
          <w:lang w:val="hy-AM"/>
        </w:rPr>
        <w:t>ց</w:t>
      </w:r>
      <w:r w:rsidR="00B750D6" w:rsidRPr="00D62F5E">
        <w:rPr>
          <w:rFonts w:ascii="GHEA Grapalat" w:hAnsi="GHEA Grapalat"/>
          <w:sz w:val="24"/>
          <w:szCs w:val="24"/>
          <w:lang w:val="hy-AM"/>
        </w:rPr>
        <w:t>ել հողամասերի սեփականատերին անհրաժեշտության դեպքում գրանցել ժառանգության իրավունքը, հողամասերի նկատմամբ</w:t>
      </w:r>
      <w:r w:rsidR="00D5283C" w:rsidRPr="00D62F5E">
        <w:rPr>
          <w:rFonts w:ascii="GHEA Grapalat" w:hAnsi="GHEA Grapalat"/>
          <w:sz w:val="24"/>
          <w:szCs w:val="24"/>
          <w:lang w:val="hy-AM"/>
        </w:rPr>
        <w:t xml:space="preserve"> սեփականության իրավունքի</w:t>
      </w:r>
      <w:r w:rsidR="00B750D6" w:rsidRPr="00D62F5E">
        <w:rPr>
          <w:rFonts w:ascii="GHEA Grapalat" w:hAnsi="GHEA Grapalat"/>
          <w:sz w:val="24"/>
          <w:szCs w:val="24"/>
          <w:lang w:val="hy-AM"/>
        </w:rPr>
        <w:t xml:space="preserve"> առաջին պետական գրանցում</w:t>
      </w:r>
      <w:r w:rsidR="00D5283C" w:rsidRPr="00D62F5E">
        <w:rPr>
          <w:rFonts w:ascii="GHEA Grapalat" w:hAnsi="GHEA Grapalat"/>
          <w:sz w:val="24"/>
          <w:szCs w:val="24"/>
          <w:lang w:val="hy-AM"/>
        </w:rPr>
        <w:t xml:space="preserve"> կատարել</w:t>
      </w:r>
      <w:r w:rsidR="00B750D6" w:rsidRPr="00D62F5E">
        <w:rPr>
          <w:rFonts w:ascii="GHEA Grapalat" w:hAnsi="GHEA Grapalat"/>
          <w:sz w:val="24"/>
          <w:szCs w:val="24"/>
          <w:lang w:val="hy-AM"/>
        </w:rPr>
        <w:t>,</w:t>
      </w:r>
      <w:r w:rsidR="00D5283C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  <w:r w:rsidR="00E44129" w:rsidRPr="00D62F5E">
        <w:rPr>
          <w:rFonts w:ascii="GHEA Grapalat" w:hAnsi="GHEA Grapalat"/>
          <w:sz w:val="24"/>
          <w:szCs w:val="24"/>
          <w:lang w:val="hy-AM"/>
        </w:rPr>
        <w:t xml:space="preserve">ապահովել լիազորագրերի ստացումը, </w:t>
      </w:r>
      <w:r w:rsidR="00B750D6" w:rsidRPr="00D62F5E">
        <w:rPr>
          <w:rFonts w:ascii="GHEA Grapalat" w:hAnsi="GHEA Grapalat"/>
          <w:sz w:val="24"/>
          <w:szCs w:val="24"/>
          <w:lang w:val="hy-AM"/>
        </w:rPr>
        <w:t>փաստաթղթում առկա վրիպակների, սխալների ուղղումը և ա</w:t>
      </w:r>
      <w:r w:rsidR="00854192" w:rsidRPr="00D62F5E">
        <w:rPr>
          <w:rFonts w:ascii="GHEA Grapalat" w:hAnsi="GHEA Grapalat"/>
          <w:sz w:val="24"/>
          <w:szCs w:val="24"/>
          <w:lang w:val="hy-AM"/>
        </w:rPr>
        <w:t>յլ</w:t>
      </w:r>
      <w:r w:rsidR="00D5283C" w:rsidRPr="00D62F5E">
        <w:rPr>
          <w:rFonts w:ascii="GHEA Grapalat" w:hAnsi="GHEA Grapalat"/>
          <w:sz w:val="24"/>
          <w:szCs w:val="24"/>
          <w:lang w:val="hy-AM"/>
        </w:rPr>
        <w:t>ն։ Ընդ որում՝ անհրաժեշտ է  նշել, որ արդեն իսկ 80 հողամասերի մասով Կադաստրի կոմիտե</w:t>
      </w:r>
      <w:r w:rsidR="00AA7FDE" w:rsidRPr="00D62F5E">
        <w:rPr>
          <w:rFonts w:ascii="GHEA Grapalat" w:hAnsi="GHEA Grapalat"/>
          <w:sz w:val="24"/>
          <w:szCs w:val="24"/>
          <w:lang w:val="hy-AM"/>
        </w:rPr>
        <w:t xml:space="preserve"> ներկայացվել են դիմումներ՝</w:t>
      </w:r>
      <w:r w:rsidR="00C425EF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FDE" w:rsidRPr="00D62F5E">
        <w:rPr>
          <w:rFonts w:ascii="GHEA Grapalat" w:hAnsi="GHEA Grapalat"/>
          <w:sz w:val="24"/>
          <w:szCs w:val="24"/>
          <w:lang w:val="hy-AM"/>
        </w:rPr>
        <w:t>առաջին պետական գրանցման իրանացման համար, սակայն դիմումները կասեցվել են տարբեր պատճառներով, մասնավորապես</w:t>
      </w:r>
      <w:r w:rsidR="0065067C" w:rsidRPr="00D62F5E">
        <w:rPr>
          <w:rFonts w:ascii="GHEA Grapalat" w:hAnsi="GHEA Grapalat"/>
          <w:sz w:val="24"/>
          <w:szCs w:val="24"/>
          <w:lang w:val="hy-AM"/>
        </w:rPr>
        <w:t>՝</w:t>
      </w:r>
      <w:r w:rsidR="00AA7FDE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67C" w:rsidRPr="00D62F5E">
        <w:rPr>
          <w:rFonts w:ascii="GHEA Grapalat" w:hAnsi="GHEA Grapalat"/>
          <w:sz w:val="24"/>
          <w:szCs w:val="24"/>
          <w:lang w:val="hy-AM"/>
        </w:rPr>
        <w:t>մուտքագրված չափագրման հատակագծերում առկա են սխալներ</w:t>
      </w:r>
      <w:r w:rsidR="00AA7FDE" w:rsidRPr="00D62F5E">
        <w:rPr>
          <w:rFonts w:ascii="GHEA Grapalat" w:hAnsi="GHEA Grapalat"/>
          <w:sz w:val="24"/>
          <w:szCs w:val="24"/>
          <w:lang w:val="hy-AM"/>
        </w:rPr>
        <w:t>, ուստի անհրաժեշտություն է առաջացել որպեսզի Խորհրդատուն վերանայի ներկայացված չափագրման հատակագծերը</w:t>
      </w:r>
      <w:r w:rsidR="007D45CB" w:rsidRPr="00D62F5E">
        <w:rPr>
          <w:rFonts w:ascii="GHEA Grapalat" w:hAnsi="GHEA Grapalat"/>
          <w:sz w:val="24"/>
          <w:szCs w:val="24"/>
          <w:lang w:val="hy-AM"/>
        </w:rPr>
        <w:t xml:space="preserve"> և տրամադրի վերանայված հատակագծերը</w:t>
      </w:r>
      <w:r w:rsidR="00AA7FDE" w:rsidRPr="00D62F5E">
        <w:rPr>
          <w:rFonts w:ascii="GHEA Grapalat" w:hAnsi="GHEA Grapalat"/>
          <w:sz w:val="24"/>
          <w:szCs w:val="24"/>
          <w:lang w:val="hy-AM"/>
        </w:rPr>
        <w:t>։</w:t>
      </w:r>
      <w:r w:rsidR="007D45CB" w:rsidRPr="00D62F5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A57672" w14:textId="2E918F96" w:rsidR="00854192" w:rsidRPr="00820EFA" w:rsidRDefault="00AA7FDE" w:rsidP="00B750D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0EFA">
        <w:rPr>
          <w:rFonts w:ascii="GHEA Grapalat" w:hAnsi="GHEA Grapalat"/>
          <w:sz w:val="24"/>
          <w:szCs w:val="24"/>
          <w:lang w:val="hy-AM"/>
        </w:rPr>
        <w:t>Թվարկված խնդիրներ</w:t>
      </w:r>
      <w:r w:rsidR="007D45CB" w:rsidRPr="00820EFA">
        <w:rPr>
          <w:rFonts w:ascii="GHEA Grapalat" w:hAnsi="GHEA Grapalat"/>
          <w:sz w:val="24"/>
          <w:szCs w:val="24"/>
          <w:lang w:val="hy-AM"/>
        </w:rPr>
        <w:t>ի</w:t>
      </w:r>
      <w:r w:rsidRPr="00820EFA">
        <w:rPr>
          <w:rFonts w:ascii="GHEA Grapalat" w:hAnsi="GHEA Grapalat"/>
          <w:sz w:val="24"/>
          <w:szCs w:val="24"/>
          <w:lang w:val="hy-AM"/>
        </w:rPr>
        <w:t xml:space="preserve"> կարգավորումը պահանջում է լրացուցիչ ժամանակ, ուստի նախագծով առաջարկվում է </w:t>
      </w:r>
      <w:r w:rsidRPr="00820EF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Որոշմամբ հանրության գերակա շահ ճանաչված հողամասերի օտարման գործընթացը սկսելու վերջնաժանկետ սահմանել </w:t>
      </w:r>
      <w:r w:rsidRPr="00820EFA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r w:rsidR="0040446A" w:rsidRPr="00820EFA">
        <w:rPr>
          <w:rFonts w:ascii="GHEA Grapalat" w:hAnsi="GHEA Grapalat"/>
          <w:sz w:val="24"/>
          <w:szCs w:val="24"/>
          <w:lang w:val="hy-AM"/>
        </w:rPr>
        <w:t>սեպտեմբերի</w:t>
      </w:r>
      <w:r w:rsidRPr="00820EFA">
        <w:rPr>
          <w:rFonts w:ascii="GHEA Grapalat" w:hAnsi="GHEA Grapalat"/>
          <w:sz w:val="24"/>
          <w:szCs w:val="24"/>
          <w:lang w:val="hy-AM"/>
        </w:rPr>
        <w:t xml:space="preserve"> 1-ը։ </w:t>
      </w:r>
    </w:p>
    <w:p w14:paraId="0949FA43" w14:textId="1C697465" w:rsidR="00006CAD" w:rsidRPr="00B92873" w:rsidRDefault="00D04AC5" w:rsidP="00006CAD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92873">
        <w:rPr>
          <w:rFonts w:ascii="GHEA Grapalat" w:hAnsi="GHEA Grapalat"/>
          <w:sz w:val="24"/>
          <w:szCs w:val="24"/>
          <w:lang w:val="hy-AM"/>
        </w:rPr>
        <w:t>2</w:t>
      </w:r>
      <w:r w:rsidRPr="00B92873">
        <w:rPr>
          <w:rFonts w:ascii="Cambria Math" w:hAnsi="Cambria Math" w:cs="Cambria Math"/>
          <w:sz w:val="24"/>
          <w:szCs w:val="24"/>
          <w:lang w:val="hy-AM"/>
        </w:rPr>
        <w:t>․</w:t>
      </w:r>
      <w:r w:rsidRPr="00B928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B5B" w:rsidRPr="00B92873">
        <w:rPr>
          <w:rFonts w:ascii="GHEA Grapalat" w:hAnsi="GHEA Grapalat"/>
          <w:sz w:val="24"/>
          <w:szCs w:val="24"/>
          <w:lang w:val="hy-AM"/>
        </w:rPr>
        <w:t xml:space="preserve">Որոշմամբ հանրության </w:t>
      </w:r>
      <w:r w:rsidR="00C4363C" w:rsidRPr="00B92873">
        <w:rPr>
          <w:rFonts w:ascii="GHEA Grapalat" w:hAnsi="GHEA Grapalat"/>
          <w:sz w:val="24"/>
          <w:szCs w:val="24"/>
          <w:lang w:val="hy-AM"/>
        </w:rPr>
        <w:t xml:space="preserve">գերակա շահ ճանաչված </w:t>
      </w:r>
      <w:r w:rsidR="00BC6EFA" w:rsidRPr="00B92873">
        <w:rPr>
          <w:rFonts w:ascii="GHEA Grapalat" w:hAnsi="GHEA Grapalat"/>
          <w:sz w:val="24"/>
          <w:szCs w:val="24"/>
          <w:lang w:val="hy-AM"/>
        </w:rPr>
        <w:t>222 միավոր հողամասերի մասով Որոշումն առաջարկվում է ուժը կորցրած ճանաչել (</w:t>
      </w:r>
      <w:r w:rsidR="00771842">
        <w:rPr>
          <w:rFonts w:ascii="GHEA Grapalat" w:hAnsi="GHEA Grapalat"/>
          <w:sz w:val="24"/>
          <w:szCs w:val="24"/>
          <w:lang w:val="hy-AM"/>
        </w:rPr>
        <w:t>ն</w:t>
      </w:r>
      <w:r w:rsidR="00006CAD" w:rsidRPr="00B92873">
        <w:rPr>
          <w:rFonts w:ascii="GHEA Grapalat" w:hAnsi="GHEA Grapalat"/>
          <w:sz w:val="24"/>
          <w:szCs w:val="24"/>
          <w:lang w:val="hy-AM"/>
        </w:rPr>
        <w:t>շված հողամասերից 192 միավոր հողամաս</w:t>
      </w:r>
      <w:r w:rsidR="007B3846" w:rsidRPr="00B92873">
        <w:rPr>
          <w:rFonts w:ascii="GHEA Grapalat" w:hAnsi="GHEA Grapalat"/>
          <w:sz w:val="24"/>
          <w:szCs w:val="24"/>
          <w:lang w:val="hy-AM"/>
        </w:rPr>
        <w:t>եր</w:t>
      </w:r>
      <w:r w:rsidR="00006CAD" w:rsidRPr="00B92873">
        <w:rPr>
          <w:rFonts w:ascii="GHEA Grapalat" w:hAnsi="GHEA Grapalat"/>
          <w:sz w:val="24"/>
          <w:szCs w:val="24"/>
          <w:lang w:val="hy-AM"/>
        </w:rPr>
        <w:t>ի ազդակիր հատվածներ</w:t>
      </w:r>
      <w:r w:rsidR="00771842">
        <w:rPr>
          <w:rFonts w:ascii="GHEA Grapalat" w:hAnsi="GHEA Grapalat"/>
          <w:sz w:val="24"/>
          <w:szCs w:val="24"/>
          <w:lang w:val="hy-AM"/>
        </w:rPr>
        <w:t>ը</w:t>
      </w:r>
      <w:r w:rsidR="008741B7" w:rsidRPr="00B92873">
        <w:rPr>
          <w:rFonts w:ascii="GHEA Grapalat" w:hAnsi="GHEA Grapalat"/>
          <w:sz w:val="24"/>
          <w:szCs w:val="24"/>
          <w:lang w:val="hy-AM"/>
        </w:rPr>
        <w:t xml:space="preserve"> սույն նախագծով առաջարկվում է հանրության գերակա շահ ճանաչել,</w:t>
      </w:r>
      <w:r w:rsidR="00006CAD" w:rsidRPr="00B92873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EFA" w:rsidRPr="00B92873">
        <w:rPr>
          <w:rFonts w:ascii="GHEA Grapalat" w:hAnsi="GHEA Grapalat"/>
          <w:sz w:val="24"/>
          <w:szCs w:val="24"/>
          <w:lang w:val="hy-AM"/>
        </w:rPr>
        <w:t>հիմնավորումները վերը շարադված են)</w:t>
      </w:r>
      <w:r w:rsidR="00006CAD" w:rsidRPr="00B92873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684D6842" w14:textId="42DE4A73" w:rsidR="003279CF" w:rsidRPr="00D62F5E" w:rsidRDefault="00B92873" w:rsidP="00A917BE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6C1181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92A01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ախագծով առաջարկվում է </w:t>
      </w:r>
      <w:r w:rsidR="00B80D22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E92A01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 խմբագրությամբ շարադրել </w:t>
      </w:r>
      <w:r w:rsidR="00FA449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BF16CF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</w:t>
      </w:r>
      <w:r w:rsidR="00FA449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BF16CF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A3A3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Մասնավորապես </w:t>
      </w:r>
      <w:r w:rsidR="00044327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A7D76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ռաջարկվող</w:t>
      </w:r>
      <w:r w:rsidR="002E7F88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 </w:t>
      </w:r>
      <w:r w:rsidR="00FA449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7D76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2E7F88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շարադրել</w:t>
      </w:r>
      <w:r w:rsidR="004E69CD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A449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</w:t>
      </w:r>
      <w:r w:rsidR="002E7F88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60454F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(որտեղ ներառված են տվյալ Որոշման թիվ 1 հավելվածում </w:t>
      </w:r>
      <w:r w:rsidR="00C53E5B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="005E2D88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454F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հողամասերի օտարման ենթակա հատվածները)</w:t>
      </w:r>
      <w:r w:rsidR="002E7F88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նույն հավելվածից հանել ճանապարհի </w:t>
      </w:r>
      <w:r w:rsidR="002E7F88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կոորդինատները</w:t>
      </w:r>
      <w:r w:rsidR="005F3526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քանի որ նախագծում ներառված օտարման գոտու</w:t>
      </w:r>
      <w:r w:rsidR="0095054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հատակագիծը</w:t>
      </w:r>
      <w:r w:rsidR="00BF16CF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սահմանվում է </w:t>
      </w:r>
      <w:r w:rsidR="00251C05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</w:t>
      </w:r>
      <w:r w:rsidR="00782423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պի</w:t>
      </w:r>
      <w:r w:rsidR="00251C05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 մաշտաբով, որ</w:t>
      </w:r>
      <w:r w:rsidR="00CC4E1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51C05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առավել տեսանելի է </w:t>
      </w:r>
      <w:r w:rsidR="008B0B2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դարձնում ազդակիր հատվածները</w:t>
      </w:r>
      <w:r w:rsidR="005208E2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BC40C2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69CD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նշվածը, ինչպես նաև նկատի ունենալով, որ օտարման գոտու յուրաքանչյուր փոփոխության դեպքում պետք է համապատասխանաբար փոփոխվեն նաև նույն հավելվածում ներառված  կոորդինատները, ինչը </w:t>
      </w:r>
      <w:r w:rsidR="00BC40C2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պահանջում է լրացուցիչ աշխատանք</w:t>
      </w:r>
      <w:r w:rsidR="003836DE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ժամանակ,</w:t>
      </w:r>
      <w:r w:rsidR="00BC40C2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1181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ուստի</w:t>
      </w:r>
      <w:r w:rsidR="004E69CD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փոփոխությունների գործընթացը դյուրինացնելու նպատակով </w:t>
      </w:r>
      <w:r w:rsidR="006C1181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13F9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առաջարկվում է Որոշման 2-րդ հավելվածից օտարման գոտու կոորդինատները հանել։ </w:t>
      </w:r>
      <w:r w:rsidR="0062681A" w:rsidRPr="00D62F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6875895C" w14:textId="1C0B7583" w:rsidR="00904FCD" w:rsidRPr="00D62F5E" w:rsidRDefault="00925812" w:rsidP="004E0E0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62F5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45D19C" w14:textId="0BA89693" w:rsidR="00895242" w:rsidRPr="004E0E04" w:rsidRDefault="00895242" w:rsidP="00A917B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4E0E0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4E0E04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38E8DA46" w14:textId="63CF6A5F" w:rsidR="008277EA" w:rsidRPr="00257F63" w:rsidRDefault="00895242" w:rsidP="00820EF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Նախագիծը ՀՀ </w:t>
      </w:r>
      <w:r w:rsidR="006A7F65"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2024 </w:t>
      </w:r>
      <w:r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թվական</w:t>
      </w:r>
      <w:r w:rsidR="006A7F65"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 պետական բյուջեի եկամուտներում</w:t>
      </w:r>
      <w:r w:rsidRPr="00257F6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257F6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Pr="00257F6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57F6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Pr="00257F6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չի առաջացնում:</w:t>
      </w:r>
      <w:r w:rsidR="00820EFA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6BFF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Տեղեկացնում ենք, որ 2024թ. տարեկան պլանը նախատեսված էր 1,512,500.0 հազ դրամ: Հաշվի առնելով վերոնշյալ խնդիրների առկայությունը կանխատեսվող բյուջեի չծախսված մասը վերադարձվել է ՀՀ պետական բյուջե: Արդյունքում, 2</w:t>
      </w:r>
      <w:r w:rsidR="00820EFA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024թ. տարեկան ճշտված բյուջեն կազմում է </w:t>
      </w:r>
      <w:r w:rsidR="004E0E04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4657 </w:t>
      </w:r>
      <w:r w:rsidR="000478B9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Այլ կապիտալ դրամաշնորհներ</w:t>
      </w:r>
      <w:r w:rsidR="000478B9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հոդվածով </w:t>
      </w:r>
      <w:r w:rsidR="00820EFA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628,947.9 հազ դրամ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77871287" w14:textId="28D81909" w:rsidR="00895242" w:rsidRPr="00257F63" w:rsidRDefault="004E0E04" w:rsidP="00A917B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Միաժամանակ</w:t>
      </w:r>
      <w:r w:rsidR="00895242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2025-2027թթ. միջնաժամկետ ծախսային</w:t>
      </w:r>
      <w:r w:rsidRPr="00257F63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ծրագրի 2025 թ</w:t>
      </w:r>
      <w:r w:rsidR="000478B9"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հայտով ներկայացվել է</w:t>
      </w:r>
      <w:r w:rsidR="00226E28"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ր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1</w:t>
      </w:r>
      <w:r w:rsidR="00D62F5E" w:rsidRPr="00257F6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 xml:space="preserve"> 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067</w:t>
      </w:r>
      <w:r w:rsidR="00D62F5E" w:rsidRPr="00257F6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 xml:space="preserve"> 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700 հազ դրամի պահանջ, սակայն հաստատվել է 76</w:t>
      </w:r>
      <w:r w:rsidR="00226E28"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7,665.0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հազ</w:t>
      </w:r>
      <w:r w:rsidRPr="00257F6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դրամ</w:t>
      </w:r>
      <w:r w:rsidR="002B5533"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 չափով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գումարը</w:t>
      </w:r>
      <w:r w:rsidR="00226E28"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այդ թվում՝ 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4657 </w:t>
      </w:r>
      <w:r w:rsidR="000478B9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Այլ կապիտալ դրամաշնորհներ</w:t>
      </w:r>
      <w:r w:rsidR="000478B9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հոդվածով 667,665.0 հազ դրամ և 4823 </w:t>
      </w:r>
      <w:r w:rsidR="000478B9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Հարկեր, պարտադիր վճարներ և տույժեր, որոնք կառավարման տարբեր մակարդակների կողմից կիրառվում են միմյանց նկատմամբ</w:t>
      </w:r>
      <w:r w:rsidR="000478B9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26E28" w:rsidRPr="00257F63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հոդվածով 100,000.0 հազ դրամ</w:t>
      </w:r>
      <w:r w:rsidRPr="00257F6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։</w:t>
      </w:r>
    </w:p>
    <w:p w14:paraId="64DE4AD9" w14:textId="77777777" w:rsidR="00F8226E" w:rsidRPr="00257F63" w:rsidRDefault="00F8226E" w:rsidP="00A917BE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3BEDD616" w14:textId="7889FA85" w:rsidR="00F8226E" w:rsidRPr="004E0E04" w:rsidRDefault="00F8226E" w:rsidP="00A917BE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E0E04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928B433" w14:textId="03BD5B89" w:rsidR="004D12DF" w:rsidRPr="004E0E04" w:rsidRDefault="00D518ED" w:rsidP="00544E8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ՀՀ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կառավարության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2021-2026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թթ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.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ծրագրի</w:t>
      </w:r>
      <w:r w:rsidRPr="004E0E04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>3-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բաժնի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</w:t>
      </w:r>
      <w:r w:rsidRPr="004E0E0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կետի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համաձայն՝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ճանապարհաշինության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զարգացման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ոլորտում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իրականացվում են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բարեփոխումները՝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Սիսիան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Քաջարան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60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կմ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երկարությամբ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նոր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ճանապարհահատվածի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կառուցման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E0E04">
        <w:rPr>
          <w:rFonts w:ascii="GHEA Grapalat" w:eastAsia="Sylfaen" w:hAnsi="GHEA Grapalat" w:cs="Sylfaen"/>
          <w:sz w:val="24"/>
          <w:szCs w:val="24"/>
          <w:lang w:val="hy-AM"/>
        </w:rPr>
        <w:t>աշխատանքները։</w:t>
      </w:r>
      <w:r w:rsidRPr="004E0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34CC90D3" w14:textId="77777777" w:rsidR="004D12DF" w:rsidRPr="004E0E04" w:rsidRDefault="004D12DF" w:rsidP="00A917BE">
      <w:pPr>
        <w:tabs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6FCA970" w14:textId="605CBBB9" w:rsidR="00972405" w:rsidRPr="004E0E04" w:rsidRDefault="00105E99" w:rsidP="00A917BE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E0E04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4E0E0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4E0E04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4E0E0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4E0E04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4E0E0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4E0E04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3B6F8013" w14:textId="7613F171" w:rsidR="00714D2E" w:rsidRPr="00A917BE" w:rsidRDefault="00714D2E" w:rsidP="00A917BE">
      <w:pPr>
        <w:spacing w:line="36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fr-FR"/>
        </w:rPr>
      </w:pP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կարիքների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հողամասերը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կճանաչվեն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հանրության գերակա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ինչը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հնարավորություն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կտա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իրականացնել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հողամասերի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օտարման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գործընթացը՝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ապահովելով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բնականոն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ընթացքը</w:t>
      </w:r>
      <w:r w:rsidRPr="004E0E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:</w:t>
      </w:r>
      <w:r w:rsidRPr="00A917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 </w:t>
      </w:r>
    </w:p>
    <w:p w14:paraId="4B8EEFBA" w14:textId="398C56BC" w:rsidR="00A21A7F" w:rsidRPr="00A917BE" w:rsidRDefault="00A21A7F" w:rsidP="00A917BE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14:paraId="28697812" w14:textId="77777777" w:rsidR="001051F7" w:rsidRPr="00A917BE" w:rsidRDefault="001051F7" w:rsidP="00A917BE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sectPr w:rsidR="001051F7" w:rsidRPr="00A917BE" w:rsidSect="004E0E04">
      <w:pgSz w:w="11906" w:h="16838" w:code="9"/>
      <w:pgMar w:top="567" w:right="849" w:bottom="12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AD06C" w14:textId="77777777" w:rsidR="00B96445" w:rsidRDefault="00B96445" w:rsidP="00295AC8">
      <w:r>
        <w:separator/>
      </w:r>
    </w:p>
  </w:endnote>
  <w:endnote w:type="continuationSeparator" w:id="0">
    <w:p w14:paraId="511D331A" w14:textId="77777777" w:rsidR="00B96445" w:rsidRDefault="00B96445" w:rsidP="0029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695CE" w14:textId="77777777" w:rsidR="00B96445" w:rsidRDefault="00B96445" w:rsidP="00295AC8">
      <w:r>
        <w:separator/>
      </w:r>
    </w:p>
  </w:footnote>
  <w:footnote w:type="continuationSeparator" w:id="0">
    <w:p w14:paraId="3D813305" w14:textId="77777777" w:rsidR="00B96445" w:rsidRDefault="00B96445" w:rsidP="0029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A44"/>
    <w:multiLevelType w:val="hybridMultilevel"/>
    <w:tmpl w:val="A162AA10"/>
    <w:lvl w:ilvl="0" w:tplc="DA965138">
      <w:start w:val="1"/>
      <w:numFmt w:val="decimal"/>
      <w:lvlText w:val="%1."/>
      <w:lvlJc w:val="left"/>
      <w:pPr>
        <w:ind w:left="720" w:hanging="360"/>
      </w:pPr>
    </w:lvl>
    <w:lvl w:ilvl="1" w:tplc="3C74AD4A">
      <w:start w:val="1"/>
      <w:numFmt w:val="lowerLetter"/>
      <w:lvlText w:val="%2."/>
      <w:lvlJc w:val="left"/>
      <w:pPr>
        <w:ind w:left="1440" w:hanging="360"/>
      </w:pPr>
    </w:lvl>
    <w:lvl w:ilvl="2" w:tplc="A01003AC">
      <w:start w:val="1"/>
      <w:numFmt w:val="lowerRoman"/>
      <w:lvlText w:val="%3."/>
      <w:lvlJc w:val="right"/>
      <w:pPr>
        <w:ind w:left="2160" w:hanging="180"/>
      </w:pPr>
    </w:lvl>
    <w:lvl w:ilvl="3" w:tplc="5478F016">
      <w:start w:val="1"/>
      <w:numFmt w:val="decimal"/>
      <w:lvlText w:val="%4."/>
      <w:lvlJc w:val="left"/>
      <w:pPr>
        <w:ind w:left="2880" w:hanging="360"/>
      </w:pPr>
    </w:lvl>
    <w:lvl w:ilvl="4" w:tplc="447A7AF8">
      <w:start w:val="1"/>
      <w:numFmt w:val="lowerLetter"/>
      <w:lvlText w:val="%5."/>
      <w:lvlJc w:val="left"/>
      <w:pPr>
        <w:ind w:left="3600" w:hanging="360"/>
      </w:pPr>
    </w:lvl>
    <w:lvl w:ilvl="5" w:tplc="1C309DF8">
      <w:start w:val="1"/>
      <w:numFmt w:val="lowerRoman"/>
      <w:lvlText w:val="%6."/>
      <w:lvlJc w:val="right"/>
      <w:pPr>
        <w:ind w:left="4320" w:hanging="180"/>
      </w:pPr>
    </w:lvl>
    <w:lvl w:ilvl="6" w:tplc="B0229006">
      <w:start w:val="1"/>
      <w:numFmt w:val="decimal"/>
      <w:lvlText w:val="%7."/>
      <w:lvlJc w:val="left"/>
      <w:pPr>
        <w:ind w:left="5040" w:hanging="360"/>
      </w:pPr>
    </w:lvl>
    <w:lvl w:ilvl="7" w:tplc="9B7C8824">
      <w:start w:val="1"/>
      <w:numFmt w:val="lowerLetter"/>
      <w:lvlText w:val="%8."/>
      <w:lvlJc w:val="left"/>
      <w:pPr>
        <w:ind w:left="5760" w:hanging="360"/>
      </w:pPr>
    </w:lvl>
    <w:lvl w:ilvl="8" w:tplc="66E4AE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7021"/>
    <w:multiLevelType w:val="hybridMultilevel"/>
    <w:tmpl w:val="EA9E4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D53765"/>
    <w:multiLevelType w:val="hybridMultilevel"/>
    <w:tmpl w:val="B4ACA2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470"/>
    <w:multiLevelType w:val="hybridMultilevel"/>
    <w:tmpl w:val="60E2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29A6"/>
    <w:multiLevelType w:val="hybridMultilevel"/>
    <w:tmpl w:val="E6BE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6AF92A69"/>
    <w:multiLevelType w:val="hybridMultilevel"/>
    <w:tmpl w:val="9734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455D3"/>
    <w:multiLevelType w:val="hybridMultilevel"/>
    <w:tmpl w:val="77F46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3489"/>
    <w:multiLevelType w:val="hybridMultilevel"/>
    <w:tmpl w:val="CD34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05FA2"/>
    <w:rsid w:val="00006CAD"/>
    <w:rsid w:val="00011ABC"/>
    <w:rsid w:val="00014A33"/>
    <w:rsid w:val="00015FCD"/>
    <w:rsid w:val="000175CC"/>
    <w:rsid w:val="000178E2"/>
    <w:rsid w:val="0002260A"/>
    <w:rsid w:val="00022B23"/>
    <w:rsid w:val="000275C0"/>
    <w:rsid w:val="00030D5A"/>
    <w:rsid w:val="000320EE"/>
    <w:rsid w:val="0003268C"/>
    <w:rsid w:val="000334C7"/>
    <w:rsid w:val="00037261"/>
    <w:rsid w:val="00037FE6"/>
    <w:rsid w:val="00042066"/>
    <w:rsid w:val="00042BB3"/>
    <w:rsid w:val="00044327"/>
    <w:rsid w:val="000465C0"/>
    <w:rsid w:val="000478B9"/>
    <w:rsid w:val="00052615"/>
    <w:rsid w:val="00057CEA"/>
    <w:rsid w:val="000659E0"/>
    <w:rsid w:val="000710FB"/>
    <w:rsid w:val="0007332B"/>
    <w:rsid w:val="000840A8"/>
    <w:rsid w:val="000849C4"/>
    <w:rsid w:val="00091F04"/>
    <w:rsid w:val="00093F9C"/>
    <w:rsid w:val="000A2901"/>
    <w:rsid w:val="000A3629"/>
    <w:rsid w:val="000A3751"/>
    <w:rsid w:val="000A41AA"/>
    <w:rsid w:val="000A473C"/>
    <w:rsid w:val="000A5B5A"/>
    <w:rsid w:val="000A7C5C"/>
    <w:rsid w:val="000B3037"/>
    <w:rsid w:val="000B4DE7"/>
    <w:rsid w:val="000C1FA0"/>
    <w:rsid w:val="000C2186"/>
    <w:rsid w:val="000C2CE1"/>
    <w:rsid w:val="000C4935"/>
    <w:rsid w:val="000C5D90"/>
    <w:rsid w:val="000C6F9D"/>
    <w:rsid w:val="000C7C05"/>
    <w:rsid w:val="000D15F4"/>
    <w:rsid w:val="000D73B6"/>
    <w:rsid w:val="000D7C57"/>
    <w:rsid w:val="000E4755"/>
    <w:rsid w:val="000E4E58"/>
    <w:rsid w:val="000E61B0"/>
    <w:rsid w:val="000F0DAE"/>
    <w:rsid w:val="000F2D8D"/>
    <w:rsid w:val="000F3CF1"/>
    <w:rsid w:val="000F4E20"/>
    <w:rsid w:val="000F60C9"/>
    <w:rsid w:val="000F662A"/>
    <w:rsid w:val="000F7C60"/>
    <w:rsid w:val="00100190"/>
    <w:rsid w:val="001015D9"/>
    <w:rsid w:val="001033BA"/>
    <w:rsid w:val="001051F7"/>
    <w:rsid w:val="00105E99"/>
    <w:rsid w:val="00106FCC"/>
    <w:rsid w:val="0010769D"/>
    <w:rsid w:val="00107892"/>
    <w:rsid w:val="00115457"/>
    <w:rsid w:val="001233A7"/>
    <w:rsid w:val="00123529"/>
    <w:rsid w:val="0012381B"/>
    <w:rsid w:val="0012736C"/>
    <w:rsid w:val="00133CB4"/>
    <w:rsid w:val="001403D3"/>
    <w:rsid w:val="00140DEA"/>
    <w:rsid w:val="001436CF"/>
    <w:rsid w:val="001461EC"/>
    <w:rsid w:val="001509EE"/>
    <w:rsid w:val="001519CA"/>
    <w:rsid w:val="00151E59"/>
    <w:rsid w:val="001541B7"/>
    <w:rsid w:val="00154FE8"/>
    <w:rsid w:val="00170969"/>
    <w:rsid w:val="00173231"/>
    <w:rsid w:val="00182C63"/>
    <w:rsid w:val="00183DFC"/>
    <w:rsid w:val="0018400A"/>
    <w:rsid w:val="00195CA0"/>
    <w:rsid w:val="00197677"/>
    <w:rsid w:val="00197873"/>
    <w:rsid w:val="001B1F1B"/>
    <w:rsid w:val="001C3393"/>
    <w:rsid w:val="001C758B"/>
    <w:rsid w:val="001D3B6A"/>
    <w:rsid w:val="001D47C7"/>
    <w:rsid w:val="001D4EC1"/>
    <w:rsid w:val="001D5D86"/>
    <w:rsid w:val="001D7CFA"/>
    <w:rsid w:val="001E7458"/>
    <w:rsid w:val="001F08B2"/>
    <w:rsid w:val="001F1B63"/>
    <w:rsid w:val="0020337F"/>
    <w:rsid w:val="00204B7F"/>
    <w:rsid w:val="0020748B"/>
    <w:rsid w:val="002133FC"/>
    <w:rsid w:val="002160C8"/>
    <w:rsid w:val="00221EC4"/>
    <w:rsid w:val="00223CFC"/>
    <w:rsid w:val="00226D26"/>
    <w:rsid w:val="00226E28"/>
    <w:rsid w:val="00227F55"/>
    <w:rsid w:val="00230DC3"/>
    <w:rsid w:val="0023256C"/>
    <w:rsid w:val="0024034D"/>
    <w:rsid w:val="00240923"/>
    <w:rsid w:val="00241ACB"/>
    <w:rsid w:val="002503E8"/>
    <w:rsid w:val="00251C05"/>
    <w:rsid w:val="00255319"/>
    <w:rsid w:val="00256D42"/>
    <w:rsid w:val="002571F6"/>
    <w:rsid w:val="00257F63"/>
    <w:rsid w:val="002621E2"/>
    <w:rsid w:val="0026374F"/>
    <w:rsid w:val="002673AB"/>
    <w:rsid w:val="00267EA3"/>
    <w:rsid w:val="002729E7"/>
    <w:rsid w:val="00274E41"/>
    <w:rsid w:val="002844D3"/>
    <w:rsid w:val="00284D85"/>
    <w:rsid w:val="00287FD0"/>
    <w:rsid w:val="0029090A"/>
    <w:rsid w:val="002917BC"/>
    <w:rsid w:val="00291FE8"/>
    <w:rsid w:val="00295672"/>
    <w:rsid w:val="00295AC8"/>
    <w:rsid w:val="002A3A3A"/>
    <w:rsid w:val="002A3B23"/>
    <w:rsid w:val="002A653B"/>
    <w:rsid w:val="002A771E"/>
    <w:rsid w:val="002B2AC9"/>
    <w:rsid w:val="002B5158"/>
    <w:rsid w:val="002B5533"/>
    <w:rsid w:val="002C172A"/>
    <w:rsid w:val="002C2E28"/>
    <w:rsid w:val="002C4454"/>
    <w:rsid w:val="002C44FE"/>
    <w:rsid w:val="002C4545"/>
    <w:rsid w:val="002C7254"/>
    <w:rsid w:val="002D123C"/>
    <w:rsid w:val="002D2A03"/>
    <w:rsid w:val="002D4E12"/>
    <w:rsid w:val="002E0F9F"/>
    <w:rsid w:val="002E505C"/>
    <w:rsid w:val="002E5674"/>
    <w:rsid w:val="002E6725"/>
    <w:rsid w:val="002E7ED9"/>
    <w:rsid w:val="002E7F88"/>
    <w:rsid w:val="002F1976"/>
    <w:rsid w:val="002F283C"/>
    <w:rsid w:val="002F42EE"/>
    <w:rsid w:val="002F4FF3"/>
    <w:rsid w:val="003000C6"/>
    <w:rsid w:val="00305331"/>
    <w:rsid w:val="00306AFD"/>
    <w:rsid w:val="00312189"/>
    <w:rsid w:val="0031395A"/>
    <w:rsid w:val="00314804"/>
    <w:rsid w:val="00317DEA"/>
    <w:rsid w:val="00317EBE"/>
    <w:rsid w:val="00322DA5"/>
    <w:rsid w:val="00323511"/>
    <w:rsid w:val="00324D40"/>
    <w:rsid w:val="00324EB0"/>
    <w:rsid w:val="003279CF"/>
    <w:rsid w:val="00332590"/>
    <w:rsid w:val="003333F7"/>
    <w:rsid w:val="00344951"/>
    <w:rsid w:val="00345D4C"/>
    <w:rsid w:val="003514EE"/>
    <w:rsid w:val="00360D71"/>
    <w:rsid w:val="00360F2B"/>
    <w:rsid w:val="003624FC"/>
    <w:rsid w:val="00363B9A"/>
    <w:rsid w:val="0036473F"/>
    <w:rsid w:val="00372592"/>
    <w:rsid w:val="003836DE"/>
    <w:rsid w:val="003951CD"/>
    <w:rsid w:val="00396BE0"/>
    <w:rsid w:val="00396C0B"/>
    <w:rsid w:val="003B0124"/>
    <w:rsid w:val="003B20A6"/>
    <w:rsid w:val="003B3093"/>
    <w:rsid w:val="003B427C"/>
    <w:rsid w:val="003B5478"/>
    <w:rsid w:val="003C385F"/>
    <w:rsid w:val="003C3A7D"/>
    <w:rsid w:val="003C7C79"/>
    <w:rsid w:val="003D0196"/>
    <w:rsid w:val="003D2729"/>
    <w:rsid w:val="003D3955"/>
    <w:rsid w:val="003D3B46"/>
    <w:rsid w:val="003D5AB8"/>
    <w:rsid w:val="003D72AD"/>
    <w:rsid w:val="003E167E"/>
    <w:rsid w:val="003E6E52"/>
    <w:rsid w:val="003E7F8F"/>
    <w:rsid w:val="003F47A2"/>
    <w:rsid w:val="003F4A55"/>
    <w:rsid w:val="00402574"/>
    <w:rsid w:val="00402884"/>
    <w:rsid w:val="00403B8A"/>
    <w:rsid w:val="0040446A"/>
    <w:rsid w:val="00411A4A"/>
    <w:rsid w:val="0041444C"/>
    <w:rsid w:val="00417660"/>
    <w:rsid w:val="00417AF7"/>
    <w:rsid w:val="00417F5E"/>
    <w:rsid w:val="00423A92"/>
    <w:rsid w:val="00423C37"/>
    <w:rsid w:val="0042625B"/>
    <w:rsid w:val="00440EBF"/>
    <w:rsid w:val="0044274C"/>
    <w:rsid w:val="00443B27"/>
    <w:rsid w:val="00451363"/>
    <w:rsid w:val="00451DBE"/>
    <w:rsid w:val="0045248C"/>
    <w:rsid w:val="00456605"/>
    <w:rsid w:val="00456654"/>
    <w:rsid w:val="00464F07"/>
    <w:rsid w:val="004737C9"/>
    <w:rsid w:val="00473C9F"/>
    <w:rsid w:val="00475104"/>
    <w:rsid w:val="0047747E"/>
    <w:rsid w:val="00481E09"/>
    <w:rsid w:val="00482445"/>
    <w:rsid w:val="00486961"/>
    <w:rsid w:val="00487F3E"/>
    <w:rsid w:val="00490B45"/>
    <w:rsid w:val="00491D9D"/>
    <w:rsid w:val="004920D8"/>
    <w:rsid w:val="0049211B"/>
    <w:rsid w:val="004952A4"/>
    <w:rsid w:val="00495541"/>
    <w:rsid w:val="00497C18"/>
    <w:rsid w:val="004A048E"/>
    <w:rsid w:val="004A6BFF"/>
    <w:rsid w:val="004B1B5B"/>
    <w:rsid w:val="004C5EDD"/>
    <w:rsid w:val="004D00B9"/>
    <w:rsid w:val="004D12DF"/>
    <w:rsid w:val="004D7876"/>
    <w:rsid w:val="004E0634"/>
    <w:rsid w:val="004E0E04"/>
    <w:rsid w:val="004E40E6"/>
    <w:rsid w:val="004E69CD"/>
    <w:rsid w:val="004E76E9"/>
    <w:rsid w:val="004F0264"/>
    <w:rsid w:val="004F0D2C"/>
    <w:rsid w:val="004F1106"/>
    <w:rsid w:val="004F47BA"/>
    <w:rsid w:val="004F6076"/>
    <w:rsid w:val="004F61F1"/>
    <w:rsid w:val="005051F8"/>
    <w:rsid w:val="005057AE"/>
    <w:rsid w:val="0050595E"/>
    <w:rsid w:val="00505CA2"/>
    <w:rsid w:val="00506115"/>
    <w:rsid w:val="005069C7"/>
    <w:rsid w:val="0050780D"/>
    <w:rsid w:val="0051165A"/>
    <w:rsid w:val="00513294"/>
    <w:rsid w:val="00514DE8"/>
    <w:rsid w:val="00517957"/>
    <w:rsid w:val="005208E2"/>
    <w:rsid w:val="005213A7"/>
    <w:rsid w:val="00523253"/>
    <w:rsid w:val="0052562A"/>
    <w:rsid w:val="0052589A"/>
    <w:rsid w:val="00532AE5"/>
    <w:rsid w:val="00534290"/>
    <w:rsid w:val="0053677F"/>
    <w:rsid w:val="00537694"/>
    <w:rsid w:val="00543577"/>
    <w:rsid w:val="0054407B"/>
    <w:rsid w:val="00544E8C"/>
    <w:rsid w:val="00553401"/>
    <w:rsid w:val="00561599"/>
    <w:rsid w:val="00570076"/>
    <w:rsid w:val="0057066E"/>
    <w:rsid w:val="00581DC2"/>
    <w:rsid w:val="00583859"/>
    <w:rsid w:val="005871DF"/>
    <w:rsid w:val="005908B8"/>
    <w:rsid w:val="00593124"/>
    <w:rsid w:val="00593163"/>
    <w:rsid w:val="00595B5B"/>
    <w:rsid w:val="005A057A"/>
    <w:rsid w:val="005A189F"/>
    <w:rsid w:val="005A5B79"/>
    <w:rsid w:val="005A6A7D"/>
    <w:rsid w:val="005A7D76"/>
    <w:rsid w:val="005B1AAE"/>
    <w:rsid w:val="005B32E9"/>
    <w:rsid w:val="005B33DC"/>
    <w:rsid w:val="005B611C"/>
    <w:rsid w:val="005B6C76"/>
    <w:rsid w:val="005C19A9"/>
    <w:rsid w:val="005C25A9"/>
    <w:rsid w:val="005C2CEE"/>
    <w:rsid w:val="005C4EB7"/>
    <w:rsid w:val="005C4FFD"/>
    <w:rsid w:val="005C5FD0"/>
    <w:rsid w:val="005D0F0B"/>
    <w:rsid w:val="005D2893"/>
    <w:rsid w:val="005D339C"/>
    <w:rsid w:val="005D555F"/>
    <w:rsid w:val="005D7B49"/>
    <w:rsid w:val="005E0563"/>
    <w:rsid w:val="005E08B3"/>
    <w:rsid w:val="005E0FF7"/>
    <w:rsid w:val="005E2D88"/>
    <w:rsid w:val="005E68A5"/>
    <w:rsid w:val="005E73DD"/>
    <w:rsid w:val="005F1B11"/>
    <w:rsid w:val="005F3526"/>
    <w:rsid w:val="005F3F9E"/>
    <w:rsid w:val="006002CE"/>
    <w:rsid w:val="00603170"/>
    <w:rsid w:val="00603DE5"/>
    <w:rsid w:val="0060454F"/>
    <w:rsid w:val="00614AED"/>
    <w:rsid w:val="00615313"/>
    <w:rsid w:val="006178F4"/>
    <w:rsid w:val="0062300A"/>
    <w:rsid w:val="0062681A"/>
    <w:rsid w:val="00627EFD"/>
    <w:rsid w:val="00630B33"/>
    <w:rsid w:val="006322AE"/>
    <w:rsid w:val="0063256A"/>
    <w:rsid w:val="00632BBA"/>
    <w:rsid w:val="006341CA"/>
    <w:rsid w:val="00634FA5"/>
    <w:rsid w:val="00635D85"/>
    <w:rsid w:val="006373B5"/>
    <w:rsid w:val="00637A66"/>
    <w:rsid w:val="00640E48"/>
    <w:rsid w:val="006413C6"/>
    <w:rsid w:val="00644783"/>
    <w:rsid w:val="00646618"/>
    <w:rsid w:val="006473EE"/>
    <w:rsid w:val="0065067C"/>
    <w:rsid w:val="0065319B"/>
    <w:rsid w:val="0065593A"/>
    <w:rsid w:val="00656462"/>
    <w:rsid w:val="00657374"/>
    <w:rsid w:val="00657C0B"/>
    <w:rsid w:val="00662335"/>
    <w:rsid w:val="00662362"/>
    <w:rsid w:val="0066395F"/>
    <w:rsid w:val="006722C4"/>
    <w:rsid w:val="00676D06"/>
    <w:rsid w:val="00677C56"/>
    <w:rsid w:val="00681055"/>
    <w:rsid w:val="00681CA2"/>
    <w:rsid w:val="00684C80"/>
    <w:rsid w:val="00686FBF"/>
    <w:rsid w:val="00693CDB"/>
    <w:rsid w:val="006A1AC9"/>
    <w:rsid w:val="006A5806"/>
    <w:rsid w:val="006A7F65"/>
    <w:rsid w:val="006B2014"/>
    <w:rsid w:val="006B27A3"/>
    <w:rsid w:val="006B3001"/>
    <w:rsid w:val="006C1181"/>
    <w:rsid w:val="006C187F"/>
    <w:rsid w:val="006C1AA7"/>
    <w:rsid w:val="006C33FE"/>
    <w:rsid w:val="006C48D5"/>
    <w:rsid w:val="006C6335"/>
    <w:rsid w:val="006C6528"/>
    <w:rsid w:val="006D6737"/>
    <w:rsid w:val="006E1304"/>
    <w:rsid w:val="006E5F2C"/>
    <w:rsid w:val="006F2A56"/>
    <w:rsid w:val="006F6207"/>
    <w:rsid w:val="006F7296"/>
    <w:rsid w:val="0070448D"/>
    <w:rsid w:val="007078F9"/>
    <w:rsid w:val="007108C7"/>
    <w:rsid w:val="00711556"/>
    <w:rsid w:val="0071219C"/>
    <w:rsid w:val="00714D2E"/>
    <w:rsid w:val="00720036"/>
    <w:rsid w:val="007202DB"/>
    <w:rsid w:val="00722021"/>
    <w:rsid w:val="00722A37"/>
    <w:rsid w:val="0072382D"/>
    <w:rsid w:val="00726211"/>
    <w:rsid w:val="00732206"/>
    <w:rsid w:val="00735548"/>
    <w:rsid w:val="00741F3C"/>
    <w:rsid w:val="00742B68"/>
    <w:rsid w:val="007439B2"/>
    <w:rsid w:val="0074698F"/>
    <w:rsid w:val="007526EA"/>
    <w:rsid w:val="00752A11"/>
    <w:rsid w:val="00760EDB"/>
    <w:rsid w:val="007613AE"/>
    <w:rsid w:val="00763A09"/>
    <w:rsid w:val="00770996"/>
    <w:rsid w:val="00771842"/>
    <w:rsid w:val="00777744"/>
    <w:rsid w:val="00777D9E"/>
    <w:rsid w:val="00782423"/>
    <w:rsid w:val="00782EC4"/>
    <w:rsid w:val="0078376F"/>
    <w:rsid w:val="007853DE"/>
    <w:rsid w:val="00787FD1"/>
    <w:rsid w:val="007929DC"/>
    <w:rsid w:val="007A02C4"/>
    <w:rsid w:val="007A172B"/>
    <w:rsid w:val="007A5077"/>
    <w:rsid w:val="007A678E"/>
    <w:rsid w:val="007B091B"/>
    <w:rsid w:val="007B1240"/>
    <w:rsid w:val="007B3846"/>
    <w:rsid w:val="007C32A5"/>
    <w:rsid w:val="007C3851"/>
    <w:rsid w:val="007D1004"/>
    <w:rsid w:val="007D1C20"/>
    <w:rsid w:val="007D30DA"/>
    <w:rsid w:val="007D45CB"/>
    <w:rsid w:val="007D4E7D"/>
    <w:rsid w:val="007D7E3D"/>
    <w:rsid w:val="007E1591"/>
    <w:rsid w:val="007E261A"/>
    <w:rsid w:val="007E3434"/>
    <w:rsid w:val="007E3D03"/>
    <w:rsid w:val="007E40F4"/>
    <w:rsid w:val="007E45C7"/>
    <w:rsid w:val="007E5B12"/>
    <w:rsid w:val="007E69D6"/>
    <w:rsid w:val="007F1B3C"/>
    <w:rsid w:val="007F3947"/>
    <w:rsid w:val="007F3B81"/>
    <w:rsid w:val="007F4852"/>
    <w:rsid w:val="00801801"/>
    <w:rsid w:val="00803555"/>
    <w:rsid w:val="00805B9C"/>
    <w:rsid w:val="00813249"/>
    <w:rsid w:val="008149D7"/>
    <w:rsid w:val="00816762"/>
    <w:rsid w:val="00817151"/>
    <w:rsid w:val="00820EFA"/>
    <w:rsid w:val="00821D86"/>
    <w:rsid w:val="0082654E"/>
    <w:rsid w:val="00826EBE"/>
    <w:rsid w:val="008277EA"/>
    <w:rsid w:val="00834F5C"/>
    <w:rsid w:val="00840405"/>
    <w:rsid w:val="00842B9F"/>
    <w:rsid w:val="00842C53"/>
    <w:rsid w:val="00850486"/>
    <w:rsid w:val="00854192"/>
    <w:rsid w:val="00857A02"/>
    <w:rsid w:val="00860BF6"/>
    <w:rsid w:val="00861D70"/>
    <w:rsid w:val="0086324C"/>
    <w:rsid w:val="008741B7"/>
    <w:rsid w:val="0087543B"/>
    <w:rsid w:val="008768E4"/>
    <w:rsid w:val="00886B91"/>
    <w:rsid w:val="00887DDD"/>
    <w:rsid w:val="00894950"/>
    <w:rsid w:val="00895242"/>
    <w:rsid w:val="008A0118"/>
    <w:rsid w:val="008A1307"/>
    <w:rsid w:val="008A67C6"/>
    <w:rsid w:val="008B0B2A"/>
    <w:rsid w:val="008B2A3C"/>
    <w:rsid w:val="008B4EB1"/>
    <w:rsid w:val="008C258C"/>
    <w:rsid w:val="008C26B9"/>
    <w:rsid w:val="008C3103"/>
    <w:rsid w:val="008C40A3"/>
    <w:rsid w:val="008C49F1"/>
    <w:rsid w:val="008C652E"/>
    <w:rsid w:val="008D3153"/>
    <w:rsid w:val="008D4374"/>
    <w:rsid w:val="008D44E2"/>
    <w:rsid w:val="008D4DF6"/>
    <w:rsid w:val="008D6A2D"/>
    <w:rsid w:val="008E11CA"/>
    <w:rsid w:val="008E2911"/>
    <w:rsid w:val="008E3867"/>
    <w:rsid w:val="008E63A9"/>
    <w:rsid w:val="008F0326"/>
    <w:rsid w:val="008F37B5"/>
    <w:rsid w:val="008F37D2"/>
    <w:rsid w:val="0090042C"/>
    <w:rsid w:val="00900590"/>
    <w:rsid w:val="00902190"/>
    <w:rsid w:val="009033B0"/>
    <w:rsid w:val="00903695"/>
    <w:rsid w:val="00904FCD"/>
    <w:rsid w:val="00910216"/>
    <w:rsid w:val="00911E6C"/>
    <w:rsid w:val="009142CB"/>
    <w:rsid w:val="00915546"/>
    <w:rsid w:val="00915F7F"/>
    <w:rsid w:val="009206ED"/>
    <w:rsid w:val="00921C00"/>
    <w:rsid w:val="00925812"/>
    <w:rsid w:val="009264F7"/>
    <w:rsid w:val="0093641D"/>
    <w:rsid w:val="00937F00"/>
    <w:rsid w:val="009401BA"/>
    <w:rsid w:val="00943B8D"/>
    <w:rsid w:val="00944457"/>
    <w:rsid w:val="0094549D"/>
    <w:rsid w:val="00945EFC"/>
    <w:rsid w:val="00946240"/>
    <w:rsid w:val="0095054A"/>
    <w:rsid w:val="00952BA6"/>
    <w:rsid w:val="009544E6"/>
    <w:rsid w:val="00957CB2"/>
    <w:rsid w:val="009607ED"/>
    <w:rsid w:val="00961CFA"/>
    <w:rsid w:val="009625A6"/>
    <w:rsid w:val="009655B4"/>
    <w:rsid w:val="00965FA6"/>
    <w:rsid w:val="00966FEB"/>
    <w:rsid w:val="00970BD4"/>
    <w:rsid w:val="00972405"/>
    <w:rsid w:val="00976489"/>
    <w:rsid w:val="00980DEE"/>
    <w:rsid w:val="00984330"/>
    <w:rsid w:val="0098535D"/>
    <w:rsid w:val="00987B91"/>
    <w:rsid w:val="009906AA"/>
    <w:rsid w:val="00992BCC"/>
    <w:rsid w:val="00992CF1"/>
    <w:rsid w:val="00996F4F"/>
    <w:rsid w:val="00997F6E"/>
    <w:rsid w:val="009A14E7"/>
    <w:rsid w:val="009A2DF1"/>
    <w:rsid w:val="009A74E6"/>
    <w:rsid w:val="009B7FF8"/>
    <w:rsid w:val="009C02B0"/>
    <w:rsid w:val="009C3076"/>
    <w:rsid w:val="009C309C"/>
    <w:rsid w:val="009C615F"/>
    <w:rsid w:val="009D006B"/>
    <w:rsid w:val="009E05D8"/>
    <w:rsid w:val="009E21BC"/>
    <w:rsid w:val="009E7456"/>
    <w:rsid w:val="009F0A8D"/>
    <w:rsid w:val="009F32AB"/>
    <w:rsid w:val="009F339F"/>
    <w:rsid w:val="00A013F9"/>
    <w:rsid w:val="00A037B4"/>
    <w:rsid w:val="00A03AAB"/>
    <w:rsid w:val="00A0582D"/>
    <w:rsid w:val="00A10B66"/>
    <w:rsid w:val="00A11A82"/>
    <w:rsid w:val="00A212C8"/>
    <w:rsid w:val="00A21A7F"/>
    <w:rsid w:val="00A2266C"/>
    <w:rsid w:val="00A23287"/>
    <w:rsid w:val="00A23C5B"/>
    <w:rsid w:val="00A3444E"/>
    <w:rsid w:val="00A44B96"/>
    <w:rsid w:val="00A50273"/>
    <w:rsid w:val="00A51C3D"/>
    <w:rsid w:val="00A521AD"/>
    <w:rsid w:val="00A53867"/>
    <w:rsid w:val="00A55846"/>
    <w:rsid w:val="00A6053C"/>
    <w:rsid w:val="00A65292"/>
    <w:rsid w:val="00A665B1"/>
    <w:rsid w:val="00A71A36"/>
    <w:rsid w:val="00A722E7"/>
    <w:rsid w:val="00A73AC1"/>
    <w:rsid w:val="00A74C15"/>
    <w:rsid w:val="00A77A00"/>
    <w:rsid w:val="00A81AF8"/>
    <w:rsid w:val="00A9089F"/>
    <w:rsid w:val="00A914FA"/>
    <w:rsid w:val="00A917BE"/>
    <w:rsid w:val="00A9255C"/>
    <w:rsid w:val="00AA17E5"/>
    <w:rsid w:val="00AA5F7F"/>
    <w:rsid w:val="00AA7FDE"/>
    <w:rsid w:val="00AB0314"/>
    <w:rsid w:val="00AB0FEB"/>
    <w:rsid w:val="00AB51AA"/>
    <w:rsid w:val="00AB64BE"/>
    <w:rsid w:val="00AC2663"/>
    <w:rsid w:val="00AC2B6E"/>
    <w:rsid w:val="00AC64F6"/>
    <w:rsid w:val="00AC6BEF"/>
    <w:rsid w:val="00AC7EEC"/>
    <w:rsid w:val="00AD0BA6"/>
    <w:rsid w:val="00AD1A01"/>
    <w:rsid w:val="00AD1FFF"/>
    <w:rsid w:val="00AD322F"/>
    <w:rsid w:val="00AD4737"/>
    <w:rsid w:val="00AD4771"/>
    <w:rsid w:val="00AE1209"/>
    <w:rsid w:val="00AE46C5"/>
    <w:rsid w:val="00AE4A72"/>
    <w:rsid w:val="00AE6FF9"/>
    <w:rsid w:val="00AF1FD6"/>
    <w:rsid w:val="00AF4384"/>
    <w:rsid w:val="00AF53D2"/>
    <w:rsid w:val="00AF7477"/>
    <w:rsid w:val="00B01D53"/>
    <w:rsid w:val="00B02EA0"/>
    <w:rsid w:val="00B040F9"/>
    <w:rsid w:val="00B0489C"/>
    <w:rsid w:val="00B04C80"/>
    <w:rsid w:val="00B04F9D"/>
    <w:rsid w:val="00B05C8E"/>
    <w:rsid w:val="00B10480"/>
    <w:rsid w:val="00B12966"/>
    <w:rsid w:val="00B152DC"/>
    <w:rsid w:val="00B15CF1"/>
    <w:rsid w:val="00B2038F"/>
    <w:rsid w:val="00B20FCE"/>
    <w:rsid w:val="00B219BB"/>
    <w:rsid w:val="00B2397B"/>
    <w:rsid w:val="00B24997"/>
    <w:rsid w:val="00B249CD"/>
    <w:rsid w:val="00B37A8B"/>
    <w:rsid w:val="00B37E36"/>
    <w:rsid w:val="00B42730"/>
    <w:rsid w:val="00B42DBD"/>
    <w:rsid w:val="00B435B3"/>
    <w:rsid w:val="00B44896"/>
    <w:rsid w:val="00B5057F"/>
    <w:rsid w:val="00B55A59"/>
    <w:rsid w:val="00B64FF9"/>
    <w:rsid w:val="00B659C2"/>
    <w:rsid w:val="00B65A91"/>
    <w:rsid w:val="00B67F41"/>
    <w:rsid w:val="00B701C0"/>
    <w:rsid w:val="00B74EB0"/>
    <w:rsid w:val="00B750D6"/>
    <w:rsid w:val="00B80D22"/>
    <w:rsid w:val="00B865B3"/>
    <w:rsid w:val="00B8677C"/>
    <w:rsid w:val="00B867FC"/>
    <w:rsid w:val="00B9124F"/>
    <w:rsid w:val="00B91C2E"/>
    <w:rsid w:val="00B92873"/>
    <w:rsid w:val="00B96445"/>
    <w:rsid w:val="00BA22C5"/>
    <w:rsid w:val="00BA2CE9"/>
    <w:rsid w:val="00BA6CF3"/>
    <w:rsid w:val="00BA7B02"/>
    <w:rsid w:val="00BB4413"/>
    <w:rsid w:val="00BB5C66"/>
    <w:rsid w:val="00BC40C2"/>
    <w:rsid w:val="00BC649A"/>
    <w:rsid w:val="00BC6EFA"/>
    <w:rsid w:val="00BC78B2"/>
    <w:rsid w:val="00BD0D38"/>
    <w:rsid w:val="00BD695D"/>
    <w:rsid w:val="00BE2319"/>
    <w:rsid w:val="00BE2492"/>
    <w:rsid w:val="00BE6404"/>
    <w:rsid w:val="00BE6487"/>
    <w:rsid w:val="00BF16CF"/>
    <w:rsid w:val="00BF183E"/>
    <w:rsid w:val="00BF1885"/>
    <w:rsid w:val="00BF3895"/>
    <w:rsid w:val="00C00D2A"/>
    <w:rsid w:val="00C0301F"/>
    <w:rsid w:val="00C111DC"/>
    <w:rsid w:val="00C11C13"/>
    <w:rsid w:val="00C1479E"/>
    <w:rsid w:val="00C16E09"/>
    <w:rsid w:val="00C26390"/>
    <w:rsid w:val="00C30F9D"/>
    <w:rsid w:val="00C318A7"/>
    <w:rsid w:val="00C33B59"/>
    <w:rsid w:val="00C352FF"/>
    <w:rsid w:val="00C363DB"/>
    <w:rsid w:val="00C40959"/>
    <w:rsid w:val="00C40C1B"/>
    <w:rsid w:val="00C425EF"/>
    <w:rsid w:val="00C4363C"/>
    <w:rsid w:val="00C43837"/>
    <w:rsid w:val="00C50DC6"/>
    <w:rsid w:val="00C50F68"/>
    <w:rsid w:val="00C52EF8"/>
    <w:rsid w:val="00C53E5B"/>
    <w:rsid w:val="00C53F26"/>
    <w:rsid w:val="00C54B98"/>
    <w:rsid w:val="00C57AF4"/>
    <w:rsid w:val="00C61E89"/>
    <w:rsid w:val="00C65D6E"/>
    <w:rsid w:val="00C67D61"/>
    <w:rsid w:val="00C703E1"/>
    <w:rsid w:val="00C85351"/>
    <w:rsid w:val="00C86CB1"/>
    <w:rsid w:val="00C918EA"/>
    <w:rsid w:val="00C92B60"/>
    <w:rsid w:val="00C948EB"/>
    <w:rsid w:val="00C97D8E"/>
    <w:rsid w:val="00CA576B"/>
    <w:rsid w:val="00CA61E5"/>
    <w:rsid w:val="00CA699E"/>
    <w:rsid w:val="00CB2227"/>
    <w:rsid w:val="00CB250C"/>
    <w:rsid w:val="00CC1956"/>
    <w:rsid w:val="00CC4E1A"/>
    <w:rsid w:val="00CC5704"/>
    <w:rsid w:val="00CC6F53"/>
    <w:rsid w:val="00CD0849"/>
    <w:rsid w:val="00CD2189"/>
    <w:rsid w:val="00CD3CEB"/>
    <w:rsid w:val="00CD54F5"/>
    <w:rsid w:val="00CD6245"/>
    <w:rsid w:val="00CD65C4"/>
    <w:rsid w:val="00CD6CCC"/>
    <w:rsid w:val="00CD745E"/>
    <w:rsid w:val="00CD7DA9"/>
    <w:rsid w:val="00CE531F"/>
    <w:rsid w:val="00CE7F8F"/>
    <w:rsid w:val="00CF7A8D"/>
    <w:rsid w:val="00D04501"/>
    <w:rsid w:val="00D04AC5"/>
    <w:rsid w:val="00D103A8"/>
    <w:rsid w:val="00D10A38"/>
    <w:rsid w:val="00D11790"/>
    <w:rsid w:val="00D13819"/>
    <w:rsid w:val="00D1571A"/>
    <w:rsid w:val="00D2106E"/>
    <w:rsid w:val="00D222AD"/>
    <w:rsid w:val="00D225AA"/>
    <w:rsid w:val="00D2293F"/>
    <w:rsid w:val="00D32015"/>
    <w:rsid w:val="00D37E16"/>
    <w:rsid w:val="00D40DB3"/>
    <w:rsid w:val="00D4109C"/>
    <w:rsid w:val="00D43984"/>
    <w:rsid w:val="00D45A83"/>
    <w:rsid w:val="00D47542"/>
    <w:rsid w:val="00D518ED"/>
    <w:rsid w:val="00D5283C"/>
    <w:rsid w:val="00D54DB1"/>
    <w:rsid w:val="00D62F5E"/>
    <w:rsid w:val="00D70E05"/>
    <w:rsid w:val="00D91550"/>
    <w:rsid w:val="00D91946"/>
    <w:rsid w:val="00D920C5"/>
    <w:rsid w:val="00D927EB"/>
    <w:rsid w:val="00D95240"/>
    <w:rsid w:val="00DA04BC"/>
    <w:rsid w:val="00DA4BF6"/>
    <w:rsid w:val="00DC57BF"/>
    <w:rsid w:val="00DD2F82"/>
    <w:rsid w:val="00DE0801"/>
    <w:rsid w:val="00DE0B61"/>
    <w:rsid w:val="00DE2850"/>
    <w:rsid w:val="00DF02E8"/>
    <w:rsid w:val="00DF1336"/>
    <w:rsid w:val="00DF1A41"/>
    <w:rsid w:val="00DF2BEC"/>
    <w:rsid w:val="00DF7C55"/>
    <w:rsid w:val="00E07572"/>
    <w:rsid w:val="00E07C61"/>
    <w:rsid w:val="00E141DE"/>
    <w:rsid w:val="00E1651E"/>
    <w:rsid w:val="00E20C10"/>
    <w:rsid w:val="00E21C90"/>
    <w:rsid w:val="00E21D92"/>
    <w:rsid w:val="00E2264B"/>
    <w:rsid w:val="00E23CCB"/>
    <w:rsid w:val="00E25614"/>
    <w:rsid w:val="00E325FA"/>
    <w:rsid w:val="00E32D2E"/>
    <w:rsid w:val="00E32D3B"/>
    <w:rsid w:val="00E35C79"/>
    <w:rsid w:val="00E41647"/>
    <w:rsid w:val="00E42BE5"/>
    <w:rsid w:val="00E44129"/>
    <w:rsid w:val="00E44D99"/>
    <w:rsid w:val="00E47C1A"/>
    <w:rsid w:val="00E54386"/>
    <w:rsid w:val="00E55441"/>
    <w:rsid w:val="00E56CB1"/>
    <w:rsid w:val="00E56DF0"/>
    <w:rsid w:val="00E613C9"/>
    <w:rsid w:val="00E62AF2"/>
    <w:rsid w:val="00E63CB4"/>
    <w:rsid w:val="00E66798"/>
    <w:rsid w:val="00E66CA5"/>
    <w:rsid w:val="00E675FD"/>
    <w:rsid w:val="00E71169"/>
    <w:rsid w:val="00E7303C"/>
    <w:rsid w:val="00E731A9"/>
    <w:rsid w:val="00E76460"/>
    <w:rsid w:val="00E77152"/>
    <w:rsid w:val="00E81482"/>
    <w:rsid w:val="00E8668B"/>
    <w:rsid w:val="00E91AE1"/>
    <w:rsid w:val="00E92A01"/>
    <w:rsid w:val="00E932A3"/>
    <w:rsid w:val="00E9692D"/>
    <w:rsid w:val="00E96954"/>
    <w:rsid w:val="00EA1FFE"/>
    <w:rsid w:val="00EA483E"/>
    <w:rsid w:val="00EA5EEF"/>
    <w:rsid w:val="00EB1DD1"/>
    <w:rsid w:val="00EB3274"/>
    <w:rsid w:val="00EB5411"/>
    <w:rsid w:val="00EB5D50"/>
    <w:rsid w:val="00EC179A"/>
    <w:rsid w:val="00EC18B9"/>
    <w:rsid w:val="00EC4867"/>
    <w:rsid w:val="00ED0A1D"/>
    <w:rsid w:val="00ED0BEB"/>
    <w:rsid w:val="00ED1E83"/>
    <w:rsid w:val="00ED42B8"/>
    <w:rsid w:val="00EE0B9C"/>
    <w:rsid w:val="00EE1FCF"/>
    <w:rsid w:val="00EE2EE5"/>
    <w:rsid w:val="00EE51F6"/>
    <w:rsid w:val="00EE6D8C"/>
    <w:rsid w:val="00EE6EDB"/>
    <w:rsid w:val="00EF1095"/>
    <w:rsid w:val="00EF22BE"/>
    <w:rsid w:val="00EF4019"/>
    <w:rsid w:val="00EF5B86"/>
    <w:rsid w:val="00EF68F0"/>
    <w:rsid w:val="00F007A2"/>
    <w:rsid w:val="00F01AE4"/>
    <w:rsid w:val="00F03B08"/>
    <w:rsid w:val="00F03CDD"/>
    <w:rsid w:val="00F042AD"/>
    <w:rsid w:val="00F04D0C"/>
    <w:rsid w:val="00F05854"/>
    <w:rsid w:val="00F100D4"/>
    <w:rsid w:val="00F128C1"/>
    <w:rsid w:val="00F14A10"/>
    <w:rsid w:val="00F16DBC"/>
    <w:rsid w:val="00F174A2"/>
    <w:rsid w:val="00F225BF"/>
    <w:rsid w:val="00F25C33"/>
    <w:rsid w:val="00F26083"/>
    <w:rsid w:val="00F30453"/>
    <w:rsid w:val="00F3257D"/>
    <w:rsid w:val="00F32D97"/>
    <w:rsid w:val="00F361AF"/>
    <w:rsid w:val="00F40555"/>
    <w:rsid w:val="00F43B33"/>
    <w:rsid w:val="00F47E07"/>
    <w:rsid w:val="00F56475"/>
    <w:rsid w:val="00F60B67"/>
    <w:rsid w:val="00F61F3B"/>
    <w:rsid w:val="00F63422"/>
    <w:rsid w:val="00F6755D"/>
    <w:rsid w:val="00F8226E"/>
    <w:rsid w:val="00F83283"/>
    <w:rsid w:val="00F8355C"/>
    <w:rsid w:val="00F87D1A"/>
    <w:rsid w:val="00F90065"/>
    <w:rsid w:val="00F92A92"/>
    <w:rsid w:val="00F949CE"/>
    <w:rsid w:val="00F95390"/>
    <w:rsid w:val="00FA1104"/>
    <w:rsid w:val="00FA449A"/>
    <w:rsid w:val="00FA76E4"/>
    <w:rsid w:val="00FB2BD3"/>
    <w:rsid w:val="00FB3066"/>
    <w:rsid w:val="00FB472F"/>
    <w:rsid w:val="00FB6B72"/>
    <w:rsid w:val="00FC0081"/>
    <w:rsid w:val="00FC075B"/>
    <w:rsid w:val="00FC106F"/>
    <w:rsid w:val="00FD17CA"/>
    <w:rsid w:val="00FD57CD"/>
    <w:rsid w:val="00FD5C40"/>
    <w:rsid w:val="00FD6D74"/>
    <w:rsid w:val="00FE390E"/>
    <w:rsid w:val="00FE5778"/>
    <w:rsid w:val="00FE58C6"/>
    <w:rsid w:val="00FE6058"/>
    <w:rsid w:val="00FF2397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docId w15:val="{8B2AA8BA-449E-4561-B13D-9F2390C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34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  <w:style w:type="paragraph" w:customStyle="1" w:styleId="xl63">
    <w:name w:val="xl63"/>
    <w:basedOn w:val="Normal"/>
    <w:rsid w:val="005B3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9124F"/>
    <w:rPr>
      <w:i/>
      <w:iCs/>
    </w:rPr>
  </w:style>
  <w:style w:type="paragraph" w:styleId="Revision">
    <w:name w:val="Revision"/>
    <w:hidden/>
    <w:uiPriority w:val="99"/>
    <w:semiHidden/>
    <w:rsid w:val="005931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24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24"/>
    <w:rPr>
      <w:rFonts w:ascii="GHEA Grapalat" w:hAnsi="GHEA Grapalat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AC8"/>
  </w:style>
  <w:style w:type="paragraph" w:styleId="Footer">
    <w:name w:val="footer"/>
    <w:basedOn w:val="Normal"/>
    <w:link w:val="FooterChar"/>
    <w:uiPriority w:val="99"/>
    <w:unhideWhenUsed/>
    <w:rsid w:val="0029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00EF-2BBE-425E-87E2-EA8ED5D1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keywords>https:/mul2-mta.gov.am/tasks/1683239/oneclick?token=b757d1eaddca5f61c8cb37196663659c</cp:keywords>
  <cp:lastModifiedBy>User</cp:lastModifiedBy>
  <cp:revision>8</cp:revision>
  <cp:lastPrinted>2023-11-29T08:22:00Z</cp:lastPrinted>
  <dcterms:created xsi:type="dcterms:W3CDTF">2024-11-07T06:13:00Z</dcterms:created>
  <dcterms:modified xsi:type="dcterms:W3CDTF">2024-11-07T07:19:00Z</dcterms:modified>
</cp:coreProperties>
</file>