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6FEA8" w14:textId="77777777" w:rsidR="002123B6" w:rsidRPr="00426B6C" w:rsidRDefault="002123B6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  <w:r w:rsidRPr="00426B6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ՀԻՄՆԱՎՈՐՈՒՄ</w:t>
      </w:r>
    </w:p>
    <w:p w14:paraId="22446F6A" w14:textId="2EDBFF59" w:rsidR="0059001C" w:rsidRDefault="000E7F4E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0E7F4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«Հայաստանի Հանրապետության հանրային ծառայությունները կարգավորող հանձնաժողովի 2022 թվականի հոկտեմբերի 5-ի N391-Ն որոշման մեջ փոփոխություն</w:t>
      </w:r>
      <w:r w:rsidR="00B67AC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ներ</w:t>
      </w:r>
      <w:r w:rsidRPr="000E7F4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 xml:space="preserve"> կատարելու մասին»</w:t>
      </w:r>
      <w:r w:rsidR="00D202CE" w:rsidRPr="000E7F4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 xml:space="preserve"> </w:t>
      </w:r>
      <w:r w:rsidR="0059001C" w:rsidRPr="000E7F4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ՀՀ հանրային ծառայությունները կարգավորող</w:t>
      </w:r>
      <w:r w:rsidR="0059001C" w:rsidRPr="009378BE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 հանձնաժողովի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որոշ</w:t>
      </w:r>
      <w:r w:rsidR="00B67AC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ման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նախագծի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վերաբերյալ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</w:p>
    <w:p w14:paraId="3672FD11" w14:textId="77777777" w:rsidR="00590F08" w:rsidRPr="009378BE" w:rsidRDefault="00590F08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</w:pPr>
    </w:p>
    <w:p w14:paraId="74633A8E" w14:textId="1789F076" w:rsidR="0059001C" w:rsidRDefault="00426B6C" w:rsidP="00FE04FD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b/>
          <w:i/>
          <w:sz w:val="24"/>
          <w:szCs w:val="24"/>
        </w:rPr>
      </w:pPr>
      <w:r w:rsidRPr="00FE04FD">
        <w:rPr>
          <w:rFonts w:ascii="GHEA Grapalat" w:hAnsi="GHEA Grapalat"/>
          <w:b/>
          <w:i/>
          <w:sz w:val="24"/>
          <w:szCs w:val="24"/>
        </w:rPr>
        <w:t>Ընթացիկ իրավիճակը և իրավական ակտ</w:t>
      </w:r>
      <w:r w:rsidR="000E7F4E">
        <w:rPr>
          <w:rFonts w:ascii="GHEA Grapalat" w:hAnsi="GHEA Grapalat"/>
          <w:b/>
          <w:i/>
          <w:sz w:val="24"/>
          <w:szCs w:val="24"/>
        </w:rPr>
        <w:t>եր</w:t>
      </w:r>
      <w:r w:rsidRPr="00FE04FD">
        <w:rPr>
          <w:rFonts w:ascii="GHEA Grapalat" w:hAnsi="GHEA Grapalat"/>
          <w:b/>
          <w:i/>
          <w:sz w:val="24"/>
          <w:szCs w:val="24"/>
        </w:rPr>
        <w:t>ի ընդունման անհրաժեշտությունը</w:t>
      </w:r>
    </w:p>
    <w:p w14:paraId="1DCA616F" w14:textId="77777777" w:rsidR="007677E2" w:rsidRPr="00FE04FD" w:rsidRDefault="007677E2" w:rsidP="007677E2">
      <w:pPr>
        <w:pStyle w:val="ListParagraph"/>
        <w:spacing w:after="0"/>
        <w:jc w:val="both"/>
        <w:rPr>
          <w:rFonts w:ascii="GHEA Grapalat" w:hAnsi="GHEA Grapalat"/>
          <w:b/>
          <w:i/>
          <w:sz w:val="24"/>
          <w:szCs w:val="24"/>
        </w:rPr>
      </w:pPr>
    </w:p>
    <w:p w14:paraId="6C72AF7C" w14:textId="1337A200" w:rsidR="001E472E" w:rsidRDefault="001E472E" w:rsidP="001E472E">
      <w:pPr>
        <w:pStyle w:val="namak"/>
        <w:spacing w:line="360" w:lineRule="auto"/>
        <w:ind w:firstLine="403"/>
        <w:rPr>
          <w:color w:val="000000"/>
          <w:shd w:val="clear" w:color="auto" w:fill="FFFFFF"/>
          <w:lang w:val="hy-AM"/>
        </w:rPr>
      </w:pPr>
      <w:r w:rsidRPr="001E472E">
        <w:rPr>
          <w:color w:val="000000"/>
          <w:shd w:val="clear" w:color="auto" w:fill="FFFFFF"/>
          <w:lang w:val="hy-AM"/>
        </w:rPr>
        <w:t>ՀՀ հանրային ծառայությունները կարգավորող հանձնաժողովի 2022 թվականի հոկտեմբերի 5-ի №391-Ն որոշմամբ</w:t>
      </w:r>
      <w:r w:rsidR="00B67ACE">
        <w:rPr>
          <w:color w:val="000000"/>
          <w:shd w:val="clear" w:color="auto" w:fill="FFFFFF"/>
          <w:lang w:val="hy-AM"/>
        </w:rPr>
        <w:t xml:space="preserve"> </w:t>
      </w:r>
      <w:r w:rsidR="00B67ACE" w:rsidRPr="001E472E">
        <w:rPr>
          <w:color w:val="000000"/>
          <w:shd w:val="clear" w:color="auto" w:fill="FFFFFF"/>
          <w:lang w:val="hy-AM"/>
        </w:rPr>
        <w:t>սահմանվ</w:t>
      </w:r>
      <w:r w:rsidR="00B67ACE" w:rsidRPr="004612D3">
        <w:rPr>
          <w:color w:val="000000"/>
          <w:shd w:val="clear" w:color="auto" w:fill="FFFFFF"/>
          <w:lang w:val="hy-AM"/>
        </w:rPr>
        <w:t>ած</w:t>
      </w:r>
      <w:r w:rsidR="00B67ACE" w:rsidRPr="001E472E">
        <w:rPr>
          <w:color w:val="000000"/>
          <w:shd w:val="clear" w:color="auto" w:fill="FFFFFF"/>
          <w:lang w:val="hy-AM"/>
        </w:rPr>
        <w:t xml:space="preserve"> </w:t>
      </w:r>
      <w:r w:rsidR="00B67ACE" w:rsidRPr="004612D3">
        <w:rPr>
          <w:color w:val="000000"/>
          <w:shd w:val="clear" w:color="auto" w:fill="FFFFFF"/>
          <w:lang w:val="hy-AM"/>
        </w:rPr>
        <w:t>են</w:t>
      </w:r>
      <w:r w:rsidRPr="001E472E">
        <w:rPr>
          <w:color w:val="000000"/>
          <w:shd w:val="clear" w:color="auto" w:fill="FFFFFF"/>
          <w:lang w:val="hy-AM"/>
        </w:rPr>
        <w:t xml:space="preserve"> հանրային էլեկտրոնային հաղորդակցու</w:t>
      </w:r>
      <w:r w:rsidR="00B67ACE">
        <w:rPr>
          <w:color w:val="000000"/>
          <w:shd w:val="clear" w:color="auto" w:fill="FFFFFF"/>
          <w:lang w:val="hy-AM"/>
        </w:rPr>
        <w:t>-</w:t>
      </w:r>
      <w:r w:rsidRPr="001E472E">
        <w:rPr>
          <w:color w:val="000000"/>
          <w:shd w:val="clear" w:color="auto" w:fill="FFFFFF"/>
          <w:lang w:val="hy-AM"/>
        </w:rPr>
        <w:t>թյան շարժական</w:t>
      </w:r>
      <w:r>
        <w:rPr>
          <w:color w:val="000000"/>
          <w:shd w:val="clear" w:color="auto" w:fill="FFFFFF"/>
          <w:lang w:val="hy-AM"/>
        </w:rPr>
        <w:t xml:space="preserve"> կապի լայնաշերտ </w:t>
      </w:r>
      <w:r w:rsidRPr="001E472E">
        <w:rPr>
          <w:color w:val="000000"/>
          <w:shd w:val="clear" w:color="auto" w:fill="FFFFFF"/>
          <w:lang w:val="hy-AM"/>
        </w:rPr>
        <w:t xml:space="preserve">(LTE) </w:t>
      </w:r>
      <w:r>
        <w:rPr>
          <w:color w:val="000000"/>
          <w:shd w:val="clear" w:color="auto" w:fill="FFFFFF"/>
          <w:lang w:val="hy-AM"/>
        </w:rPr>
        <w:t>տեխնոլոգիա</w:t>
      </w:r>
      <w:r w:rsidR="00B67ACE">
        <w:rPr>
          <w:color w:val="000000"/>
          <w:shd w:val="clear" w:color="auto" w:fill="FFFFFF"/>
          <w:lang w:val="hy-AM"/>
        </w:rPr>
        <w:t>յի ծածկույթի որակի չափանիշները։</w:t>
      </w:r>
    </w:p>
    <w:p w14:paraId="78089EEF" w14:textId="520D9FD8" w:rsidR="0083141B" w:rsidRDefault="0017463A" w:rsidP="007B7D35">
      <w:pPr>
        <w:pStyle w:val="namak"/>
        <w:spacing w:line="360" w:lineRule="auto"/>
        <w:ind w:firstLine="403"/>
        <w:rPr>
          <w:color w:val="000000"/>
          <w:shd w:val="clear" w:color="auto" w:fill="FFFFFF"/>
          <w:lang w:val="hy-AM"/>
        </w:rPr>
      </w:pPr>
      <w:r>
        <w:rPr>
          <w:lang w:val="hy-AM"/>
        </w:rPr>
        <w:t>Հ</w:t>
      </w:r>
      <w:r w:rsidR="00D85285">
        <w:rPr>
          <w:lang w:val="hy-AM"/>
        </w:rPr>
        <w:t>անրապետությունում շարժական լայնաշերտ կապի 5</w:t>
      </w:r>
      <w:r w:rsidR="00D85285" w:rsidRPr="008D003D">
        <w:rPr>
          <w:lang w:val="hy-AM"/>
        </w:rPr>
        <w:t xml:space="preserve">G </w:t>
      </w:r>
      <w:r w:rsidR="00D85285">
        <w:rPr>
          <w:lang w:val="hy-AM"/>
        </w:rPr>
        <w:t xml:space="preserve">տեխնոլոգիայի ներդրման ու զարգացման </w:t>
      </w:r>
      <w:r>
        <w:rPr>
          <w:lang w:val="hy-AM"/>
        </w:rPr>
        <w:t>աշխատանքների շրջանակում ա</w:t>
      </w:r>
      <w:r w:rsidR="00D85285" w:rsidRPr="00F74689">
        <w:rPr>
          <w:lang w:val="hy-AM"/>
        </w:rPr>
        <w:t>նհրաժեշտ</w:t>
      </w:r>
      <w:r>
        <w:rPr>
          <w:lang w:val="hy-AM"/>
        </w:rPr>
        <w:t xml:space="preserve">ություն է առաջացել սահմանել նաև </w:t>
      </w:r>
      <w:r w:rsidR="00D85285" w:rsidRPr="00F74689">
        <w:rPr>
          <w:lang w:val="hy-AM"/>
        </w:rPr>
        <w:t xml:space="preserve"> </w:t>
      </w:r>
      <w:r w:rsidR="0083287A">
        <w:rPr>
          <w:lang w:val="hy-AM"/>
        </w:rPr>
        <w:t>հանրային շարժական կապի լայնաշերտ 5</w:t>
      </w:r>
      <w:r w:rsidR="0083287A" w:rsidRPr="008D003D">
        <w:rPr>
          <w:lang w:val="hy-AM"/>
        </w:rPr>
        <w:t>G</w:t>
      </w:r>
      <w:r>
        <w:rPr>
          <w:color w:val="000000"/>
          <w:shd w:val="clear" w:color="auto" w:fill="FFFFFF"/>
          <w:lang w:val="hy-AM"/>
        </w:rPr>
        <w:t xml:space="preserve"> տեխնոլոգիայի որակի չափանիշներ, որով պայմանավորված նաև </w:t>
      </w:r>
      <w:r w:rsidR="001E472E">
        <w:rPr>
          <w:color w:val="000000"/>
          <w:shd w:val="clear" w:color="auto" w:fill="FFFFFF"/>
          <w:lang w:val="hy-AM"/>
        </w:rPr>
        <w:t xml:space="preserve">լրամշակել </w:t>
      </w:r>
      <w:r w:rsidR="001E472E" w:rsidRPr="007B7D35">
        <w:rPr>
          <w:color w:val="000000"/>
          <w:shd w:val="clear" w:color="auto" w:fill="FFFFFF"/>
          <w:lang w:val="hy-AM"/>
        </w:rPr>
        <w:t>2022 թվականի հոկտեմբերի 5-ի №391-Ն</w:t>
      </w:r>
      <w:r w:rsidR="001E472E">
        <w:rPr>
          <w:color w:val="000000"/>
          <w:shd w:val="clear" w:color="auto" w:fill="FFFFFF"/>
          <w:lang w:val="hy-AM"/>
        </w:rPr>
        <w:t xml:space="preserve"> որոշումը</w:t>
      </w:r>
      <w:r w:rsidR="004612D3">
        <w:rPr>
          <w:color w:val="000000"/>
          <w:shd w:val="clear" w:color="auto" w:fill="FFFFFF"/>
          <w:lang w:val="hy-AM"/>
        </w:rPr>
        <w:t>։</w:t>
      </w:r>
      <w:r w:rsidR="001E472E">
        <w:rPr>
          <w:color w:val="000000"/>
          <w:shd w:val="clear" w:color="auto" w:fill="FFFFFF"/>
          <w:lang w:val="hy-AM"/>
        </w:rPr>
        <w:t xml:space="preserve"> </w:t>
      </w:r>
    </w:p>
    <w:p w14:paraId="39732B1E" w14:textId="6F9E3231" w:rsidR="009378BE" w:rsidRDefault="009378BE" w:rsidP="00F64883">
      <w:pPr>
        <w:spacing w:after="0" w:line="240" w:lineRule="auto"/>
        <w:ind w:firstLine="360"/>
        <w:jc w:val="both"/>
        <w:rPr>
          <w:rFonts w:ascii="GHEA Grapalat" w:hAnsi="GHEA Grapalat"/>
          <w:sz w:val="10"/>
          <w:szCs w:val="24"/>
        </w:rPr>
      </w:pPr>
    </w:p>
    <w:p w14:paraId="22F86FDF" w14:textId="77777777" w:rsidR="004612D3" w:rsidRPr="00E70989" w:rsidRDefault="004612D3" w:rsidP="00F64883">
      <w:pPr>
        <w:spacing w:after="0" w:line="240" w:lineRule="auto"/>
        <w:ind w:firstLine="360"/>
        <w:jc w:val="both"/>
        <w:rPr>
          <w:rFonts w:ascii="GHEA Grapalat" w:hAnsi="GHEA Grapalat"/>
          <w:sz w:val="10"/>
          <w:szCs w:val="24"/>
        </w:rPr>
      </w:pPr>
    </w:p>
    <w:p w14:paraId="124A0288" w14:textId="77777777" w:rsidR="00426B6C" w:rsidRPr="009B0E13" w:rsidRDefault="00426B6C" w:rsidP="00590F08">
      <w:pPr>
        <w:pStyle w:val="ListParagraph"/>
        <w:numPr>
          <w:ilvl w:val="0"/>
          <w:numId w:val="1"/>
        </w:numPr>
        <w:ind w:left="714" w:hanging="357"/>
        <w:rPr>
          <w:rFonts w:ascii="GHEA Grapalat" w:hAnsi="GHEA Grapalat"/>
          <w:b/>
          <w:i/>
          <w:sz w:val="24"/>
          <w:szCs w:val="24"/>
        </w:rPr>
      </w:pPr>
      <w:r w:rsidRPr="009B0E13">
        <w:rPr>
          <w:rFonts w:ascii="GHEA Grapalat" w:hAnsi="GHEA Grapalat" w:cs="Arial"/>
          <w:b/>
          <w:i/>
          <w:sz w:val="24"/>
          <w:szCs w:val="24"/>
        </w:rPr>
        <w:t>Առաջարկվող</w:t>
      </w:r>
      <w:r w:rsidRPr="009B0E13">
        <w:rPr>
          <w:rFonts w:ascii="GHEA Grapalat" w:hAnsi="GHEA Grapalat"/>
          <w:b/>
          <w:i/>
          <w:sz w:val="24"/>
          <w:szCs w:val="24"/>
        </w:rPr>
        <w:t xml:space="preserve"> կարգավորման բնույթը</w:t>
      </w:r>
    </w:p>
    <w:p w14:paraId="62DED77D" w14:textId="4E394AB5" w:rsidR="00E70989" w:rsidRDefault="00C344F9" w:rsidP="0017463A">
      <w:pPr>
        <w:pStyle w:val="namak"/>
        <w:spacing w:line="360" w:lineRule="auto"/>
        <w:ind w:firstLine="360"/>
        <w:rPr>
          <w:sz w:val="10"/>
          <w:lang w:val="hy-AM"/>
        </w:rPr>
      </w:pPr>
      <w:r>
        <w:rPr>
          <w:color w:val="000000"/>
          <w:shd w:val="clear" w:color="auto" w:fill="FFFFFF"/>
          <w:lang w:val="hy-AM"/>
        </w:rPr>
        <w:tab/>
        <w:t>Նախագծով</w:t>
      </w:r>
      <w:bookmarkStart w:id="0" w:name="_GoBack"/>
      <w:bookmarkEnd w:id="0"/>
      <w:r w:rsidR="0017463A" w:rsidRPr="0017463A">
        <w:rPr>
          <w:color w:val="000000"/>
          <w:shd w:val="clear" w:color="auto" w:fill="FFFFFF"/>
          <w:lang w:val="hy-AM"/>
        </w:rPr>
        <w:t xml:space="preserve"> առաջարկվում է սահմանել հանրային էլեկտրոնային հաղորդակցության շարժական կապի լայնաշերտ </w:t>
      </w:r>
      <w:r w:rsidR="0017463A">
        <w:rPr>
          <w:lang w:val="hy-AM"/>
        </w:rPr>
        <w:t>5</w:t>
      </w:r>
      <w:r w:rsidR="0017463A" w:rsidRPr="008D003D">
        <w:rPr>
          <w:lang w:val="hy-AM"/>
        </w:rPr>
        <w:t>G</w:t>
      </w:r>
      <w:r w:rsidR="0017463A" w:rsidRPr="0017463A">
        <w:rPr>
          <w:color w:val="000000"/>
          <w:shd w:val="clear" w:color="auto" w:fill="FFFFFF"/>
          <w:lang w:val="hy-AM"/>
        </w:rPr>
        <w:t xml:space="preserve"> տեխնոլոգիայի ծածկույթի որակի չափանիշներ՝ ներառյալ օպերատորի ռադիոծածկույթի աշխատունակությունն ապահովող բազային կայանի ազդանշանի (ռադիոհաճախականություն) սահմանային (նվազագույն) պարամետրերը</w:t>
      </w:r>
      <w:r w:rsidR="0017463A">
        <w:rPr>
          <w:color w:val="000000"/>
          <w:shd w:val="clear" w:color="auto" w:fill="FFFFFF"/>
          <w:lang w:val="hy-AM"/>
        </w:rPr>
        <w:t>։</w:t>
      </w:r>
    </w:p>
    <w:p w14:paraId="19FDC023" w14:textId="77777777" w:rsidR="00A42D21" w:rsidRPr="00E70989" w:rsidRDefault="00A42D21" w:rsidP="00E70989">
      <w:pPr>
        <w:pStyle w:val="namak"/>
        <w:spacing w:line="240" w:lineRule="auto"/>
        <w:ind w:firstLine="360"/>
        <w:rPr>
          <w:sz w:val="10"/>
          <w:lang w:val="hy-AM"/>
        </w:rPr>
      </w:pPr>
    </w:p>
    <w:p w14:paraId="36C0BD81" w14:textId="58E52EDF" w:rsidR="0059001C" w:rsidRPr="009B0E13" w:rsidRDefault="0059001C" w:rsidP="00590F08">
      <w:pPr>
        <w:pStyle w:val="ListParagraph"/>
        <w:numPr>
          <w:ilvl w:val="0"/>
          <w:numId w:val="1"/>
        </w:numPr>
        <w:tabs>
          <w:tab w:val="left" w:pos="1245"/>
        </w:tabs>
        <w:ind w:left="714" w:hanging="357"/>
        <w:rPr>
          <w:rFonts w:ascii="GHEA Grapalat" w:eastAsia="Times New Roman" w:hAnsi="GHEA Grapalat" w:cs="Times New Roman"/>
          <w:i/>
          <w:sz w:val="24"/>
          <w:szCs w:val="24"/>
          <w:lang w:eastAsia="ru-RU"/>
        </w:rPr>
      </w:pPr>
      <w:r w:rsidRPr="00DD07B7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ախագծ</w:t>
      </w:r>
      <w:r w:rsidR="000E7F4E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եր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ի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մշակման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գործընթացում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ներգրավված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ինստիտուտները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և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softHyphen/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ձինք</w:t>
      </w:r>
    </w:p>
    <w:p w14:paraId="1B32DFF2" w14:textId="77777777" w:rsidR="0059001C" w:rsidRDefault="005104D4" w:rsidP="00590F08">
      <w:pPr>
        <w:tabs>
          <w:tab w:val="left" w:pos="0"/>
        </w:tabs>
        <w:spacing w:after="0" w:line="324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="00E70989"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ախագիծը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մշակել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հանրային ծառայությունները կարգավորող հանձնաժողովը</w:t>
      </w:r>
      <w:r w:rsidR="009378BE">
        <w:rPr>
          <w:rFonts w:ascii="GHEA Grapalat" w:eastAsia="Times New Roman" w:hAnsi="GHEA Grapalat" w:cs="Times New Roman"/>
          <w:sz w:val="24"/>
          <w:szCs w:val="24"/>
          <w:lang w:eastAsia="ru-RU"/>
        </w:rPr>
        <w:t>՝ քննարկելով այն հանրային շարժական</w:t>
      </w:r>
      <w:r w:rsidR="0040627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9378B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կապի օպերատորների </w:t>
      </w:r>
      <w:r w:rsidR="004140D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և ՀՀ բարձր տեխնոլոգական արդյունաբերության նախարարության </w:t>
      </w:r>
      <w:r w:rsidR="009378BE">
        <w:rPr>
          <w:rFonts w:ascii="GHEA Grapalat" w:eastAsia="Times New Roman" w:hAnsi="GHEA Grapalat" w:cs="Times New Roman"/>
          <w:sz w:val="24"/>
          <w:szCs w:val="24"/>
          <w:lang w:eastAsia="ru-RU"/>
        </w:rPr>
        <w:t>հետ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D202CE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14:paraId="0F8D4D2E" w14:textId="671C1859" w:rsidR="00DD07B7" w:rsidRDefault="00DD07B7" w:rsidP="00DD07B7">
      <w:pPr>
        <w:tabs>
          <w:tab w:val="left" w:pos="0"/>
        </w:tabs>
        <w:spacing w:after="0" w:line="240" w:lineRule="auto"/>
        <w:jc w:val="both"/>
        <w:rPr>
          <w:rFonts w:ascii="GHEA Grapalat" w:eastAsia="Times New Roman" w:hAnsi="GHEA Grapalat" w:cs="Times New Roman"/>
          <w:sz w:val="10"/>
          <w:szCs w:val="24"/>
          <w:lang w:eastAsia="ru-RU"/>
        </w:rPr>
      </w:pPr>
    </w:p>
    <w:p w14:paraId="3BDF0477" w14:textId="77777777" w:rsidR="00D85285" w:rsidRPr="00E70989" w:rsidRDefault="00D85285" w:rsidP="00DD07B7">
      <w:pPr>
        <w:tabs>
          <w:tab w:val="left" w:pos="0"/>
        </w:tabs>
        <w:spacing w:after="0" w:line="240" w:lineRule="auto"/>
        <w:jc w:val="both"/>
        <w:rPr>
          <w:rFonts w:ascii="GHEA Grapalat" w:eastAsia="Times New Roman" w:hAnsi="GHEA Grapalat" w:cs="Times New Roman"/>
          <w:sz w:val="10"/>
          <w:szCs w:val="24"/>
          <w:lang w:eastAsia="ru-RU"/>
        </w:rPr>
      </w:pPr>
    </w:p>
    <w:p w14:paraId="3AD6886C" w14:textId="77777777" w:rsidR="0059001C" w:rsidRPr="00590F08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</w:pP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Ակնկալվող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val="ru-RU"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արդյունքը</w:t>
      </w:r>
    </w:p>
    <w:p w14:paraId="3AD09C88" w14:textId="73D2DF9A" w:rsidR="0017463A" w:rsidRDefault="00406276" w:rsidP="0017463A">
      <w:pPr>
        <w:tabs>
          <w:tab w:val="left" w:pos="709"/>
        </w:tabs>
        <w:spacing w:line="324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ab/>
      </w:r>
      <w:r w:rsidR="00590F08" w:rsidRPr="0017463A">
        <w:rPr>
          <w:rFonts w:ascii="GHEA Grapalat" w:eastAsia="Times New Roman" w:hAnsi="GHEA Grapalat" w:cs="Times New Roman"/>
          <w:sz w:val="24"/>
          <w:szCs w:val="24"/>
          <w:lang w:eastAsia="ru-RU"/>
        </w:rPr>
        <w:t>Նախագծ</w:t>
      </w:r>
      <w:r w:rsidR="00D675B4" w:rsidRPr="0017463A">
        <w:rPr>
          <w:rFonts w:ascii="GHEA Grapalat" w:eastAsia="Times New Roman" w:hAnsi="GHEA Grapalat" w:cs="Times New Roman"/>
          <w:sz w:val="24"/>
          <w:szCs w:val="24"/>
          <w:lang w:eastAsia="ru-RU"/>
        </w:rPr>
        <w:t>ի ընդուն</w:t>
      </w:r>
      <w:r w:rsidR="007677E2" w:rsidRPr="0017463A">
        <w:rPr>
          <w:rFonts w:ascii="GHEA Grapalat" w:eastAsia="Times New Roman" w:hAnsi="GHEA Grapalat" w:cs="Times New Roman"/>
          <w:sz w:val="24"/>
          <w:szCs w:val="24"/>
          <w:lang w:eastAsia="ru-RU"/>
        </w:rPr>
        <w:t>ու</w:t>
      </w:r>
      <w:r w:rsidR="00D675B4" w:rsidRPr="0017463A">
        <w:rPr>
          <w:rFonts w:ascii="GHEA Grapalat" w:eastAsia="Times New Roman" w:hAnsi="GHEA Grapalat" w:cs="Times New Roman"/>
          <w:sz w:val="24"/>
          <w:szCs w:val="24"/>
          <w:lang w:eastAsia="ru-RU"/>
        </w:rPr>
        <w:t>մ</w:t>
      </w:r>
      <w:r w:rsidR="007677E2" w:rsidRPr="0017463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ը կնպաստի </w:t>
      </w:r>
      <w:r w:rsidR="0017463A" w:rsidRPr="0017463A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Հանրապետությունում շարժական լայնաշերտ կապի 5G տեխնոլոգիայի ներդրման ու զարգացման աշխատանքների արդյունավետությանը։</w:t>
      </w:r>
    </w:p>
    <w:p w14:paraId="7BD91F89" w14:textId="77777777" w:rsidR="00F601E8" w:rsidRPr="00B67ACE" w:rsidRDefault="00F601E8" w:rsidP="0017463A">
      <w:pPr>
        <w:tabs>
          <w:tab w:val="left" w:pos="709"/>
        </w:tabs>
        <w:spacing w:line="324" w:lineRule="auto"/>
        <w:jc w:val="both"/>
        <w:rPr>
          <w:rFonts w:ascii="GHEA Grapalat" w:hAnsi="GHEA Grapalat"/>
          <w:b/>
          <w:sz w:val="24"/>
          <w:szCs w:val="24"/>
        </w:rPr>
      </w:pPr>
    </w:p>
    <w:sectPr w:rsidR="00F601E8" w:rsidRPr="00B67ACE" w:rsidSect="00F601E8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6A10"/>
    <w:multiLevelType w:val="hybridMultilevel"/>
    <w:tmpl w:val="697426F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46A29B8"/>
    <w:multiLevelType w:val="hybridMultilevel"/>
    <w:tmpl w:val="7458C7EC"/>
    <w:lvl w:ilvl="0" w:tplc="23062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5BC6"/>
    <w:multiLevelType w:val="hybridMultilevel"/>
    <w:tmpl w:val="FE6C30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3EEE6864"/>
    <w:multiLevelType w:val="hybridMultilevel"/>
    <w:tmpl w:val="2372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C6EED"/>
    <w:multiLevelType w:val="hybridMultilevel"/>
    <w:tmpl w:val="B5481DB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02A7BE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9F705F4"/>
    <w:multiLevelType w:val="hybridMultilevel"/>
    <w:tmpl w:val="D96E1184"/>
    <w:lvl w:ilvl="0" w:tplc="AB06B82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Sylfae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778210DF"/>
    <w:multiLevelType w:val="hybridMultilevel"/>
    <w:tmpl w:val="C4E89FB4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3B6"/>
    <w:rsid w:val="00090FEE"/>
    <w:rsid w:val="000A5367"/>
    <w:rsid w:val="000C0256"/>
    <w:rsid w:val="000C2CFD"/>
    <w:rsid w:val="000E446F"/>
    <w:rsid w:val="000E7F4E"/>
    <w:rsid w:val="00125FBC"/>
    <w:rsid w:val="0017463A"/>
    <w:rsid w:val="001B6379"/>
    <w:rsid w:val="001E472E"/>
    <w:rsid w:val="00205EAB"/>
    <w:rsid w:val="002123B6"/>
    <w:rsid w:val="002139B3"/>
    <w:rsid w:val="0023632D"/>
    <w:rsid w:val="002568C2"/>
    <w:rsid w:val="00296272"/>
    <w:rsid w:val="00332CBC"/>
    <w:rsid w:val="003378FE"/>
    <w:rsid w:val="00356898"/>
    <w:rsid w:val="003574B5"/>
    <w:rsid w:val="003D5C64"/>
    <w:rsid w:val="003D7A55"/>
    <w:rsid w:val="003E4790"/>
    <w:rsid w:val="004014F1"/>
    <w:rsid w:val="00406276"/>
    <w:rsid w:val="004140DB"/>
    <w:rsid w:val="00426B6C"/>
    <w:rsid w:val="004612D3"/>
    <w:rsid w:val="00463D80"/>
    <w:rsid w:val="004B4968"/>
    <w:rsid w:val="004F3182"/>
    <w:rsid w:val="005104D4"/>
    <w:rsid w:val="0059001C"/>
    <w:rsid w:val="00590F08"/>
    <w:rsid w:val="005A4D44"/>
    <w:rsid w:val="005D4816"/>
    <w:rsid w:val="005F4189"/>
    <w:rsid w:val="006961E7"/>
    <w:rsid w:val="006C69ED"/>
    <w:rsid w:val="006D3326"/>
    <w:rsid w:val="006F4DCC"/>
    <w:rsid w:val="00717198"/>
    <w:rsid w:val="00731F3C"/>
    <w:rsid w:val="007677E2"/>
    <w:rsid w:val="007B7D35"/>
    <w:rsid w:val="00821364"/>
    <w:rsid w:val="0083141B"/>
    <w:rsid w:val="0083287A"/>
    <w:rsid w:val="00836D74"/>
    <w:rsid w:val="00874505"/>
    <w:rsid w:val="008918DC"/>
    <w:rsid w:val="008F01C7"/>
    <w:rsid w:val="008F4CAF"/>
    <w:rsid w:val="009378BE"/>
    <w:rsid w:val="009879D7"/>
    <w:rsid w:val="009A2C75"/>
    <w:rsid w:val="009B0E13"/>
    <w:rsid w:val="009E1EB1"/>
    <w:rsid w:val="009F5614"/>
    <w:rsid w:val="00A268ED"/>
    <w:rsid w:val="00A42D21"/>
    <w:rsid w:val="00A758D8"/>
    <w:rsid w:val="00AA7E50"/>
    <w:rsid w:val="00B266AE"/>
    <w:rsid w:val="00B34C5C"/>
    <w:rsid w:val="00B40F59"/>
    <w:rsid w:val="00B67ACE"/>
    <w:rsid w:val="00B875DD"/>
    <w:rsid w:val="00BE094B"/>
    <w:rsid w:val="00C344F9"/>
    <w:rsid w:val="00C75761"/>
    <w:rsid w:val="00D202CE"/>
    <w:rsid w:val="00D23015"/>
    <w:rsid w:val="00D62528"/>
    <w:rsid w:val="00D675B4"/>
    <w:rsid w:val="00D85285"/>
    <w:rsid w:val="00D91A0F"/>
    <w:rsid w:val="00DD07B7"/>
    <w:rsid w:val="00E24322"/>
    <w:rsid w:val="00E53701"/>
    <w:rsid w:val="00E5637F"/>
    <w:rsid w:val="00E70989"/>
    <w:rsid w:val="00E72D1E"/>
    <w:rsid w:val="00E7647F"/>
    <w:rsid w:val="00ED3BBC"/>
    <w:rsid w:val="00EE50C1"/>
    <w:rsid w:val="00F42353"/>
    <w:rsid w:val="00F601E8"/>
    <w:rsid w:val="00F604B6"/>
    <w:rsid w:val="00F64883"/>
    <w:rsid w:val="00FB5C87"/>
    <w:rsid w:val="00FC7538"/>
    <w:rsid w:val="00FE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AE9D1"/>
  <w15:docId w15:val="{40657BD9-1F83-460E-A6CD-0FCA130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6F"/>
    <w:rPr>
      <w:rFonts w:ascii="Segoe UI" w:hAnsi="Segoe UI" w:cs="Segoe UI"/>
      <w:sz w:val="18"/>
      <w:szCs w:val="18"/>
      <w:lang w:val="hy-AM"/>
    </w:rPr>
  </w:style>
  <w:style w:type="paragraph" w:customStyle="1" w:styleId="namak">
    <w:name w:val="namak"/>
    <w:basedOn w:val="Normal"/>
    <w:link w:val="namak0"/>
    <w:rsid w:val="00B40F59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namak Знак"/>
    <w:basedOn w:val="DefaultParagraphFont"/>
    <w:link w:val="namak"/>
    <w:rsid w:val="00B40F59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paragraph" w:styleId="Header">
    <w:name w:val="header"/>
    <w:basedOn w:val="Normal"/>
    <w:link w:val="HeaderChar"/>
    <w:rsid w:val="006D33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6D3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rnamakipatasxane">
    <w:name w:val="nr namaki patasxane"/>
    <w:rsid w:val="00FE04FD"/>
    <w:pPr>
      <w:spacing w:after="0" w:line="240" w:lineRule="exact"/>
      <w:ind w:left="397"/>
    </w:pPr>
    <w:rPr>
      <w:rFonts w:ascii="GHEA Grapalat" w:eastAsia="Times New Roman" w:hAnsi="GHEA Grapalat" w:cs="Times New Roman"/>
      <w:spacing w:val="-4"/>
      <w:sz w:val="20"/>
      <w:szCs w:val="20"/>
      <w:lang w:val="en-US" w:eastAsia="ru-RU"/>
    </w:rPr>
  </w:style>
  <w:style w:type="paragraph" w:customStyle="1" w:styleId="namak1">
    <w:name w:val="Стиль namak"/>
    <w:basedOn w:val="Normal"/>
    <w:link w:val="namak2"/>
    <w:rsid w:val="00FE04FD"/>
    <w:pPr>
      <w:spacing w:after="0" w:line="400" w:lineRule="exact"/>
      <w:ind w:firstLine="397"/>
      <w:jc w:val="both"/>
    </w:pPr>
    <w:rPr>
      <w:rFonts w:ascii="Sylfaen" w:eastAsia="Times New Roman" w:hAnsi="Sylfaen" w:cs="Times New Roman"/>
      <w:spacing w:val="-4"/>
      <w:sz w:val="24"/>
      <w:szCs w:val="24"/>
      <w:lang w:val="en-US" w:eastAsia="ru-RU"/>
    </w:rPr>
  </w:style>
  <w:style w:type="character" w:customStyle="1" w:styleId="namak2">
    <w:name w:val="Стиль namak Знак"/>
    <w:link w:val="namak1"/>
    <w:rsid w:val="00FE04FD"/>
    <w:rPr>
      <w:rFonts w:ascii="Sylfaen" w:eastAsia="Times New Roman" w:hAnsi="Sylfaen" w:cs="Times New Roman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Siranush Gharakhanyan</cp:lastModifiedBy>
  <cp:revision>66</cp:revision>
  <cp:lastPrinted>2024-10-25T07:44:00Z</cp:lastPrinted>
  <dcterms:created xsi:type="dcterms:W3CDTF">2017-11-07T05:41:00Z</dcterms:created>
  <dcterms:modified xsi:type="dcterms:W3CDTF">2024-10-25T07:57:00Z</dcterms:modified>
</cp:coreProperties>
</file>