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C297" w14:textId="77777777" w:rsidR="000C10C2" w:rsidRPr="00442017" w:rsidRDefault="000C10C2" w:rsidP="00294E1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78412E20" w14:textId="66D467AC" w:rsidR="00521495" w:rsidRPr="00442017" w:rsidRDefault="00521495" w:rsidP="00294E1F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2017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ՎԱՐՉԱՊԵՏԻ 2021 ԹՎԱԿԱՆԻ ԱՊՐԻԼԻ 6-Ի N 347-Ա ՈՐՈՇՄԱՆ ՄԵՋ ՓՈՓՈԽՈՒԹՅՈՒՆՆԵՐ ԿԱՏԱՐԵԼՈՒ ՄԱՍԻՆ»</w:t>
      </w:r>
    </w:p>
    <w:p w14:paraId="4D589355" w14:textId="630D8DE2" w:rsidR="000C10C2" w:rsidRPr="00442017" w:rsidRDefault="007354E5" w:rsidP="00294E1F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1495" w:rsidRPr="00442017">
        <w:rPr>
          <w:rFonts w:ascii="GHEA Grapalat" w:hAnsi="GHEA Grapalat" w:cs="Sylfaen"/>
          <w:b/>
          <w:sz w:val="24"/>
          <w:szCs w:val="24"/>
          <w:lang w:val="hy-AM"/>
        </w:rPr>
        <w:t>ՎԱՐՉԱՊԵՏԻ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14:paraId="1A2079CB" w14:textId="77777777" w:rsidR="000F797C" w:rsidRPr="00442017" w:rsidRDefault="000F797C" w:rsidP="00294E1F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AC2D219" w14:textId="4A825D58" w:rsidR="00D07F2C" w:rsidRPr="00442017" w:rsidRDefault="00D07F2C" w:rsidP="00294E1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="00A407D7"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E01B7D3" w14:textId="5E849B04" w:rsidR="000275A1" w:rsidRPr="00442017" w:rsidRDefault="00827823" w:rsidP="00294E1F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Վարչապետի որոշման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 նախագծի </w:t>
      </w:r>
      <w:r w:rsidRPr="00442017">
        <w:rPr>
          <w:rFonts w:ascii="GHEA Grapalat" w:hAnsi="GHEA Grapalat" w:cs="Sylfaen"/>
          <w:sz w:val="24"/>
          <w:szCs w:val="24"/>
          <w:lang w:val="hy-AM"/>
        </w:rPr>
        <w:t xml:space="preserve">(այսուհետ` նախագիծ) 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ընդունումը պայմանավորված է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վարչապետի 2021 թվականի ապրիլի 6-ի թիվ 347-Ա որոշումը 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«Պետական կառավարման համակարգի մարմինների մասին» ՀՀ օրենքում և </w:t>
      </w:r>
      <w:r w:rsidR="004C309D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կառավարության 2018 թվականի մայիսի 22-ի N 580-Ա որոշման մեջ կատարված փոփոխություններին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համապատասխանեցնելու, ինչպես նաև Հայաստանի Հանրապետությունում ՄԻԱՎ/ՁԻԱՀ-ի, տուբերկուլոզի և մալարիայի դեմ ուղղված միջոցառումները համակարգող հանձնաժողովի (այսուհետ` ՄՀՀ) կազմ</w:t>
      </w:r>
      <w:r w:rsidR="003E4124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առավել արդյունավետ </w:t>
      </w:r>
      <w:r w:rsidR="003E4124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համալրելու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անհրաժեշտությամբ:</w:t>
      </w:r>
    </w:p>
    <w:p w14:paraId="7CC3C749" w14:textId="0E23D7A3" w:rsidR="000119BA" w:rsidRPr="00442017" w:rsidRDefault="000C10C2" w:rsidP="00294E1F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07D7" w:rsidRPr="00442017">
        <w:rPr>
          <w:rFonts w:ascii="GHEA Grapalat" w:hAnsi="GHEA Grapalat"/>
          <w:b/>
          <w:sz w:val="24"/>
          <w:szCs w:val="24"/>
          <w:lang w:val="hy-AM"/>
        </w:rPr>
        <w:t xml:space="preserve">առկա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A407D7" w:rsidRPr="00442017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3E9B0752" w14:textId="1FE2B23F" w:rsidR="004C309D" w:rsidRPr="00442017" w:rsidRDefault="004C309D" w:rsidP="00294E1F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ՄՀՀ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-ն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խորհրդակցական մարմին է, որը ստեղծվ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ել է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ՄԻԱՎ/ՁԻԱՀ-ի կանխարգելման ծրագրային առաջարկ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նախապատրաստ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ելու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, քննարկ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ելու, ՁԻԱՀ-ի, տուբերկուլոզի և մալարիայի դեմ պայքարի Գլոբալ հիմնադրամին (այսուհետ` Գլոբալ հիմնադրամ)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առաջարկություններ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նելու, </w:t>
      </w:r>
      <w:r w:rsidR="003E4124">
        <w:rPr>
          <w:rFonts w:ascii="GHEA Grapalat" w:hAnsi="GHEA Grapalat" w:cs="Sylfaen"/>
          <w:bCs/>
          <w:sz w:val="24"/>
          <w:szCs w:val="24"/>
          <w:lang w:val="hy-AM"/>
        </w:rPr>
        <w:t xml:space="preserve">ԳՀ-ի դրամաշնորհային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ծրագրի իրականացմանը աջակցելու և այլ` իր կարգավիճակից բխող նպատակներով:</w:t>
      </w:r>
    </w:p>
    <w:p w14:paraId="6C3C9A96" w14:textId="77777777" w:rsidR="00C62AE0" w:rsidRDefault="004C309D" w:rsidP="00C62AE0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Ներկայացված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ախագծով նախատեսվում է որոշակի փոփոխություններ կատարել Հայաստանի Հանրապետության վարչապետի 2021 թվականի ապրիլի 6-ի N347-Ա որոշմամբ ստեղծված ՄՀՀ-ի կազմում, ինչը պայմանավորված է ՄՀՀ կառուցվածքը ՀՀ կառավարության կառուցվածքին համապատասխանեցնելու անհրաժեշտությամբ։ Մասնավորապես, գործող որոշմամբ հաստատված կազմում ընդգրկված են Հայաստանի Հանրապետության տարածքային կառավարման և ենթակառուցվածքների նախարարության միգրացիոն ծառայության մեկ ներկայացուցիչ և Հայաստանի Հանրապետության ոստիկանության պետի տեղակալը։</w:t>
      </w:r>
    </w:p>
    <w:p w14:paraId="03116B87" w14:textId="761DB1D8" w:rsidR="004C309D" w:rsidRPr="00442017" w:rsidRDefault="004C309D" w:rsidP="00C62AE0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2022 թվականի դեկտեմբերի 16-ին «Պետական կառավարման համակարգի մարմինների մասին» ՀՀ օրենքում կատարված փոփոխության արդյունքում միգրացիոն ծառայությունը վերանվանվել է Միգրացիայի և քաղաքացիության ծառայության, իսկ ՀՀ կառավարության 2023 թվականի հունվարի 5-ին N 17-Ա որոշմամբ Հայաստանի Հանրապետության կառավարության 2018 թվականի մայիսի 22-ի N 580-Ա որոշման մեջ կատարված փոփոխության արդյունքում՝ Միգրացիայի և քաղաքացիության ծառայությունը և ոստիկանությունը սահմանվել են որպես Ներքին գործերի նախարարությանը ենթակա մարմին։ Այս կապակցությամբ անհրաժեշտություն է առաջացել ՄՀՀ-ի կազմում փոփոխել համապատասխան պետական մարմինների անվանումները:</w:t>
      </w:r>
    </w:p>
    <w:p w14:paraId="142B7FF0" w14:textId="4997856B" w:rsidR="00C53841" w:rsidRDefault="004C309D" w:rsidP="00294E1F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Բացի այդ, ՄՀՀ-ի կազմում նախատեսված է ընդգրկել հասարակական կազմակերպությունների յոթ ներկայացուցիչ: Հաշվի առնելով ՄԻԱՎ/ՁԻԱՀ-ի և տուբերկուլոզի ոլորտում ակտիվ գործունեություն ծավալող միջազգային հասարակական կազմակերպությունների սակավությունը, առաջարկվում է ՄՀՀ-ի կազմում ՀԿ-ների ներկայացուցիչների թիվը սահմանել վեց:</w:t>
      </w:r>
      <w:r w:rsid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E4124">
        <w:rPr>
          <w:rFonts w:ascii="GHEA Grapalat" w:hAnsi="GHEA Grapalat" w:cs="Sylfaen"/>
          <w:bCs/>
          <w:sz w:val="24"/>
          <w:szCs w:val="24"/>
          <w:lang w:val="hy-AM"/>
        </w:rPr>
        <w:t>Փոխարենը ա</w:t>
      </w:r>
      <w:r w:rsidR="0085538F">
        <w:rPr>
          <w:rFonts w:ascii="GHEA Grapalat" w:hAnsi="GHEA Grapalat" w:cs="Sylfaen"/>
          <w:bCs/>
          <w:sz w:val="24"/>
          <w:szCs w:val="24"/>
          <w:lang w:val="hy-AM"/>
        </w:rPr>
        <w:t>ռաջարկվում է</w:t>
      </w:r>
      <w:r w:rsid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ՄՀՀ-ի կազմում ընդգրկել Միավորված ազգերի կազմակերպության երեք ներկայացուցիչ երկուսի փոխարեն: </w:t>
      </w:r>
    </w:p>
    <w:p w14:paraId="03366B3F" w14:textId="69D25E03" w:rsidR="00882D75" w:rsidRDefault="0085538F" w:rsidP="00294E1F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Նախատեսվում է որպես ՄԱԿ-ի երրորդ ներկայացուցիչ ընդգրկել Միգրացիայի միջազգային կազմակերպության ներկայացուցչին: Վերջինիս 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>ներգրավվածությունը</w:t>
      </w:r>
      <w:r w:rsidR="00BB348F">
        <w:rPr>
          <w:rFonts w:ascii="GHEA Grapalat" w:hAnsi="GHEA Grapalat" w:cs="Sylfaen"/>
          <w:bCs/>
          <w:sz w:val="24"/>
          <w:szCs w:val="24"/>
          <w:lang w:val="hy-AM"/>
        </w:rPr>
        <w:t xml:space="preserve"> կարևորվում է 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>հատկապես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միգրանտների և տեղահանված անձանց կարիքները </w:t>
      </w:r>
      <w:r w:rsidR="00BB348F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ՄՀՀ-ի </w:t>
      </w:r>
      <w:r w:rsidR="003E4124">
        <w:rPr>
          <w:rFonts w:ascii="GHEA Grapalat" w:hAnsi="GHEA Grapalat" w:cs="Sylfaen"/>
          <w:bCs/>
          <w:sz w:val="24"/>
          <w:szCs w:val="24"/>
          <w:lang w:val="hy-AM"/>
        </w:rPr>
        <w:t>գործառույթների</w:t>
      </w:r>
      <w:r w:rsidR="00BB348F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շրջանակներում </w:t>
      </w:r>
      <w:r w:rsidR="00BB348F">
        <w:rPr>
          <w:rFonts w:ascii="GHEA Grapalat" w:hAnsi="GHEA Grapalat" w:cs="Sylfaen"/>
          <w:bCs/>
          <w:sz w:val="24"/>
          <w:szCs w:val="24"/>
          <w:lang w:val="hy-AM"/>
        </w:rPr>
        <w:t xml:space="preserve">առավել 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>պատշաճ դիտարկ</w:t>
      </w:r>
      <w:r w:rsidR="00BB348F">
        <w:rPr>
          <w:rFonts w:ascii="GHEA Grapalat" w:hAnsi="GHEA Grapalat" w:cs="Sylfaen"/>
          <w:bCs/>
          <w:sz w:val="24"/>
          <w:szCs w:val="24"/>
          <w:lang w:val="hy-AM"/>
        </w:rPr>
        <w:t>ելու և լուծելու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 xml:space="preserve">, ինչպես նաև </w:t>
      </w:r>
      <w:r w:rsidR="00C53841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առողջապահական մարտահրավերների կառավարման 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>տեսանկյունից`</w:t>
      </w:r>
      <w:r w:rsidR="00C53841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հաշվի առնելով այնպիսի գործոններ, ինչպիսիք են միգրացիոն միտումները, սահմանային առողջապահական խնդիրները և խոցելի բնակչության շարժունակությունը: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 xml:space="preserve">Հարկ է նշել նաև, որ Միգրացիայի միջազգային կազմակերպությունը 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>նախկինում ներկայացված է եղել ՄՀՀ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>-ի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 կազմում,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 xml:space="preserve"> ուստի վերջինիս ներկայացուցչի 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>ներգրավվածությունը նշանակալի դեր կունենա</w:t>
      </w:r>
      <w:r w:rsidR="00C53841">
        <w:rPr>
          <w:rFonts w:ascii="GHEA Grapalat" w:hAnsi="GHEA Grapalat" w:cs="Sylfaen"/>
          <w:bCs/>
          <w:sz w:val="24"/>
          <w:szCs w:val="24"/>
          <w:lang w:val="hy-AM"/>
        </w:rPr>
        <w:t xml:space="preserve"> ՄՀՀ-ի աշխատանքներում</w:t>
      </w:r>
      <w:r w:rsidR="00882D75" w:rsidRPr="00882D75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466D7C12" w14:textId="713D965A" w:rsidR="00C62AE0" w:rsidRDefault="00C62AE0" w:rsidP="00294E1F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62BDF666" w14:textId="2CA2A310" w:rsidR="00C62AE0" w:rsidRDefault="00C62AE0" w:rsidP="00294E1F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765667E3" w14:textId="77777777" w:rsidR="00C62AE0" w:rsidRDefault="00C62AE0" w:rsidP="00294E1F">
      <w:pPr>
        <w:pStyle w:val="mechtex"/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57EFE72" w14:textId="531656C2" w:rsidR="000119BA" w:rsidRDefault="00225480" w:rsidP="00294E1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Առաջարկվող կարգավորման</w:t>
      </w:r>
      <w:r w:rsidR="000C10C2"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C10C2" w:rsidRPr="00442017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527C10B" w14:textId="77777777" w:rsidR="00F70E38" w:rsidRDefault="00442017" w:rsidP="00294E1F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Ներկայացված նախագծով նախատեսվում է փոփոխություններ կատարել Հայաստանի Հանրապետության վարչապետի 2021 թվականի ապրիլի 6-ի N347-Ա որոշմամբ ստեղծված ՄՀՀ-ի կազմում:</w:t>
      </w:r>
      <w:r w:rsidR="00F70E38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Մասնավորապես`</w:t>
      </w:r>
    </w:p>
    <w:p w14:paraId="31FE0B6C" w14:textId="08CD7FFE" w:rsidR="00F70E38" w:rsidRDefault="00F70E38" w:rsidP="00294E1F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- ՄՀՀ-ի կազմում նշված</w:t>
      </w:r>
      <w:r w:rsidRPr="00F70E38">
        <w:rPr>
          <w:rFonts w:ascii="GHEA Grapalat" w:hAnsi="GHEA Grapalat" w:cs="Sylfaen"/>
          <w:bCs/>
          <w:sz w:val="24"/>
          <w:szCs w:val="24"/>
          <w:lang w:val="hy-AM"/>
        </w:rPr>
        <w:t xml:space="preserve"> պաշտոնատար անձանց պաշտոններ</w:t>
      </w:r>
      <w:r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F70E38">
        <w:rPr>
          <w:rFonts w:ascii="GHEA Grapalat" w:hAnsi="GHEA Grapalat" w:cs="Sylfaen"/>
          <w:bCs/>
          <w:sz w:val="24"/>
          <w:szCs w:val="24"/>
          <w:lang w:val="hy-AM"/>
        </w:rPr>
        <w:t xml:space="preserve"> համա</w:t>
      </w:r>
      <w:r>
        <w:rPr>
          <w:rFonts w:ascii="GHEA Grapalat" w:hAnsi="GHEA Grapalat" w:cs="Sylfaen"/>
          <w:bCs/>
          <w:sz w:val="24"/>
          <w:szCs w:val="24"/>
          <w:lang w:val="hy-AM"/>
        </w:rPr>
        <w:t>պատասխանեցնել համապատասխան պետական մարմինների անվանումներին,</w:t>
      </w:r>
    </w:p>
    <w:p w14:paraId="4EB3DD02" w14:textId="7E300EB2" w:rsidR="00F70E38" w:rsidRDefault="00F70E38" w:rsidP="00294E1F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-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ՀԿ-ների ներկայացուցիչների թիվը սահմանել վեց</w:t>
      </w:r>
      <w:r w:rsidR="00FF5981">
        <w:rPr>
          <w:rFonts w:ascii="GHEA Grapalat" w:hAnsi="GHEA Grapalat" w:cs="Sylfaen"/>
          <w:bCs/>
          <w:sz w:val="24"/>
          <w:szCs w:val="24"/>
          <w:lang w:val="hy-AM"/>
        </w:rPr>
        <w:t>` յոթի փոխարեն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54C081A9" w14:textId="5E4A1849" w:rsidR="00F70E38" w:rsidRPr="00F70E38" w:rsidRDefault="00F70E38" w:rsidP="00294E1F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- </w:t>
      </w:r>
      <w:r w:rsidR="00FF5981">
        <w:rPr>
          <w:rFonts w:ascii="GHEA Grapalat" w:hAnsi="GHEA Grapalat" w:cs="Sylfaen"/>
          <w:bCs/>
          <w:sz w:val="24"/>
          <w:szCs w:val="24"/>
          <w:lang w:val="hy-AM"/>
        </w:rPr>
        <w:t>Միավորված ազգերի կազմակերպության ներկայացուցիչների թիվը սահմանել երեք` երկուսի փոխարեն:</w:t>
      </w:r>
    </w:p>
    <w:p w14:paraId="2936B547" w14:textId="77777777" w:rsidR="0017278A" w:rsidRPr="00442017" w:rsidRDefault="0017278A" w:rsidP="00294E1F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552D9ECB" w14:textId="5E5B080D" w:rsidR="000119BA" w:rsidRPr="00442017" w:rsidRDefault="000C10C2" w:rsidP="00294E1F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="007D64A4" w:rsidRPr="0044201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="00225480"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9E750A" w14:textId="786E64CF" w:rsidR="00D07F2C" w:rsidRPr="00442017" w:rsidRDefault="000C10C2" w:rsidP="00294E1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Նա</w:t>
      </w:r>
      <w:r w:rsidRPr="00442017">
        <w:rPr>
          <w:rFonts w:ascii="GHEA Grapalat" w:hAnsi="GHEA Grapalat"/>
          <w:sz w:val="24"/>
          <w:szCs w:val="24"/>
          <w:lang w:val="hy-AM"/>
        </w:rPr>
        <w:softHyphen/>
      </w:r>
      <w:r w:rsidRPr="00442017">
        <w:rPr>
          <w:rFonts w:ascii="GHEA Grapalat" w:hAnsi="GHEA Grapalat"/>
          <w:sz w:val="24"/>
          <w:szCs w:val="24"/>
          <w:lang w:val="hy-AM"/>
        </w:rPr>
        <w:softHyphen/>
      </w:r>
      <w:r w:rsidRPr="00442017">
        <w:rPr>
          <w:rFonts w:ascii="GHEA Grapalat" w:hAnsi="GHEA Grapalat" w:cs="Sylfaen"/>
          <w:sz w:val="24"/>
          <w:szCs w:val="24"/>
          <w:lang w:val="hy-AM"/>
        </w:rPr>
        <w:t>խագիծը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sz w:val="24"/>
          <w:szCs w:val="24"/>
          <w:lang w:val="hy-AM"/>
        </w:rPr>
        <w:t>է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F11" w:rsidRPr="00442017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և Հայաստանի Հանրապետությունում ՄԻԱՎ/ՁԻԱՀ-ի, տուբերկուլոզի և մալարիայի դեմ ուղղված միջոցառումները համակարգող հանձնաժողովի քարտուղարության կողմից:</w:t>
      </w:r>
    </w:p>
    <w:p w14:paraId="57C711C6" w14:textId="77777777" w:rsidR="003238D4" w:rsidRPr="00442017" w:rsidRDefault="003238D4" w:rsidP="00294E1F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4899D72C" w14:textId="0070B605" w:rsidR="00B55A21" w:rsidRPr="00442017" w:rsidRDefault="003238D4" w:rsidP="00294E1F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lang w:val="af-ZA"/>
        </w:rPr>
      </w:pPr>
      <w:r w:rsidRPr="00442017">
        <w:rPr>
          <w:rFonts w:ascii="GHEA Grapalat" w:eastAsia="Times New Roman" w:hAnsi="GHEA Grapalat" w:cs="Calibri Light"/>
          <w:b/>
          <w:bCs/>
          <w:noProof/>
          <w:color w:val="000000"/>
          <w:spacing w:val="-4"/>
          <w:sz w:val="24"/>
          <w:szCs w:val="24"/>
          <w:lang w:val="af-ZA" w:eastAsia="ru-RU"/>
        </w:rPr>
        <w:t>5</w:t>
      </w:r>
      <w:r w:rsidR="000F1FC0" w:rsidRPr="00442017">
        <w:rPr>
          <w:rFonts w:ascii="GHEA Grapalat" w:eastAsia="Times New Roman" w:hAnsi="GHEA Grapalat" w:cs="Calibri Light"/>
          <w:b/>
          <w:bCs/>
          <w:noProof/>
          <w:color w:val="000000"/>
          <w:spacing w:val="-4"/>
          <w:sz w:val="24"/>
          <w:szCs w:val="24"/>
          <w:lang w:val="af-ZA" w:eastAsia="ru-RU"/>
        </w:rPr>
        <w:t xml:space="preserve">. </w:t>
      </w:r>
      <w:r w:rsidR="000F1FC0" w:rsidRPr="00442017">
        <w:rPr>
          <w:rFonts w:ascii="GHEA Grapalat" w:hAnsi="GHEA Grapalat" w:cs="Sylfaen"/>
          <w:b/>
          <w:sz w:val="24"/>
          <w:szCs w:val="24"/>
          <w:lang w:val="hy-AM"/>
        </w:rPr>
        <w:t>Նախագծի ընդունմամբ Հայաստանի Հանրապետության պետական բյուջեի եկամուտներում և ծախսերում սպասվելիք փոփոխությունների մասին</w:t>
      </w:r>
      <w:r w:rsidR="00B55A21" w:rsidRPr="00442017">
        <w:rPr>
          <w:rFonts w:ascii="Cambria Math" w:eastAsia="Calibri" w:hAnsi="Cambria Math" w:cs="Cambria Math"/>
          <w:bCs/>
          <w:lang w:val="af-ZA"/>
        </w:rPr>
        <w:t>․</w:t>
      </w:r>
    </w:p>
    <w:p w14:paraId="6AC56BCF" w14:textId="77777777" w:rsidR="0026644C" w:rsidRPr="00442017" w:rsidRDefault="0026644C" w:rsidP="00294E1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sz w:val="24"/>
          <w:szCs w:val="24"/>
          <w:lang w:val="hy-AM"/>
        </w:rPr>
        <w:t>ընդունման կապակցությամբ լրացուցիչ ֆինանսական միջոցների անհրաժեշտություն չի առաջանում, պետական բյուջեի եկամուտներում և ծախսերում փոփոխություններ չեն նախատեսվում։</w:t>
      </w:r>
    </w:p>
    <w:p w14:paraId="7F038021" w14:textId="77777777" w:rsidR="00F94F11" w:rsidRPr="00442017" w:rsidRDefault="00F94F11" w:rsidP="00294E1F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lang w:val="hy-AM"/>
        </w:rPr>
      </w:pPr>
    </w:p>
    <w:p w14:paraId="71AF95D1" w14:textId="562C01C4" w:rsidR="005F6EBA" w:rsidRPr="00442017" w:rsidRDefault="005F6EBA" w:rsidP="00294E1F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01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6</w:t>
      </w:r>
      <w:r w:rsidR="00BE6A9A" w:rsidRPr="0044201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. </w:t>
      </w:r>
      <w:r w:rsidR="00BE6A9A" w:rsidRPr="00442017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3AA93E9" w14:textId="4D08CFBC" w:rsidR="00F310D0" w:rsidRPr="00442017" w:rsidRDefault="005F6EBA" w:rsidP="00294E1F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2017">
        <w:rPr>
          <w:rFonts w:ascii="GHEA Grapalat" w:hAnsi="GHEA Grapalat"/>
          <w:bCs/>
          <w:sz w:val="24"/>
          <w:szCs w:val="24"/>
          <w:lang w:val="hy-AM"/>
        </w:rPr>
        <w:t>Որոշման նախագիծը</w:t>
      </w:r>
      <w:r w:rsidR="00F94F11" w:rsidRPr="00442017">
        <w:rPr>
          <w:rFonts w:ascii="GHEA Grapalat" w:hAnsi="GHEA Grapalat"/>
          <w:bCs/>
          <w:sz w:val="24"/>
          <w:szCs w:val="24"/>
          <w:lang w:val="hy-AM"/>
        </w:rPr>
        <w:t xml:space="preserve"> չի</w:t>
      </w:r>
      <w:r w:rsidRPr="00442017">
        <w:rPr>
          <w:rFonts w:ascii="GHEA Grapalat" w:hAnsi="GHEA Grapalat"/>
          <w:bCs/>
          <w:sz w:val="24"/>
          <w:szCs w:val="24"/>
          <w:lang w:val="hy-AM"/>
        </w:rPr>
        <w:t xml:space="preserve"> բխում </w:t>
      </w:r>
      <w:r w:rsidR="00F94F11" w:rsidRPr="00442017">
        <w:rPr>
          <w:rFonts w:ascii="GHEA Grapalat" w:hAnsi="GHEA Grapalat"/>
          <w:bCs/>
          <w:sz w:val="24"/>
          <w:szCs w:val="24"/>
          <w:lang w:val="hy-AM"/>
        </w:rPr>
        <w:t>որևէ ռազմավարական փաստաթղթից:</w:t>
      </w:r>
    </w:p>
    <w:sectPr w:rsidR="00F310D0" w:rsidRPr="00442017" w:rsidSect="00294E1F">
      <w:foot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95DC" w14:textId="77777777" w:rsidR="003064DA" w:rsidRDefault="003064DA" w:rsidP="00F61A48">
      <w:pPr>
        <w:spacing w:after="0" w:line="240" w:lineRule="auto"/>
      </w:pPr>
      <w:r>
        <w:separator/>
      </w:r>
    </w:p>
  </w:endnote>
  <w:endnote w:type="continuationSeparator" w:id="0">
    <w:p w14:paraId="49DA6EB5" w14:textId="77777777" w:rsidR="003064DA" w:rsidRDefault="003064DA" w:rsidP="00F6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FCB4" w14:textId="3426E46F" w:rsidR="00F61A48" w:rsidRDefault="00F61A48">
    <w:pPr>
      <w:pStyle w:val="Footer"/>
      <w:jc w:val="right"/>
    </w:pPr>
  </w:p>
  <w:p w14:paraId="00254AC1" w14:textId="77777777" w:rsidR="00F61A48" w:rsidRDefault="00F61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D2DC" w14:textId="77777777" w:rsidR="003064DA" w:rsidRDefault="003064DA" w:rsidP="00F61A48">
      <w:pPr>
        <w:spacing w:after="0" w:line="240" w:lineRule="auto"/>
      </w:pPr>
      <w:r>
        <w:separator/>
      </w:r>
    </w:p>
  </w:footnote>
  <w:footnote w:type="continuationSeparator" w:id="0">
    <w:p w14:paraId="62058BDC" w14:textId="77777777" w:rsidR="003064DA" w:rsidRDefault="003064DA" w:rsidP="00F6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CAC"/>
    <w:multiLevelType w:val="hybridMultilevel"/>
    <w:tmpl w:val="7522FB1E"/>
    <w:lvl w:ilvl="0" w:tplc="55ECD1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625C2"/>
    <w:multiLevelType w:val="hybridMultilevel"/>
    <w:tmpl w:val="E9BECE3A"/>
    <w:lvl w:ilvl="0" w:tplc="336ACD20">
      <w:start w:val="1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F712A4"/>
    <w:multiLevelType w:val="hybridMultilevel"/>
    <w:tmpl w:val="FFB0A3F8"/>
    <w:lvl w:ilvl="0" w:tplc="EF3ED2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865EF"/>
    <w:multiLevelType w:val="hybridMultilevel"/>
    <w:tmpl w:val="462C66F6"/>
    <w:lvl w:ilvl="0" w:tplc="F4AAAC22">
      <w:start w:val="1"/>
      <w:numFmt w:val="bullet"/>
      <w:lvlText w:val="-"/>
      <w:lvlJc w:val="left"/>
      <w:pPr>
        <w:ind w:left="128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C2"/>
    <w:rsid w:val="000119BA"/>
    <w:rsid w:val="000275A1"/>
    <w:rsid w:val="00033829"/>
    <w:rsid w:val="00053BB3"/>
    <w:rsid w:val="000630C9"/>
    <w:rsid w:val="00066CA7"/>
    <w:rsid w:val="000857E6"/>
    <w:rsid w:val="000C10C2"/>
    <w:rsid w:val="000F1FC0"/>
    <w:rsid w:val="000F4381"/>
    <w:rsid w:val="000F5343"/>
    <w:rsid w:val="000F797C"/>
    <w:rsid w:val="00101A5B"/>
    <w:rsid w:val="001073BD"/>
    <w:rsid w:val="00112EB6"/>
    <w:rsid w:val="001215F7"/>
    <w:rsid w:val="001405A7"/>
    <w:rsid w:val="00140A28"/>
    <w:rsid w:val="001525DD"/>
    <w:rsid w:val="001645A8"/>
    <w:rsid w:val="00170609"/>
    <w:rsid w:val="0017278A"/>
    <w:rsid w:val="001775D6"/>
    <w:rsid w:val="00191620"/>
    <w:rsid w:val="001A1A6F"/>
    <w:rsid w:val="001D3B23"/>
    <w:rsid w:val="001D4D13"/>
    <w:rsid w:val="001E73CF"/>
    <w:rsid w:val="001F3D43"/>
    <w:rsid w:val="00207A6C"/>
    <w:rsid w:val="00225480"/>
    <w:rsid w:val="002271F4"/>
    <w:rsid w:val="0025479D"/>
    <w:rsid w:val="00261AE3"/>
    <w:rsid w:val="0026644C"/>
    <w:rsid w:val="00274453"/>
    <w:rsid w:val="00286883"/>
    <w:rsid w:val="00294E1F"/>
    <w:rsid w:val="002A135B"/>
    <w:rsid w:val="002B6BD5"/>
    <w:rsid w:val="002C0F6D"/>
    <w:rsid w:val="002D5FBA"/>
    <w:rsid w:val="002E0902"/>
    <w:rsid w:val="002E0952"/>
    <w:rsid w:val="00306250"/>
    <w:rsid w:val="003064DA"/>
    <w:rsid w:val="00312A07"/>
    <w:rsid w:val="003238D4"/>
    <w:rsid w:val="0037075D"/>
    <w:rsid w:val="00372711"/>
    <w:rsid w:val="00382F4A"/>
    <w:rsid w:val="00387037"/>
    <w:rsid w:val="00391EEC"/>
    <w:rsid w:val="003A4EC6"/>
    <w:rsid w:val="003E4124"/>
    <w:rsid w:val="004131FD"/>
    <w:rsid w:val="004271B1"/>
    <w:rsid w:val="0043363F"/>
    <w:rsid w:val="00437392"/>
    <w:rsid w:val="00442017"/>
    <w:rsid w:val="00455110"/>
    <w:rsid w:val="004618BB"/>
    <w:rsid w:val="00493DB0"/>
    <w:rsid w:val="004B6BFD"/>
    <w:rsid w:val="004C10AB"/>
    <w:rsid w:val="004C2287"/>
    <w:rsid w:val="004C309D"/>
    <w:rsid w:val="004C7D59"/>
    <w:rsid w:val="004F6E42"/>
    <w:rsid w:val="005009E3"/>
    <w:rsid w:val="00501BC4"/>
    <w:rsid w:val="00520940"/>
    <w:rsid w:val="00521495"/>
    <w:rsid w:val="00545942"/>
    <w:rsid w:val="00556B65"/>
    <w:rsid w:val="00565CB3"/>
    <w:rsid w:val="00571871"/>
    <w:rsid w:val="005861A4"/>
    <w:rsid w:val="00591B99"/>
    <w:rsid w:val="0059725D"/>
    <w:rsid w:val="005B3D7C"/>
    <w:rsid w:val="005B7EC9"/>
    <w:rsid w:val="005C0F50"/>
    <w:rsid w:val="005C4758"/>
    <w:rsid w:val="005D2C1B"/>
    <w:rsid w:val="005F2CA2"/>
    <w:rsid w:val="005F6EBA"/>
    <w:rsid w:val="00612E08"/>
    <w:rsid w:val="00626759"/>
    <w:rsid w:val="006354B6"/>
    <w:rsid w:val="00636138"/>
    <w:rsid w:val="006A723F"/>
    <w:rsid w:val="006B3473"/>
    <w:rsid w:val="006C0208"/>
    <w:rsid w:val="006F7BE4"/>
    <w:rsid w:val="0070748D"/>
    <w:rsid w:val="007354E5"/>
    <w:rsid w:val="00740CE5"/>
    <w:rsid w:val="007416A8"/>
    <w:rsid w:val="00744641"/>
    <w:rsid w:val="0074762C"/>
    <w:rsid w:val="00782BAB"/>
    <w:rsid w:val="007D64A4"/>
    <w:rsid w:val="007E093C"/>
    <w:rsid w:val="008011D9"/>
    <w:rsid w:val="0080419C"/>
    <w:rsid w:val="00821332"/>
    <w:rsid w:val="00827823"/>
    <w:rsid w:val="00831D60"/>
    <w:rsid w:val="0085538F"/>
    <w:rsid w:val="00882D75"/>
    <w:rsid w:val="008C62B2"/>
    <w:rsid w:val="008D11F2"/>
    <w:rsid w:val="00906E97"/>
    <w:rsid w:val="00923A1C"/>
    <w:rsid w:val="00932405"/>
    <w:rsid w:val="009765DF"/>
    <w:rsid w:val="00976A03"/>
    <w:rsid w:val="0098470A"/>
    <w:rsid w:val="009B56F8"/>
    <w:rsid w:val="009D2E30"/>
    <w:rsid w:val="00A20154"/>
    <w:rsid w:val="00A36BC7"/>
    <w:rsid w:val="00A407D7"/>
    <w:rsid w:val="00A536E3"/>
    <w:rsid w:val="00AA337E"/>
    <w:rsid w:val="00AB3FC8"/>
    <w:rsid w:val="00AC7274"/>
    <w:rsid w:val="00AD2C14"/>
    <w:rsid w:val="00B035F9"/>
    <w:rsid w:val="00B06530"/>
    <w:rsid w:val="00B4602E"/>
    <w:rsid w:val="00B468A0"/>
    <w:rsid w:val="00B55A21"/>
    <w:rsid w:val="00B608A4"/>
    <w:rsid w:val="00B60AEB"/>
    <w:rsid w:val="00B63AA6"/>
    <w:rsid w:val="00B647F4"/>
    <w:rsid w:val="00B8490F"/>
    <w:rsid w:val="00BA4FD6"/>
    <w:rsid w:val="00BB348F"/>
    <w:rsid w:val="00BB54EC"/>
    <w:rsid w:val="00BD593D"/>
    <w:rsid w:val="00BE6A9A"/>
    <w:rsid w:val="00BF100B"/>
    <w:rsid w:val="00BF118A"/>
    <w:rsid w:val="00C06FEF"/>
    <w:rsid w:val="00C53841"/>
    <w:rsid w:val="00C62AE0"/>
    <w:rsid w:val="00C6330A"/>
    <w:rsid w:val="00C64F17"/>
    <w:rsid w:val="00CB47BF"/>
    <w:rsid w:val="00CB7F14"/>
    <w:rsid w:val="00CC6E32"/>
    <w:rsid w:val="00CE778E"/>
    <w:rsid w:val="00D01179"/>
    <w:rsid w:val="00D012B4"/>
    <w:rsid w:val="00D05612"/>
    <w:rsid w:val="00D057F2"/>
    <w:rsid w:val="00D07F2C"/>
    <w:rsid w:val="00D27D71"/>
    <w:rsid w:val="00D32376"/>
    <w:rsid w:val="00D454CD"/>
    <w:rsid w:val="00D67804"/>
    <w:rsid w:val="00DA7CD4"/>
    <w:rsid w:val="00DB004B"/>
    <w:rsid w:val="00DB0922"/>
    <w:rsid w:val="00DD78E7"/>
    <w:rsid w:val="00DE0FAC"/>
    <w:rsid w:val="00DE6586"/>
    <w:rsid w:val="00E00ACF"/>
    <w:rsid w:val="00E41ECE"/>
    <w:rsid w:val="00E43DBF"/>
    <w:rsid w:val="00E44FC0"/>
    <w:rsid w:val="00E6707F"/>
    <w:rsid w:val="00E70363"/>
    <w:rsid w:val="00E766B8"/>
    <w:rsid w:val="00E80873"/>
    <w:rsid w:val="00E82393"/>
    <w:rsid w:val="00E93BB8"/>
    <w:rsid w:val="00EA0895"/>
    <w:rsid w:val="00EB243C"/>
    <w:rsid w:val="00EC615C"/>
    <w:rsid w:val="00F157C8"/>
    <w:rsid w:val="00F21126"/>
    <w:rsid w:val="00F25A27"/>
    <w:rsid w:val="00F26489"/>
    <w:rsid w:val="00F310D0"/>
    <w:rsid w:val="00F44171"/>
    <w:rsid w:val="00F61A48"/>
    <w:rsid w:val="00F70E38"/>
    <w:rsid w:val="00F862AF"/>
    <w:rsid w:val="00F94F11"/>
    <w:rsid w:val="00FA2C54"/>
    <w:rsid w:val="00FA68F0"/>
    <w:rsid w:val="00FC1E76"/>
    <w:rsid w:val="00FC2BEB"/>
    <w:rsid w:val="00FF1EF5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B8E4CE"/>
  <w15:docId w15:val="{B8439BBF-3C8D-4AFD-99DE-A4F669BB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78E7"/>
    <w:pPr>
      <w:spacing w:after="0" w:line="240" w:lineRule="auto"/>
    </w:pPr>
  </w:style>
  <w:style w:type="paragraph" w:customStyle="1" w:styleId="mechtex">
    <w:name w:val="mechtex"/>
    <w:basedOn w:val="Normal"/>
    <w:link w:val="mechtexChar"/>
    <w:rsid w:val="00F310D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310D0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6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48"/>
  </w:style>
  <w:style w:type="paragraph" w:styleId="Footer">
    <w:name w:val="footer"/>
    <w:basedOn w:val="Normal"/>
    <w:link w:val="FooterChar"/>
    <w:uiPriority w:val="99"/>
    <w:unhideWhenUsed/>
    <w:rsid w:val="00F6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02A2-98A8-40A2-AA69-26782B0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Gochumyan</dc:creator>
  <cp:keywords>https:/mul2.gov.am/tasks/1026580/oneclick/03. Himnavorum naxagic.docx?token=3858db69214224baa54b9f83fcf5ee21</cp:keywords>
  <cp:lastModifiedBy>MOH</cp:lastModifiedBy>
  <cp:revision>5</cp:revision>
  <cp:lastPrinted>2024-06-27T08:29:00Z</cp:lastPrinted>
  <dcterms:created xsi:type="dcterms:W3CDTF">2024-10-22T06:38:00Z</dcterms:created>
  <dcterms:modified xsi:type="dcterms:W3CDTF">2024-10-22T06:57:00Z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9e29491ea546b67a1f12625c8c660aa3232dec156f012215c196a6e66026e1ec</vt:lpwstr>
  </property>
</Properties>
</file>