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C0CF9" w14:textId="77777777" w:rsidR="00877B18" w:rsidRPr="0045285C" w:rsidRDefault="00877B18" w:rsidP="00877B1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5285C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192AA060" w14:textId="77777777" w:rsidR="00877B18" w:rsidRPr="0045285C" w:rsidRDefault="00877B18" w:rsidP="00877B1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ԾԱԾԿԱԳՐԻՆ</w:t>
      </w: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4528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13573647" w14:textId="77777777" w:rsidR="00877B18" w:rsidRPr="00033F1F" w:rsidRDefault="00877B18" w:rsidP="00877B18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570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33F1F">
        <w:rPr>
          <w:rFonts w:ascii="GHEA Grapalat" w:hAnsi="GHEA Grapalat"/>
          <w:b/>
          <w:bCs/>
          <w:sz w:val="24"/>
          <w:szCs w:val="24"/>
          <w:lang w:val="hy-AM"/>
        </w:rPr>
        <w:t>ՀՀ ԿԱՌԱՎԱՐՈՒԹՅԱՆ ՈՐՈՇՄԱՆ ԸՆԴՈՒՆՄԱՆ</w:t>
      </w:r>
    </w:p>
    <w:p w14:paraId="13CA0C80" w14:textId="77777777" w:rsidR="00877B18" w:rsidRPr="00197871" w:rsidRDefault="00877B18" w:rsidP="00877B18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94E41A6" w14:textId="130E4AF9" w:rsidR="00877B18" w:rsidRPr="003F0265" w:rsidRDefault="00877B18" w:rsidP="00877B18">
      <w:pPr>
        <w:pStyle w:val="Style14"/>
        <w:widowControl/>
        <w:tabs>
          <w:tab w:val="left" w:pos="360"/>
          <w:tab w:val="left" w:pos="1080"/>
        </w:tabs>
        <w:spacing w:line="360" w:lineRule="auto"/>
        <w:ind w:firstLine="567"/>
        <w:jc w:val="both"/>
        <w:rPr>
          <w:rFonts w:ascii="GHEA Grapalat" w:hAnsi="GHEA Grapalat"/>
          <w:b/>
          <w:iCs/>
          <w:lang w:val="hy-AM"/>
        </w:rPr>
      </w:pPr>
      <w:r w:rsidRPr="003F0265">
        <w:rPr>
          <w:rFonts w:ascii="GHEA Grapalat" w:hAnsi="GHEA Grapalat"/>
          <w:b/>
          <w:iCs/>
          <w:lang w:val="hy-AM"/>
        </w:rPr>
        <w:t>1</w:t>
      </w:r>
      <w:r w:rsidRPr="003F0265">
        <w:rPr>
          <w:rFonts w:ascii="Cambria Math" w:hAnsi="Cambria Math" w:cs="Cambria Math"/>
          <w:b/>
          <w:iCs/>
          <w:lang w:val="hy-AM"/>
        </w:rPr>
        <w:t>․</w:t>
      </w:r>
      <w:r w:rsidRPr="003F0265">
        <w:rPr>
          <w:rFonts w:ascii="GHEA Grapalat" w:hAnsi="GHEA Grapalat"/>
          <w:b/>
          <w:iCs/>
          <w:lang w:val="hy-AM"/>
        </w:rPr>
        <w:t xml:space="preserve"> Իրավական ակտի ընդունման անհրաժեշտությունը</w:t>
      </w:r>
      <w:r w:rsidR="00A20956">
        <w:rPr>
          <w:rFonts w:ascii="GHEA Grapalat" w:hAnsi="GHEA Grapalat"/>
          <w:b/>
          <w:iCs/>
          <w:lang w:val="hy-AM"/>
        </w:rPr>
        <w:t xml:space="preserve">, </w:t>
      </w:r>
      <w:r w:rsidRPr="003F0265">
        <w:rPr>
          <w:rFonts w:ascii="GHEA Grapalat" w:hAnsi="GHEA Grapalat"/>
          <w:b/>
          <w:iCs/>
          <w:lang w:val="hy-AM"/>
        </w:rPr>
        <w:t>ընթացիկ իրավիճակը և խնդիրները.</w:t>
      </w:r>
    </w:p>
    <w:p w14:paraId="5A394B27" w14:textId="3CCEE610" w:rsidR="00877B18" w:rsidRDefault="00877B18" w:rsidP="00877B18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3F0265">
        <w:rPr>
          <w:rFonts w:ascii="GHEA Grapalat" w:hAnsi="GHEA Grapalat"/>
          <w:sz w:val="24"/>
          <w:szCs w:val="24"/>
          <w:lang w:val="hy-AM"/>
        </w:rPr>
        <w:t>Հ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արտահանման ժամանակավոր արգելք կիրառելու մասին ՀՀ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կառավարության որոշմա</w:t>
      </w:r>
      <w:r w:rsidR="00C305BE">
        <w:rPr>
          <w:rFonts w:ascii="GHEA Grapalat" w:hAnsi="GHEA Grapalat"/>
          <w:sz w:val="24"/>
          <w:szCs w:val="24"/>
          <w:lang w:val="hy-AM"/>
        </w:rPr>
        <w:t>ն նախագ</w:t>
      </w:r>
      <w:r w:rsidR="001B48EA">
        <w:rPr>
          <w:rFonts w:ascii="GHEA Grapalat" w:hAnsi="GHEA Grapalat"/>
          <w:sz w:val="24"/>
          <w:szCs w:val="24"/>
          <w:lang w:val="hy-AM"/>
        </w:rPr>
        <w:t>ծ</w:t>
      </w:r>
      <w:r w:rsidR="00C305BE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3F0265">
        <w:rPr>
          <w:rFonts w:ascii="GHEA Grapalat" w:hAnsi="GHEA Grapalat"/>
          <w:sz w:val="24"/>
          <w:szCs w:val="24"/>
          <w:lang w:val="hy-AM"/>
        </w:rPr>
        <w:t>ժամանակավոր արգելք է սահմանվ</w:t>
      </w:r>
      <w:r w:rsidR="00C305BE">
        <w:rPr>
          <w:rFonts w:ascii="GHEA Grapalat" w:hAnsi="GHEA Grapalat"/>
          <w:sz w:val="24"/>
          <w:szCs w:val="24"/>
          <w:lang w:val="hy-AM"/>
        </w:rPr>
        <w:t>ում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խլացուցիչների օգտագործված կատալիզատորների կերամիկական թափոնների</w:t>
      </w:r>
      <w:r w:rsidRPr="003F0265">
        <w:rPr>
          <w:rFonts w:ascii="GHEA Grapalat" w:hAnsi="GHEA Grapalat"/>
          <w:sz w:val="24"/>
          <w:szCs w:val="24"/>
          <w:lang w:val="hy-AM"/>
        </w:rPr>
        <w:t xml:space="preserve"> արտահանման նկատմամբ:</w:t>
      </w:r>
    </w:p>
    <w:p w14:paraId="657B7B39" w14:textId="43F548D5" w:rsidR="006D2D2C" w:rsidRDefault="00C305BE" w:rsidP="00C305BE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D2D2C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ոշման նախագծի ընդունումը </w:t>
      </w:r>
      <w:r w:rsidR="006D2D2C">
        <w:rPr>
          <w:rFonts w:ascii="GHEA Grapalat" w:hAnsi="GHEA Grapalat"/>
          <w:sz w:val="24"/>
          <w:szCs w:val="24"/>
          <w:lang w:val="hy-AM"/>
        </w:rPr>
        <w:t>պայմանավորվ</w:t>
      </w:r>
      <w:r w:rsidR="00A20956">
        <w:rPr>
          <w:rFonts w:ascii="GHEA Grapalat" w:hAnsi="GHEA Grapalat"/>
          <w:sz w:val="24"/>
          <w:szCs w:val="24"/>
          <w:lang w:val="hy-AM"/>
        </w:rPr>
        <w:t>ած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36319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Հանրապետությունում </w:t>
      </w:r>
      <w:r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շրջակա միջավայրի պաշտպանության</w:t>
      </w:r>
      <w:r w:rsidR="000363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մակարդակի բարձրացումով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A209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մասնավորապես 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ռանց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չեզոքացման համակարգ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6D2D2C" w:rsidRPr="003F02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տրանսպորտային միջոցների շահագործման ժամանակ վնասակար նյութերն անարգել մթնոլորտային օդ արտանետում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D97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նվազեցնելու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մասով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ավտոմեքենաների վրա տեղադրված կատալիզատորների ապ</w:t>
      </w:r>
      <w:r w:rsidR="001B48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րինի շրջանառությունը կանխելու անհրաժեշտությամբ։</w:t>
      </w:r>
    </w:p>
    <w:p w14:paraId="677B8225" w14:textId="77777777" w:rsidR="00877B18" w:rsidRPr="003F0265" w:rsidRDefault="00877B18" w:rsidP="003227E6">
      <w:pPr>
        <w:spacing w:line="360" w:lineRule="auto"/>
        <w:ind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bCs/>
          <w:sz w:val="24"/>
          <w:szCs w:val="24"/>
          <w:lang w:val="hy-AM"/>
        </w:rPr>
        <w:t>2</w:t>
      </w:r>
      <w:r w:rsidRPr="003F026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Կարգավորման նպատակը և ակնկալվող արդյունքը</w:t>
      </w:r>
    </w:p>
    <w:p w14:paraId="665D41B6" w14:textId="3B3EC77D" w:rsidR="001B48EA" w:rsidRDefault="001B48EA" w:rsidP="001B48EA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202</w:t>
      </w:r>
      <w:r w:rsidR="00D3040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0C6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մայիսի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6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Pr="006D2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="000C6E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801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որոշմամբ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սահմանվել 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արտահանման ժամանակավոր արգելք՝ /6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ամիս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/  Հայաստանի Հանրապետության տարածքից ԵԱՏՄ ԱՏԳ ԱԱ 7112 99 000 0 ծածկագրին դասվող ավտոմեքենաների խլացուցիչների օգտագործված կատալիզատորների կերամիկական թափոնների վրա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որի գործողությունը կավարտվի 202</w:t>
      </w:r>
      <w:r w:rsidR="009668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</w:t>
      </w:r>
      <w:r w:rsidR="000C6E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հունվարի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6E7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D304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որոշման նախագծով առաջարկվում է երկարաձգել արտահանման  արգելքը</w:t>
      </w:r>
      <w:r w:rsidR="0096680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ևս 6 ամիս ժամկետով</w:t>
      </w:r>
      <w:r w:rsidRPr="001B48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CC08707" w14:textId="77777777" w:rsidR="00877B18" w:rsidRPr="003F0265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</w:pPr>
      <w:r w:rsidRPr="003F0265">
        <w:rPr>
          <w:rFonts w:ascii="GHEA Grapalat" w:hAnsi="GHEA Grapalat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3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  <w:r w:rsidRPr="003F0265">
        <w:rPr>
          <w:rFonts w:ascii="GHEA Grapalat" w:hAnsi="GHEA Grapalat"/>
          <w:b/>
          <w:iCs/>
          <w:color w:val="000000"/>
          <w:sz w:val="24"/>
          <w:szCs w:val="24"/>
          <w:shd w:val="clear" w:color="auto" w:fill="FFFFFF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3F0265">
        <w:rPr>
          <w:rFonts w:ascii="Cambria Math" w:hAnsi="Cambria Math" w:cs="Cambria Math"/>
          <w:b/>
          <w:iCs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10907F1" w14:textId="2FE6CA8D" w:rsidR="00877B18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C43B82">
        <w:rPr>
          <w:rFonts w:ascii="GHEA Grapalat" w:hAnsi="GHEA Grapalat"/>
          <w:iCs/>
          <w:sz w:val="24"/>
          <w:szCs w:val="24"/>
          <w:lang w:val="hy-AM"/>
        </w:rPr>
        <w:t>Նախագիծը բխում է ռազմավարական փաստաթղթերից, մասնավորապես՝ ՀՀ կառավարության 2021 թվականի օգոստոսի 18-ի №1363-Ա որոշմամբ հավանության արժանացած Կառավարության 2021-2026թթ. ծրագրի «6.</w:t>
      </w:r>
      <w:r>
        <w:rPr>
          <w:rFonts w:ascii="GHEA Grapalat" w:hAnsi="GHEA Grapalat"/>
          <w:iCs/>
          <w:sz w:val="24"/>
          <w:szCs w:val="24"/>
          <w:lang w:val="hy-AM"/>
        </w:rPr>
        <w:t>6 Տարածքային կառավարումը և տեղական ինքնակառավարումը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» բաժնի</w:t>
      </w:r>
      <w:r>
        <w:rPr>
          <w:rFonts w:ascii="GHEA Grapalat" w:hAnsi="GHEA Grapalat"/>
          <w:iCs/>
          <w:sz w:val="24"/>
          <w:szCs w:val="24"/>
          <w:lang w:val="hy-AM"/>
        </w:rPr>
        <w:t xml:space="preserve"> դրույթներից, մասնավորապես՝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iCs/>
          <w:sz w:val="24"/>
          <w:szCs w:val="24"/>
          <w:lang w:val="hy-AM"/>
        </w:rPr>
        <w:t>բնակչության համար էկոլոգիապես անվտանգ պայմանների ապահովման և շրջակա միջավայրի վրա կենցաղային կոշտ թափոնների վտանգավոր ներգործության նվազեցման նպատակով՝ թափոնների հեռացման և դրանց վերամշակմանն ուղղված ծրագրերի իրականացում</w:t>
      </w:r>
      <w:r w:rsidRPr="00C43B82">
        <w:rPr>
          <w:rFonts w:ascii="GHEA Grapalat" w:hAnsi="GHEA Grapalat"/>
          <w:iCs/>
          <w:sz w:val="24"/>
          <w:szCs w:val="24"/>
          <w:lang w:val="hy-AM"/>
        </w:rPr>
        <w:t>։</w:t>
      </w:r>
    </w:p>
    <w:p w14:paraId="52824758" w14:textId="77777777" w:rsidR="00877B18" w:rsidRPr="003F0265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4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Նախագծի մշակման գործընթացում ներգրավված ինստիտուտները և անձինք</w:t>
      </w:r>
    </w:p>
    <w:p w14:paraId="6AF7EDE8" w14:textId="77777777" w:rsidR="00877B18" w:rsidRPr="003F0265" w:rsidRDefault="00877B18" w:rsidP="00877B18">
      <w:pPr>
        <w:tabs>
          <w:tab w:val="left" w:pos="270"/>
        </w:tabs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 xml:space="preserve">Նախագիծը մշակվել է </w:t>
      </w:r>
      <w:r w:rsidRPr="003F0265">
        <w:rPr>
          <w:rFonts w:ascii="GHEA Grapalat" w:hAnsi="GHEA Grapalat"/>
          <w:iCs/>
          <w:color w:val="000000"/>
          <w:sz w:val="24"/>
          <w:szCs w:val="24"/>
          <w:shd w:val="clear" w:color="auto" w:fill="FFFFFF"/>
          <w:lang w:val="hy-AM"/>
        </w:rPr>
        <w:t xml:space="preserve">Էկոնոմիկայի նախարարության </w:t>
      </w:r>
      <w:r w:rsidRPr="003F0265">
        <w:rPr>
          <w:rFonts w:ascii="GHEA Grapalat" w:hAnsi="GHEA Grapalat"/>
          <w:iCs/>
          <w:sz w:val="24"/>
          <w:szCs w:val="24"/>
          <w:lang w:val="hy-AM"/>
        </w:rPr>
        <w:t>կողմից:</w:t>
      </w:r>
    </w:p>
    <w:p w14:paraId="446EDB03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5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6BD4D422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EDB1895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3F0265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Pr="003F0265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Pr="003F0265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164AEC44" w14:textId="77777777" w:rsidR="00877B18" w:rsidRPr="003F0265" w:rsidRDefault="00877B18" w:rsidP="00877B18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3F0265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356A1E7" w14:textId="77777777" w:rsidR="00877B18" w:rsidRPr="00197871" w:rsidRDefault="00877B18" w:rsidP="00877B18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8D872E" w14:textId="77777777" w:rsidR="00A61A1D" w:rsidRPr="00877B18" w:rsidRDefault="00A61A1D">
      <w:pPr>
        <w:rPr>
          <w:lang w:val="hy-AM"/>
        </w:rPr>
      </w:pPr>
    </w:p>
    <w:sectPr w:rsidR="00A61A1D" w:rsidRPr="00877B18" w:rsidSect="003019C2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18"/>
    <w:rsid w:val="00036319"/>
    <w:rsid w:val="00070E07"/>
    <w:rsid w:val="000C6E79"/>
    <w:rsid w:val="000D6C3F"/>
    <w:rsid w:val="001B48EA"/>
    <w:rsid w:val="002B1FB4"/>
    <w:rsid w:val="003019C2"/>
    <w:rsid w:val="003227E6"/>
    <w:rsid w:val="00357F50"/>
    <w:rsid w:val="00385C7A"/>
    <w:rsid w:val="006D0F35"/>
    <w:rsid w:val="006D2D2C"/>
    <w:rsid w:val="00752D53"/>
    <w:rsid w:val="00860A18"/>
    <w:rsid w:val="00863E6F"/>
    <w:rsid w:val="00877B18"/>
    <w:rsid w:val="008D3639"/>
    <w:rsid w:val="008F558A"/>
    <w:rsid w:val="00966806"/>
    <w:rsid w:val="00A20956"/>
    <w:rsid w:val="00A61A1D"/>
    <w:rsid w:val="00BF0983"/>
    <w:rsid w:val="00C305BE"/>
    <w:rsid w:val="00D3040E"/>
    <w:rsid w:val="00D97698"/>
    <w:rsid w:val="00F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9E40"/>
  <w15:chartTrackingRefBased/>
  <w15:docId w15:val="{E1840946-6581-42F6-AF38-1DFCCDAA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7B18"/>
    <w:rPr>
      <w:b/>
      <w:bCs/>
    </w:rPr>
  </w:style>
  <w:style w:type="paragraph" w:customStyle="1" w:styleId="Style14">
    <w:name w:val="Style14"/>
    <w:basedOn w:val="Normal"/>
    <w:uiPriority w:val="99"/>
    <w:rsid w:val="00877B18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>https:/mul2-mineconomy.gov.am/tasks/294854/oneclick/d40ab64034b44fd3bad973a78eee82c81ff8b78f3a20596123816681726cdf93.docx?token=d7f891a264958f8df9a4176fb17f667c</cp:keywords>
  <dc:description/>
  <cp:lastModifiedBy>Gayane A. Khlghatyan</cp:lastModifiedBy>
  <cp:revision>2</cp:revision>
  <dcterms:created xsi:type="dcterms:W3CDTF">2024-10-03T12:43:00Z</dcterms:created>
  <dcterms:modified xsi:type="dcterms:W3CDTF">2024-10-03T12:43:00Z</dcterms:modified>
</cp:coreProperties>
</file>