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76E5A" w14:textId="513C015B" w:rsidR="00F94E18" w:rsidRPr="00FD0455" w:rsidRDefault="00F94E18" w:rsidP="00D87291">
      <w:pPr>
        <w:spacing w:line="360" w:lineRule="auto"/>
        <w:jc w:val="center"/>
        <w:rPr>
          <w:rFonts w:ascii="GHEA Grapalat" w:hAnsi="GHEA Grapalat" w:cs="GHEA Mariam"/>
          <w:b/>
          <w:szCs w:val="20"/>
          <w:lang w:val="hy-AM" w:eastAsia="x-none"/>
        </w:rPr>
      </w:pPr>
      <w:r w:rsidRPr="00FD0455">
        <w:rPr>
          <w:rFonts w:ascii="GHEA Grapalat" w:hAnsi="GHEA Grapalat" w:cs="GHEA Mariam"/>
          <w:b/>
          <w:szCs w:val="20"/>
          <w:lang w:val="hy-AM" w:eastAsia="x-none"/>
        </w:rPr>
        <w:t>Հիմնավորում</w:t>
      </w:r>
    </w:p>
    <w:p w14:paraId="6941354E" w14:textId="1F009DAE" w:rsidR="00F94E18" w:rsidRPr="00FD0455" w:rsidRDefault="00F94E18" w:rsidP="00D87291">
      <w:pPr>
        <w:spacing w:line="360" w:lineRule="auto"/>
        <w:jc w:val="center"/>
        <w:rPr>
          <w:rFonts w:ascii="GHEA Grapalat" w:eastAsia="Calibri" w:hAnsi="GHEA Grapalat" w:cs="GHEA Mariam"/>
          <w:szCs w:val="22"/>
          <w:lang w:val="hy-AM" w:eastAsia="en-US"/>
        </w:rPr>
      </w:pPr>
      <w:r w:rsidRPr="00FD0455">
        <w:rPr>
          <w:rFonts w:ascii="GHEA Grapalat" w:eastAsia="Calibri" w:hAnsi="GHEA Grapalat"/>
          <w:szCs w:val="22"/>
          <w:lang w:val="hy-AM" w:eastAsia="en-US"/>
        </w:rPr>
        <w:t xml:space="preserve">«Հայաստանի Հանրապետության հարկային օրենսգրքում </w:t>
      </w:r>
      <w:r w:rsidR="00F1515A" w:rsidRPr="00FD0455">
        <w:rPr>
          <w:rFonts w:ascii="GHEA Grapalat" w:eastAsia="Calibri" w:hAnsi="GHEA Grapalat"/>
          <w:szCs w:val="22"/>
          <w:lang w:val="hy-AM" w:eastAsia="en-US"/>
        </w:rPr>
        <w:t xml:space="preserve">փոփոխություններ և լրացումներ </w:t>
      </w:r>
      <w:r w:rsidRPr="00FD0455">
        <w:rPr>
          <w:rFonts w:ascii="GHEA Grapalat" w:eastAsia="Calibri" w:hAnsi="GHEA Grapalat"/>
          <w:szCs w:val="22"/>
          <w:lang w:val="hy-AM" w:eastAsia="en-US"/>
        </w:rPr>
        <w:t>կատարելու մասին»</w:t>
      </w:r>
      <w:r w:rsidR="004D5F10" w:rsidRPr="00FD0455">
        <w:rPr>
          <w:rFonts w:ascii="GHEA Grapalat" w:eastAsia="Calibri" w:hAnsi="GHEA Grapalat"/>
          <w:szCs w:val="22"/>
          <w:lang w:val="hy-AM" w:eastAsia="en-US"/>
        </w:rPr>
        <w:t xml:space="preserve"> և </w:t>
      </w:r>
      <w:r w:rsidR="004D5F10" w:rsidRPr="00FD0455">
        <w:rPr>
          <w:rFonts w:ascii="GHEA Grapalat" w:eastAsia="Calibri" w:hAnsi="GHEA Grapalat"/>
          <w:bCs/>
          <w:szCs w:val="22"/>
          <w:lang w:val="hy-AM"/>
        </w:rPr>
        <w:t>«</w:t>
      </w:r>
      <w:r w:rsidR="00F1515A" w:rsidRPr="00FD0455">
        <w:rPr>
          <w:rFonts w:ascii="GHEA Grapalat" w:eastAsia="Calibri" w:hAnsi="GHEA Grapalat"/>
          <w:bCs/>
          <w:szCs w:val="22"/>
          <w:lang w:val="hy-AM"/>
        </w:rPr>
        <w:t>Բարձր տեխնոլոգիաների ոլորտի պետական աջակցության</w:t>
      </w:r>
      <w:r w:rsidR="004D5F10" w:rsidRPr="00FD0455">
        <w:rPr>
          <w:rFonts w:ascii="GHEA Grapalat" w:eastAsia="Calibri" w:hAnsi="GHEA Grapalat"/>
          <w:bCs/>
          <w:szCs w:val="22"/>
          <w:lang w:val="hy-AM"/>
        </w:rPr>
        <w:t xml:space="preserve"> մասին» </w:t>
      </w:r>
      <w:r w:rsidRPr="00FD0455">
        <w:rPr>
          <w:rFonts w:ascii="GHEA Grapalat" w:eastAsia="Calibri" w:hAnsi="GHEA Grapalat" w:cs="GHEA Mariam"/>
          <w:szCs w:val="22"/>
          <w:lang w:val="hy-AM" w:eastAsia="en-US"/>
        </w:rPr>
        <w:t xml:space="preserve">ՀՀ </w:t>
      </w:r>
      <w:r w:rsidR="004D5F10" w:rsidRPr="00FD0455">
        <w:rPr>
          <w:rFonts w:ascii="GHEA Grapalat" w:eastAsia="Calibri" w:hAnsi="GHEA Grapalat" w:cs="GHEA Mariam"/>
          <w:szCs w:val="22"/>
          <w:lang w:val="hy-AM" w:eastAsia="en-US"/>
        </w:rPr>
        <w:t>օրենքների</w:t>
      </w:r>
      <w:r w:rsidRPr="00FD0455">
        <w:rPr>
          <w:rFonts w:ascii="GHEA Grapalat" w:eastAsia="Calibri" w:hAnsi="GHEA Grapalat" w:cs="GHEA Mariam"/>
          <w:szCs w:val="22"/>
          <w:lang w:val="hy-AM" w:eastAsia="en-US"/>
        </w:rPr>
        <w:t xml:space="preserve"> </w:t>
      </w:r>
      <w:r w:rsidR="004D5F10" w:rsidRPr="00FD0455">
        <w:rPr>
          <w:rFonts w:ascii="GHEA Grapalat" w:eastAsia="Calibri" w:hAnsi="GHEA Grapalat" w:cs="GHEA Mariam"/>
          <w:szCs w:val="22"/>
          <w:lang w:val="hy-AM" w:eastAsia="en-US"/>
        </w:rPr>
        <w:t>նախագծերի</w:t>
      </w:r>
      <w:r w:rsidRPr="00FD0455">
        <w:rPr>
          <w:rFonts w:ascii="GHEA Grapalat" w:eastAsia="Calibri" w:hAnsi="GHEA Grapalat" w:cs="GHEA Mariam"/>
          <w:szCs w:val="22"/>
          <w:lang w:val="hy-AM" w:eastAsia="en-US"/>
        </w:rPr>
        <w:t xml:space="preserve"> վերաբերյալ</w:t>
      </w:r>
    </w:p>
    <w:p w14:paraId="05A6DD89" w14:textId="4712287F" w:rsidR="00F94E18" w:rsidRPr="00FD0455" w:rsidRDefault="00F94E18" w:rsidP="00D87291">
      <w:pPr>
        <w:spacing w:line="360" w:lineRule="auto"/>
        <w:ind w:firstLine="709"/>
        <w:jc w:val="center"/>
        <w:rPr>
          <w:rFonts w:ascii="GHEA Grapalat" w:eastAsia="Calibri" w:hAnsi="GHEA Grapalat"/>
          <w:szCs w:val="22"/>
          <w:lang w:val="hy-AM" w:eastAsia="en-US"/>
        </w:rPr>
      </w:pPr>
    </w:p>
    <w:p w14:paraId="2C2E1ACE" w14:textId="0513EAB5" w:rsidR="0012614D" w:rsidRPr="00FD0455" w:rsidRDefault="00F94E18" w:rsidP="00D87291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b/>
          <w:bCs/>
          <w:lang w:val="hy-AM" w:eastAsia="en-US"/>
        </w:rPr>
        <w:t xml:space="preserve">Իրավական ակտի անհրաժեշտությունը (նպատակը). </w:t>
      </w:r>
      <w:r w:rsidR="002D0B02" w:rsidRPr="00FD0455">
        <w:rPr>
          <w:rFonts w:ascii="GHEA Grapalat" w:eastAsia="Calibri" w:hAnsi="GHEA Grapalat" w:cs="Sylfaen"/>
          <w:szCs w:val="22"/>
          <w:lang w:val="hy-AM" w:eastAsia="en-US"/>
        </w:rPr>
        <w:t>Նախագծ</w:t>
      </w:r>
      <w:r w:rsidR="00865F55" w:rsidRPr="00FD0455">
        <w:rPr>
          <w:rFonts w:ascii="GHEA Grapalat" w:eastAsia="Calibri" w:hAnsi="GHEA Grapalat" w:cs="Sylfaen"/>
          <w:szCs w:val="22"/>
          <w:lang w:val="hy-AM" w:eastAsia="en-US"/>
        </w:rPr>
        <w:t>եր</w:t>
      </w:r>
      <w:r w:rsidR="002D0B02" w:rsidRPr="00FD0455">
        <w:rPr>
          <w:rFonts w:ascii="GHEA Grapalat" w:eastAsia="Calibri" w:hAnsi="GHEA Grapalat" w:cs="Sylfaen"/>
          <w:szCs w:val="22"/>
          <w:lang w:val="hy-AM" w:eastAsia="en-US"/>
        </w:rPr>
        <w:t>ի նպա</w:t>
      </w:r>
      <w:r w:rsidR="002D0B02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տակը</w:t>
      </w:r>
      <w:r w:rsidR="008D0A2A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4D5F10" w:rsidRPr="00FD0455">
        <w:rPr>
          <w:rFonts w:ascii="GHEA Grapalat" w:eastAsia="Calibri" w:hAnsi="GHEA Grapalat" w:cs="Sylfaen"/>
          <w:szCs w:val="22"/>
          <w:lang w:val="hy-AM" w:eastAsia="en-US"/>
        </w:rPr>
        <w:t>բարձր տեխ</w:t>
      </w:r>
      <w:r w:rsidR="008C625C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4D5F10" w:rsidRPr="00FD0455">
        <w:rPr>
          <w:rFonts w:ascii="GHEA Grapalat" w:eastAsia="Calibri" w:hAnsi="GHEA Grapalat" w:cs="Sylfaen"/>
          <w:szCs w:val="22"/>
          <w:lang w:val="hy-AM" w:eastAsia="en-US"/>
        </w:rPr>
        <w:t>նոլոգիական ոլորտի</w:t>
      </w:r>
      <w:r w:rsidR="00D60B6F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, ինչպես նաև գիտահետազոտական աշխատանքների </w:t>
      </w:r>
      <w:r w:rsidR="00645AA1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համար </w:t>
      </w:r>
      <w:r w:rsidR="004D5F10" w:rsidRPr="00FD0455">
        <w:rPr>
          <w:rFonts w:ascii="GHEA Grapalat" w:eastAsia="Calibri" w:hAnsi="GHEA Grapalat" w:cs="Sylfaen"/>
          <w:szCs w:val="22"/>
          <w:lang w:val="hy-AM" w:eastAsia="en-US"/>
        </w:rPr>
        <w:t>պետական աջակցության գործիքակազմի</w:t>
      </w:r>
      <w:r w:rsidR="00645AA1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և հարկային արտոնությունների շրջանակի</w:t>
      </w:r>
      <w:r w:rsidR="004D5F10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վերա</w:t>
      </w:r>
      <w:r w:rsidR="004666D9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4D5F10" w:rsidRPr="00FD0455">
        <w:rPr>
          <w:rFonts w:ascii="GHEA Grapalat" w:eastAsia="Calibri" w:hAnsi="GHEA Grapalat" w:cs="Sylfaen"/>
          <w:szCs w:val="22"/>
          <w:lang w:val="hy-AM" w:eastAsia="en-US"/>
        </w:rPr>
        <w:t>նա</w:t>
      </w:r>
      <w:r w:rsidR="004666D9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4D5F10" w:rsidRPr="00FD0455">
        <w:rPr>
          <w:rFonts w:ascii="GHEA Grapalat" w:eastAsia="Calibri" w:hAnsi="GHEA Grapalat" w:cs="Sylfaen"/>
          <w:szCs w:val="22"/>
          <w:lang w:val="hy-AM" w:eastAsia="en-US"/>
        </w:rPr>
        <w:t>յումն է՝ նպա</w:t>
      </w:r>
      <w:r w:rsidR="008C625C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4D5F10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տակ ունենալով </w:t>
      </w:r>
      <w:r w:rsidR="004666D9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ստեղծել ավելի բարենպաստ պայմաններ նշյալ </w:t>
      </w:r>
      <w:r w:rsidR="004D5F10" w:rsidRPr="00FD0455">
        <w:rPr>
          <w:rFonts w:ascii="GHEA Grapalat" w:eastAsia="Calibri" w:hAnsi="GHEA Grapalat" w:cs="Sylfaen"/>
          <w:szCs w:val="22"/>
          <w:lang w:val="hy-AM" w:eastAsia="en-US"/>
        </w:rPr>
        <w:t>ոլորտ</w:t>
      </w:r>
      <w:r w:rsidR="004666D9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ներում </w:t>
      </w:r>
      <w:r w:rsidR="00CF3046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առաջանցիկ </w:t>
      </w:r>
      <w:r w:rsidR="004D5F10" w:rsidRPr="00FD0455">
        <w:rPr>
          <w:rFonts w:ascii="GHEA Grapalat" w:eastAsia="Calibri" w:hAnsi="GHEA Grapalat" w:cs="Sylfaen"/>
          <w:szCs w:val="22"/>
          <w:lang w:val="hy-AM" w:eastAsia="en-US"/>
        </w:rPr>
        <w:t>զար</w:t>
      </w:r>
      <w:r w:rsidR="008C625C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4D5F10" w:rsidRPr="00FD0455">
        <w:rPr>
          <w:rFonts w:ascii="GHEA Grapalat" w:eastAsia="Calibri" w:hAnsi="GHEA Grapalat" w:cs="Sylfaen"/>
          <w:szCs w:val="22"/>
          <w:lang w:val="hy-AM" w:eastAsia="en-US"/>
        </w:rPr>
        <w:t>գաց</w:t>
      </w:r>
      <w:r w:rsidR="008C625C" w:rsidRPr="00FD0455">
        <w:rPr>
          <w:rFonts w:ascii="GHEA Grapalat" w:eastAsia="Calibri" w:hAnsi="GHEA Grapalat" w:cs="Sylfaen"/>
          <w:szCs w:val="22"/>
          <w:lang w:val="hy-AM" w:eastAsia="en-US"/>
        </w:rPr>
        <w:t>ում ապահովելու համար</w:t>
      </w:r>
      <w:r w:rsidR="00B95172" w:rsidRPr="00FD0455">
        <w:rPr>
          <w:rFonts w:ascii="GHEA Grapalat" w:eastAsia="Calibri" w:hAnsi="GHEA Grapalat" w:cs="Sylfaen"/>
          <w:szCs w:val="22"/>
          <w:lang w:val="hy-AM" w:eastAsia="en-US"/>
        </w:rPr>
        <w:t>:</w:t>
      </w:r>
    </w:p>
    <w:p w14:paraId="6816F55C" w14:textId="77777777" w:rsidR="0080048E" w:rsidRPr="00FD0455" w:rsidRDefault="0012614D" w:rsidP="00D87291">
      <w:pPr>
        <w:autoSpaceDN w:val="0"/>
        <w:spacing w:line="360" w:lineRule="auto"/>
        <w:ind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>Բարձր տեխնոլոգիաների ոլորտի զարգացումը Հայաստանի Հանրապետության կառավարության գործունեության առաջնայնություններից է: Այն տնտեսության գերակա ճյուղերից մեկն է և միևնույն ժամանակ՝ ամենաարագ զարգացող ոլորտներից մեկը, որը նպաստում է երկրի տնտեսության աճին, մրցունակության և արտադրողականության բարձրացմանը, աշխատատեղերի ստեղծմանը և Հայաստանի Հանրապետության՝ որպես առաջադեմ գիտելիքահենք արդյունաբերությամբ երկրի վարկանիշի բարձրացմանը:</w:t>
      </w:r>
    </w:p>
    <w:p w14:paraId="0772765E" w14:textId="7501CDCB" w:rsidR="0080048E" w:rsidRPr="00FD0455" w:rsidRDefault="0012614D" w:rsidP="00D87291">
      <w:pPr>
        <w:autoSpaceDN w:val="0"/>
        <w:spacing w:line="360" w:lineRule="auto"/>
        <w:ind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>2015 թվականից գործում է «Տեղեկատվական տեխնոլոգիաների ոլորտի պետական աջակցության մասին» Հայաստանի Հանրապետության օրենքը (այսուհետ՝ Օրենք)</w:t>
      </w:r>
      <w:r w:rsidR="0080048E" w:rsidRPr="00FD0455">
        <w:rPr>
          <w:rFonts w:ascii="GHEA Grapalat" w:eastAsia="Calibri" w:hAnsi="GHEA Grapalat" w:cs="Sylfaen"/>
          <w:szCs w:val="22"/>
          <w:lang w:val="hy-AM" w:eastAsia="en-US"/>
        </w:rPr>
        <w:t>, որ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ով տեղեկատվական տեխնոլոգիաների ոլորտի նոր ստեղծվող, սկսնակ տնտեսավարող սուբյեկտներին տրամադրվում են հարկային արտոնություններ, մասնավորապես, շահութահարկի 0% դրույքաչափի և եկամտային հարկի 10% դրույքաչափի կիրառմամբ</w:t>
      </w:r>
      <w:r w:rsidR="0080048E" w:rsidRPr="00FD0455">
        <w:rPr>
          <w:rStyle w:val="FootnoteReference"/>
          <w:rFonts w:ascii="GHEA Grapalat" w:eastAsia="Calibri" w:hAnsi="GHEA Grapalat" w:cs="Sylfaen"/>
          <w:szCs w:val="22"/>
          <w:lang w:val="hy-AM" w:eastAsia="en-US"/>
        </w:rPr>
        <w:footnoteReference w:id="1"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:  Օրենքի շրջանակում տրամադրված </w:t>
      </w:r>
      <w:r w:rsidR="0080048E" w:rsidRPr="00FD0455">
        <w:rPr>
          <w:rFonts w:ascii="GHEA Grapalat" w:hAnsi="GHEA Grapalat"/>
          <w:color w:val="000000"/>
          <w:lang w:val="hy-AM"/>
        </w:rPr>
        <w:t>հավաստագրերը գործում են 5 տարի ժամկետով, բայց ոչ ավելի, քան 2024 թվականի դեկտեմբերի 31-ը ներառյալ։</w:t>
      </w:r>
    </w:p>
    <w:p w14:paraId="19536C4B" w14:textId="6CBE8A0E" w:rsidR="0012614D" w:rsidRPr="00FD0455" w:rsidRDefault="0012614D" w:rsidP="00D87291">
      <w:pPr>
        <w:autoSpaceDN w:val="0"/>
        <w:spacing w:line="360" w:lineRule="auto"/>
        <w:ind w:firstLine="567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Նախագծի ընդունման անհրաժեշտությունը պայմանավորված է Հայաստանի Հանրապետությունում բարձր տեխնոլոգիաների ոլորտի տնտեսավարողներին ազգային և միջազգային մակարդակում մրցունակ մնալու և զարգանալու հնարավորություն ընձեռելու 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lastRenderedPageBreak/>
        <w:t>նպատակով պետական աջակցություն տրամադրելու, ինչպես նաև պետական ու մասնավոր հատվածների համագործակցության միջոցով գիտելիքահենք տնտեսության զարգացման ուղղությամբ իրական հնարավորություններ ստեղծելու հրամայականով:</w:t>
      </w:r>
    </w:p>
    <w:p w14:paraId="6588AF00" w14:textId="11835EC9" w:rsidR="00316E8E" w:rsidRPr="00FD0455" w:rsidRDefault="00F94E18" w:rsidP="00D87291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b/>
          <w:szCs w:val="22"/>
          <w:lang w:val="hy-AM" w:eastAsia="en-US"/>
        </w:rPr>
        <w:t>Կարգավորման հարաբերությունների ներկա վիճակը և առկա խնդիրները.</w:t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Գործող </w:t>
      </w:r>
      <w:r w:rsidR="00B65693" w:rsidRPr="00FD0455">
        <w:rPr>
          <w:rFonts w:ascii="GHEA Grapalat" w:eastAsia="Calibri" w:hAnsi="GHEA Grapalat" w:cs="Sylfaen"/>
          <w:szCs w:val="22"/>
          <w:lang w:val="hy-AM" w:eastAsia="en-US"/>
        </w:rPr>
        <w:t>օրենս</w:t>
      </w:r>
      <w:r w:rsidR="00B65693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 xml:space="preserve">դրությամբ </w:t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t>ոլորտի համար սահմանված են որոշ հարկային արտոնություններ։ Մաս</w:t>
      </w:r>
      <w:r w:rsidR="00B65693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t>նա</w:t>
      </w:r>
      <w:r w:rsidR="00B65693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t>վո</w:t>
      </w:r>
      <w:r w:rsidR="00B65693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t>րա</w:t>
      </w:r>
      <w:r w:rsidR="00B65693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t>պես՝</w:t>
      </w:r>
    </w:p>
    <w:p w14:paraId="75C0B66F" w14:textId="7EC90AE5" w:rsidR="00316E8E" w:rsidRPr="00FD0455" w:rsidRDefault="00D07108" w:rsidP="00D87291">
      <w:pPr>
        <w:pStyle w:val="ListParagraph"/>
        <w:numPr>
          <w:ilvl w:val="0"/>
          <w:numId w:val="17"/>
        </w:num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>Տեղեկատվական տեխնոլոգիաների ոլորտի պետական աջակցության մասին ՀՀ օրեն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 xml:space="preserve">քով սահմանված կարգով </w:t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t>հավաս</w:t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տա</w:t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 xml:space="preserve">գրված </w:t>
      </w:r>
      <w:r w:rsidR="00372A90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սկսնակ </w:t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t>տնտեսավարող սուբյեկտների վարձու աշխատողների աշխատավարձի և դրան հավասարեցված վճարների գծով հաշվարկվող եկա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t>մտա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t>յին հարկի դրույքաչափը 10 տոկոս է, ընդհանուր սահմանված 20 տոկոս դրույքաչափի փոխա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t>րեն</w:t>
      </w:r>
      <w:r w:rsidR="0080048E" w:rsidRPr="00FD0455">
        <w:rPr>
          <w:rFonts w:ascii="GHEA Grapalat" w:eastAsia="Calibri" w:hAnsi="GHEA Grapalat" w:cs="Sylfaen"/>
          <w:szCs w:val="22"/>
          <w:lang w:val="hy-AM" w:eastAsia="en-US"/>
        </w:rPr>
        <w:t>: Օրենքի շրջանակում 2015-2023թթ</w:t>
      </w:r>
      <w:r w:rsidR="0080048E" w:rsidRPr="00FD0455">
        <w:rPr>
          <w:rFonts w:ascii="Cambria Math" w:eastAsia="Calibri" w:hAnsi="Cambria Math" w:cs="Cambria Math"/>
          <w:szCs w:val="22"/>
          <w:lang w:val="hy-AM" w:eastAsia="en-US"/>
        </w:rPr>
        <w:t>․</w:t>
      </w:r>
      <w:r w:rsidR="0080048E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ընթացքում հարկային արտոնությունից օգտվել են 4,133 տնտեսավարող սուբյեկտ, որոնցից 1,430-ը հավաստագիր է ստացել 2022 թվականին, իսկ 1,633-ը՝ 2023-ին:</w:t>
      </w:r>
    </w:p>
    <w:p w14:paraId="071F6362" w14:textId="77777777" w:rsidR="00316E8E" w:rsidRPr="00FD0455" w:rsidRDefault="00372A90" w:rsidP="00D87291">
      <w:pPr>
        <w:pStyle w:val="ListParagraph"/>
        <w:numPr>
          <w:ilvl w:val="0"/>
          <w:numId w:val="17"/>
        </w:num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>Կառավարության սահմանած չափանիշներին համապատասխանող գիտահետա</w:t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զո</w:t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տա</w:t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կան աշխատանքների կատարումն ազատված է ԱԱՀ-ից</w:t>
      </w:r>
      <w:r w:rsidR="00316E8E" w:rsidRPr="00FD0455">
        <w:rPr>
          <w:rFonts w:ascii="GHEA Grapalat" w:eastAsia="Calibri" w:hAnsi="GHEA Grapalat" w:cs="Sylfaen"/>
          <w:szCs w:val="22"/>
          <w:lang w:val="hy-AM" w:eastAsia="en-US"/>
        </w:rPr>
        <w:t>,</w:t>
      </w:r>
    </w:p>
    <w:p w14:paraId="713AA14B" w14:textId="77777777" w:rsidR="00CF3046" w:rsidRPr="00FD0455" w:rsidRDefault="00316E8E" w:rsidP="00D87291">
      <w:pPr>
        <w:pStyle w:val="ListParagraph"/>
        <w:numPr>
          <w:ilvl w:val="0"/>
          <w:numId w:val="17"/>
        </w:num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>գ</w:t>
      </w:r>
      <w:r w:rsidR="00372A90" w:rsidRPr="00FD0455">
        <w:rPr>
          <w:rFonts w:ascii="GHEA Grapalat" w:eastAsia="Calibri" w:hAnsi="GHEA Grapalat" w:cs="Sylfaen"/>
          <w:szCs w:val="22"/>
          <w:lang w:val="hy-AM" w:eastAsia="en-US"/>
        </w:rPr>
        <w:t>իտահետազոտական և (կամ) փորձակոնստրուկտորական աշխատանքների ու ծառա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372A90" w:rsidRPr="00FD0455">
        <w:rPr>
          <w:rFonts w:ascii="GHEA Grapalat" w:eastAsia="Calibri" w:hAnsi="GHEA Grapalat" w:cs="Sylfaen"/>
          <w:szCs w:val="22"/>
          <w:lang w:val="hy-AM" w:eastAsia="en-US"/>
        </w:rPr>
        <w:t>յու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372A90" w:rsidRPr="00FD0455">
        <w:rPr>
          <w:rFonts w:ascii="GHEA Grapalat" w:eastAsia="Calibri" w:hAnsi="GHEA Grapalat" w:cs="Sylfaen"/>
          <w:szCs w:val="22"/>
          <w:lang w:val="hy-AM" w:eastAsia="en-US"/>
        </w:rPr>
        <w:t>թյունների վրա կատարվող ծախսերը նվազեցվում են այդ ծախսերի կատարման հարկային տարվա ընթացքում ամբողջովին</w:t>
      </w:r>
      <w:r w:rsidR="00CF3046" w:rsidRPr="00FD0455">
        <w:rPr>
          <w:rFonts w:ascii="GHEA Grapalat" w:eastAsia="Calibri" w:hAnsi="GHEA Grapalat" w:cs="Sylfaen"/>
          <w:szCs w:val="22"/>
          <w:lang w:val="hy-AM" w:eastAsia="en-US"/>
        </w:rPr>
        <w:t>։</w:t>
      </w:r>
    </w:p>
    <w:p w14:paraId="19E06170" w14:textId="126A81F6" w:rsidR="00F777FE" w:rsidRPr="00FD0455" w:rsidRDefault="00CF3046" w:rsidP="00D87291">
      <w:p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hAnsi="GHEA Grapalat"/>
          <w:lang w:val="hy-AM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Բացի այդ, </w:t>
      </w:r>
      <w:r w:rsidR="00372A90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Կառավարության 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առանձին որոշումներով </w:t>
      </w:r>
      <w:r w:rsidR="001942BA" w:rsidRPr="00FD0455">
        <w:rPr>
          <w:rFonts w:ascii="GHEA Grapalat" w:eastAsia="Calibri" w:hAnsi="GHEA Grapalat" w:cs="Sylfaen"/>
          <w:szCs w:val="22"/>
          <w:lang w:val="hy-AM" w:eastAsia="en-US"/>
        </w:rPr>
        <w:t>աջակցության ծրագրեր են իրա</w:t>
      </w:r>
      <w:r w:rsidR="004A46DA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1942BA" w:rsidRPr="00FD0455">
        <w:rPr>
          <w:rFonts w:ascii="GHEA Grapalat" w:eastAsia="Calibri" w:hAnsi="GHEA Grapalat" w:cs="Sylfaen"/>
          <w:szCs w:val="22"/>
          <w:lang w:val="hy-AM" w:eastAsia="en-US"/>
        </w:rPr>
        <w:t>կա</w:t>
      </w:r>
      <w:r w:rsidR="004A46DA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1942BA" w:rsidRPr="00FD0455">
        <w:rPr>
          <w:rFonts w:ascii="GHEA Grapalat" w:eastAsia="Calibri" w:hAnsi="GHEA Grapalat" w:cs="Sylfaen"/>
          <w:szCs w:val="22"/>
          <w:lang w:val="hy-AM" w:eastAsia="en-US"/>
        </w:rPr>
        <w:t>նաց</w:t>
      </w:r>
      <w:r w:rsidR="00463D03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4A46DA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1942BA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վում 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ոլոր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տում գործունեություն իրականացնող առանձին տնտեսավարող սուբյե</w:t>
      </w:r>
      <w:r w:rsidR="004A46DA" w:rsidRPr="00FD0455">
        <w:rPr>
          <w:rFonts w:ascii="GHEA Grapalat" w:eastAsia="Calibri" w:hAnsi="GHEA Grapalat" w:cs="Sylfaen"/>
          <w:szCs w:val="22"/>
          <w:lang w:val="hy-AM" w:eastAsia="en-US"/>
        </w:rPr>
        <w:t>կ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տների</w:t>
      </w:r>
      <w:r w:rsidR="001942BA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համար</w:t>
      </w:r>
      <w:r w:rsidR="0080048E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՝ </w:t>
      </w:r>
      <w:r w:rsidR="0080048E" w:rsidRPr="00FD0455">
        <w:rPr>
          <w:rFonts w:ascii="GHEA Grapalat" w:hAnsi="GHEA Grapalat"/>
          <w:color w:val="000000"/>
          <w:lang w:val="hy-AM"/>
        </w:rPr>
        <w:t>պայմանավորված</w:t>
      </w:r>
      <w:r w:rsidR="0080048E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80048E" w:rsidRPr="00FD0455">
        <w:rPr>
          <w:rFonts w:ascii="GHEA Grapalat" w:hAnsi="GHEA Grapalat"/>
          <w:color w:val="000000"/>
          <w:lang w:val="hy-AM"/>
        </w:rPr>
        <w:t>դեռևս 2022 թվականին ստեղծված իրավիճակով</w:t>
      </w:r>
      <w:r w:rsidR="00AB500B" w:rsidRPr="00FD0455">
        <w:rPr>
          <w:rFonts w:ascii="Cambria Math" w:hAnsi="Cambria Math" w:cs="Cambria Math"/>
          <w:color w:val="000000"/>
          <w:lang w:val="hy-AM"/>
        </w:rPr>
        <w:t>․</w:t>
      </w:r>
      <w:r w:rsidR="00AB500B" w:rsidRPr="00FD0455">
        <w:rPr>
          <w:rFonts w:ascii="GHEA Grapalat" w:hAnsi="GHEA Grapalat"/>
          <w:color w:val="000000"/>
          <w:lang w:val="hy-AM"/>
        </w:rPr>
        <w:t xml:space="preserve"> </w:t>
      </w:r>
      <w:r w:rsidR="00AB500B" w:rsidRPr="00FD0455">
        <w:rPr>
          <w:rFonts w:ascii="GHEA Grapalat" w:hAnsi="GHEA Grapalat" w:cs="GHEA Grapalat"/>
          <w:color w:val="000000"/>
          <w:lang w:val="hy-AM"/>
        </w:rPr>
        <w:t>ո</w:t>
      </w:r>
      <w:r w:rsidR="00AB500B" w:rsidRPr="00FD0455">
        <w:rPr>
          <w:rFonts w:ascii="GHEA Grapalat" w:hAnsi="GHEA Grapalat"/>
          <w:color w:val="000000"/>
          <w:lang w:val="hy-AM"/>
        </w:rPr>
        <w:t xml:space="preserve">լորտային մի շարք ընկերությունների տեղափոխումը և մասնագետների ներհոսքը Հայաստան աննախադեպ աճի հնարավորություններ էր ընձեռել տեղեկատվական տեխնոլոգիաների զարգացման համար: </w:t>
      </w:r>
      <w:r w:rsidR="00AB500B" w:rsidRPr="00FD0455">
        <w:rPr>
          <w:rFonts w:ascii="GHEA Grapalat" w:hAnsi="GHEA Grapalat"/>
          <w:lang w:val="hy-AM"/>
        </w:rPr>
        <w:t xml:space="preserve">Գրանցվել է նաև ՀՀ-ում ՏՏ ոլորտի վարձու աշխատողների թվի շեշտակի աճ: Այսպես, 2022թ-ի փետրվարից մինչև 2023թ-ի դեկտեմբերն ընկած ժամանակահատվածում ՏՏ ոլորտի վարձու աշխատողների թիվը 21.5 հազարից հասել է 34 հազարի, ընդ որում, վարձու աշխատողների թվում օտարերկրացիների մասնաբաժինը 4.1%-ից հասել է 27.3%: </w:t>
      </w:r>
      <w:r w:rsidR="00AB500B" w:rsidRPr="00FD0455">
        <w:rPr>
          <w:rFonts w:ascii="GHEA Grapalat" w:hAnsi="GHEA Grapalat"/>
          <w:noProof/>
          <w:lang w:val="hy-AM"/>
        </w:rPr>
        <w:t xml:space="preserve">Վարձու աշխատողների թվաքանակի հավելաճի առնվազն 44%-ը պայմանավորված է օտարերկրացիների ներհոսքով։ </w:t>
      </w:r>
      <w:r w:rsidR="00AB500B" w:rsidRPr="00FD0455">
        <w:rPr>
          <w:rFonts w:ascii="GHEA Grapalat" w:hAnsi="GHEA Grapalat"/>
          <w:noProof/>
          <w:lang w:val="hy-AM"/>
        </w:rPr>
        <w:lastRenderedPageBreak/>
        <w:t>2022թ-ի տարեվերջին ՏՏ ոլորտում գործել է վարձու աշխատող չունեցող 2,653 անհատ ձեռնարկատեր, որոնց թիվը 2023թ-ի տարեվերջին հասել է 4,834</w:t>
      </w:r>
      <w:r w:rsidR="00AB500B" w:rsidRPr="00FD0455">
        <w:rPr>
          <w:rStyle w:val="FootnoteReference"/>
          <w:rFonts w:ascii="GHEA Grapalat" w:hAnsi="GHEA Grapalat"/>
          <w:noProof/>
          <w:lang w:val="hy-AM"/>
        </w:rPr>
        <w:footnoteReference w:id="2"/>
      </w:r>
      <w:r w:rsidR="00AB500B" w:rsidRPr="00FD0455">
        <w:rPr>
          <w:rFonts w:ascii="GHEA Grapalat" w:hAnsi="GHEA Grapalat"/>
          <w:noProof/>
          <w:lang w:val="hy-AM"/>
        </w:rPr>
        <w:t>։ Հատկանշական է նաև այն փաստը, որ ՀՀ տեղափոխված ընկերություններից 9-ն ընդգրկված են ՀՀ ՏՏ ոլորտի 20 խոշոր գործատուների թվում</w:t>
      </w:r>
      <w:r w:rsidR="00AB500B" w:rsidRPr="00FD0455">
        <w:rPr>
          <w:rFonts w:ascii="Cambria Math" w:hAnsi="Cambria Math" w:cs="Cambria Math"/>
          <w:noProof/>
          <w:lang w:val="hy-AM"/>
        </w:rPr>
        <w:t>․</w:t>
      </w:r>
      <w:r w:rsidR="00AB500B" w:rsidRPr="00FD0455">
        <w:rPr>
          <w:rFonts w:ascii="GHEA Grapalat" w:hAnsi="GHEA Grapalat"/>
          <w:noProof/>
          <w:lang w:val="hy-AM"/>
        </w:rPr>
        <w:t xml:space="preserve"> </w:t>
      </w:r>
      <w:r w:rsidR="00AB500B" w:rsidRPr="00FD0455">
        <w:rPr>
          <w:rFonts w:ascii="GHEA Grapalat" w:hAnsi="GHEA Grapalat"/>
          <w:lang w:val="hy-AM"/>
        </w:rPr>
        <w:t>դրանք են</w:t>
      </w:r>
      <w:r w:rsidR="00AB500B" w:rsidRPr="00FD0455">
        <w:rPr>
          <w:rFonts w:ascii="Cambria Math" w:hAnsi="Cambria Math" w:cs="Cambria Math"/>
          <w:lang w:val="hy-AM"/>
        </w:rPr>
        <w:t>․</w:t>
      </w:r>
    </w:p>
    <w:p w14:paraId="3D467ECE" w14:textId="127FE033" w:rsidR="00AB500B" w:rsidRPr="00FD0455" w:rsidRDefault="0051403C" w:rsidP="00D87291">
      <w:pPr>
        <w:pStyle w:val="ListParagraph"/>
        <w:numPr>
          <w:ilvl w:val="0"/>
          <w:numId w:val="30"/>
        </w:numPr>
        <w:spacing w:before="120" w:line="360" w:lineRule="auto"/>
        <w:jc w:val="both"/>
        <w:rPr>
          <w:rFonts w:ascii="GHEA Grapalat" w:hAnsi="GHEA Grapalat"/>
        </w:rPr>
      </w:pPr>
      <w:r w:rsidRPr="00FD0455">
        <w:rPr>
          <w:rFonts w:ascii="GHEA Grapalat" w:hAnsi="GHEA Grapalat"/>
          <w:noProof/>
          <w:lang w:val="hy-AM"/>
        </w:rPr>
        <w:t>«ՎԻԷՄ ԱՐՄԵՆԻԱ» ՍՊԸ</w:t>
      </w:r>
      <w:r w:rsidRPr="00FD0455">
        <w:rPr>
          <w:rStyle w:val="FootnoteReference"/>
          <w:rFonts w:ascii="GHEA Grapalat" w:hAnsi="GHEA Grapalat"/>
          <w:vertAlign w:val="baseline"/>
        </w:rPr>
        <w:t xml:space="preserve"> </w:t>
      </w:r>
      <w:r w:rsidR="00AB500B" w:rsidRPr="00FD0455">
        <w:rPr>
          <w:rStyle w:val="FootnoteReference"/>
          <w:rFonts w:ascii="GHEA Grapalat" w:hAnsi="GHEA Grapalat"/>
        </w:rPr>
        <w:footnoteReference w:id="3"/>
      </w:r>
    </w:p>
    <w:p w14:paraId="547B8352" w14:textId="7259B72D" w:rsidR="00AB500B" w:rsidRPr="00FD0455" w:rsidRDefault="0051403C" w:rsidP="00D87291">
      <w:pPr>
        <w:pStyle w:val="ListParagraph"/>
        <w:numPr>
          <w:ilvl w:val="0"/>
          <w:numId w:val="30"/>
        </w:numPr>
        <w:spacing w:before="120" w:line="360" w:lineRule="auto"/>
        <w:jc w:val="both"/>
        <w:rPr>
          <w:rFonts w:ascii="GHEA Grapalat" w:hAnsi="GHEA Grapalat"/>
          <w:noProof/>
          <w:lang w:val="hy-AM"/>
        </w:rPr>
      </w:pPr>
      <w:r w:rsidRPr="00FD0455">
        <w:rPr>
          <w:rFonts w:ascii="GHEA Grapalat" w:hAnsi="GHEA Grapalat"/>
          <w:noProof/>
          <w:lang w:val="hy-AM"/>
        </w:rPr>
        <w:t>«ԴԱՏԱԱՐՏ</w:t>
      </w:r>
      <w:r w:rsidRPr="00FD0455">
        <w:rPr>
          <w:rFonts w:ascii="Cambria Math" w:hAnsi="Cambria Math" w:cs="Cambria Math"/>
          <w:noProof/>
          <w:lang w:val="hy-AM"/>
        </w:rPr>
        <w:t>․</w:t>
      </w:r>
      <w:r w:rsidRPr="00FD0455">
        <w:rPr>
          <w:rFonts w:ascii="GHEA Grapalat" w:hAnsi="GHEA Grapalat" w:cs="GHEA Grapalat"/>
          <w:noProof/>
          <w:lang w:val="hy-AM"/>
        </w:rPr>
        <w:t>ԱՄ»</w:t>
      </w:r>
      <w:r w:rsidRPr="00FD0455">
        <w:rPr>
          <w:rFonts w:ascii="GHEA Grapalat" w:hAnsi="GHEA Grapalat"/>
          <w:noProof/>
          <w:lang w:val="hy-AM"/>
        </w:rPr>
        <w:t xml:space="preserve"> </w:t>
      </w:r>
      <w:r w:rsidRPr="00FD0455">
        <w:rPr>
          <w:rFonts w:ascii="GHEA Grapalat" w:hAnsi="GHEA Grapalat" w:cs="GHEA Grapalat"/>
          <w:noProof/>
          <w:lang w:val="hy-AM"/>
        </w:rPr>
        <w:t>ՍՊԸ</w:t>
      </w:r>
    </w:p>
    <w:p w14:paraId="2169BC81" w14:textId="6D7E40DC" w:rsidR="00AB500B" w:rsidRPr="00FD0455" w:rsidRDefault="0051403C" w:rsidP="00D87291">
      <w:pPr>
        <w:pStyle w:val="ListParagraph"/>
        <w:numPr>
          <w:ilvl w:val="0"/>
          <w:numId w:val="30"/>
        </w:numPr>
        <w:spacing w:before="120" w:line="360" w:lineRule="auto"/>
        <w:jc w:val="both"/>
        <w:rPr>
          <w:rFonts w:ascii="GHEA Grapalat" w:hAnsi="GHEA Grapalat"/>
        </w:rPr>
      </w:pPr>
      <w:r w:rsidRPr="00FD0455">
        <w:rPr>
          <w:rFonts w:ascii="GHEA Grapalat" w:hAnsi="GHEA Grapalat"/>
          <w:lang w:val="hy-AM"/>
        </w:rPr>
        <w:t>«ԷՊԱՄ ՍԻՍԹԵՄԶ» ՍՊԸ</w:t>
      </w:r>
    </w:p>
    <w:p w14:paraId="2DB6E4C0" w14:textId="77777777" w:rsidR="00D122FB" w:rsidRPr="00D122FB" w:rsidRDefault="00D122FB" w:rsidP="00D87291">
      <w:pPr>
        <w:pStyle w:val="ListParagraph"/>
        <w:numPr>
          <w:ilvl w:val="0"/>
          <w:numId w:val="30"/>
        </w:numPr>
        <w:spacing w:before="120" w:line="360" w:lineRule="auto"/>
        <w:jc w:val="both"/>
        <w:rPr>
          <w:rFonts w:ascii="GHEA Grapalat" w:hAnsi="GHEA Grapalat"/>
          <w:lang w:val="en-US"/>
        </w:rPr>
      </w:pPr>
      <w:r w:rsidRPr="00D122FB">
        <w:rPr>
          <w:rFonts w:ascii="GHEA Grapalat" w:hAnsi="GHEA Grapalat"/>
          <w:lang w:val="hy-AM"/>
        </w:rPr>
        <w:t>«ՔՎԱՆՏՈՐԻ ԱՄ» ՍՊԸ</w:t>
      </w:r>
    </w:p>
    <w:p w14:paraId="6671A724" w14:textId="77777777" w:rsidR="00B72D01" w:rsidRPr="00B72D01" w:rsidRDefault="00B72D01" w:rsidP="00D87291">
      <w:pPr>
        <w:pStyle w:val="ListParagraph"/>
        <w:numPr>
          <w:ilvl w:val="0"/>
          <w:numId w:val="30"/>
        </w:numPr>
        <w:spacing w:before="120" w:line="360" w:lineRule="auto"/>
        <w:jc w:val="both"/>
        <w:rPr>
          <w:rFonts w:ascii="GHEA Grapalat" w:hAnsi="GHEA Grapalat"/>
        </w:rPr>
      </w:pPr>
      <w:r w:rsidRPr="00B72D01">
        <w:rPr>
          <w:rFonts w:ascii="GHEA Grapalat" w:hAnsi="GHEA Grapalat"/>
          <w:lang w:val="en-US"/>
        </w:rPr>
        <w:t>«ՆԵՔՍԹԸՐՍ ՍՏՈՒԴԻՈ ԱՐՄԵՆԻԱ» ՍՊԸ</w:t>
      </w:r>
    </w:p>
    <w:p w14:paraId="48327DF7" w14:textId="4FBC12CA" w:rsidR="00AB500B" w:rsidRPr="00FD0455" w:rsidRDefault="004071E3" w:rsidP="00D87291">
      <w:pPr>
        <w:pStyle w:val="ListParagraph"/>
        <w:numPr>
          <w:ilvl w:val="0"/>
          <w:numId w:val="30"/>
        </w:numPr>
        <w:spacing w:before="120" w:line="360" w:lineRule="auto"/>
        <w:jc w:val="both"/>
        <w:rPr>
          <w:rFonts w:ascii="GHEA Grapalat" w:hAnsi="GHEA Grapalat"/>
        </w:rPr>
      </w:pPr>
      <w:r w:rsidRPr="004071E3">
        <w:rPr>
          <w:rFonts w:ascii="GHEA Grapalat" w:hAnsi="GHEA Grapalat"/>
          <w:lang w:val="hy-AM"/>
        </w:rPr>
        <w:t>«ՏԻՆԿՈՖՖ ԾՐԱԳՐԱՅԻՆ ՄՇԱԿՄԱՆ ԿԵՆՏՐՈՆ» ՍՊԸ</w:t>
      </w:r>
    </w:p>
    <w:p w14:paraId="2D739A72" w14:textId="77777777" w:rsidR="00A87681" w:rsidRDefault="00A87681" w:rsidP="00D87291">
      <w:pPr>
        <w:pStyle w:val="ListParagraph"/>
        <w:numPr>
          <w:ilvl w:val="0"/>
          <w:numId w:val="30"/>
        </w:numPr>
        <w:spacing w:before="120" w:line="360" w:lineRule="auto"/>
        <w:jc w:val="both"/>
        <w:rPr>
          <w:rFonts w:ascii="GHEA Grapalat" w:hAnsi="GHEA Grapalat"/>
          <w:lang w:val="en-US"/>
        </w:rPr>
      </w:pPr>
      <w:r w:rsidRPr="00A87681">
        <w:rPr>
          <w:rFonts w:ascii="GHEA Grapalat" w:hAnsi="GHEA Grapalat"/>
          <w:lang w:val="en-US"/>
        </w:rPr>
        <w:t>«</w:t>
      </w:r>
      <w:r w:rsidRPr="00A87681">
        <w:rPr>
          <w:rFonts w:ascii="GHEA Grapalat" w:hAnsi="GHEA Grapalat"/>
        </w:rPr>
        <w:t>ԲՕՍՏՕՆՋԵՆ</w:t>
      </w:r>
      <w:r w:rsidRPr="00A87681">
        <w:rPr>
          <w:rFonts w:ascii="GHEA Grapalat" w:hAnsi="GHEA Grapalat"/>
          <w:lang w:val="en-US"/>
        </w:rPr>
        <w:t xml:space="preserve"> </w:t>
      </w:r>
      <w:r w:rsidRPr="00A87681">
        <w:rPr>
          <w:rFonts w:ascii="GHEA Grapalat" w:hAnsi="GHEA Grapalat"/>
        </w:rPr>
        <w:t>ԹԵՔՆՈԼՈՋԻՍ</w:t>
      </w:r>
      <w:r w:rsidRPr="00A87681">
        <w:rPr>
          <w:rFonts w:ascii="GHEA Grapalat" w:hAnsi="GHEA Grapalat"/>
          <w:lang w:val="en-US"/>
        </w:rPr>
        <w:t xml:space="preserve">» </w:t>
      </w:r>
      <w:r w:rsidRPr="00A87681">
        <w:rPr>
          <w:rFonts w:ascii="GHEA Grapalat" w:hAnsi="GHEA Grapalat"/>
        </w:rPr>
        <w:t>ՍՊԸ</w:t>
      </w:r>
      <w:r w:rsidRPr="00A87681">
        <w:rPr>
          <w:rFonts w:ascii="GHEA Grapalat" w:hAnsi="GHEA Grapalat"/>
          <w:lang w:val="en-US"/>
        </w:rPr>
        <w:t xml:space="preserve"> </w:t>
      </w:r>
    </w:p>
    <w:p w14:paraId="10BAE5A2" w14:textId="4D237E77" w:rsidR="00436474" w:rsidRDefault="00436474" w:rsidP="00D87291">
      <w:pPr>
        <w:pStyle w:val="ListParagraph"/>
        <w:numPr>
          <w:ilvl w:val="0"/>
          <w:numId w:val="30"/>
        </w:numPr>
        <w:spacing w:before="120" w:line="360" w:lineRule="auto"/>
        <w:jc w:val="both"/>
        <w:rPr>
          <w:rFonts w:ascii="GHEA Grapalat" w:hAnsi="GHEA Grapalat"/>
          <w:lang w:val="en-US"/>
        </w:rPr>
      </w:pPr>
      <w:r w:rsidRPr="00436474">
        <w:rPr>
          <w:rFonts w:ascii="GHEA Grapalat" w:hAnsi="GHEA Grapalat"/>
          <w:lang w:val="en-US"/>
        </w:rPr>
        <w:t>«ԸԼԱՅՆ ԹԵՔՆՈԼՈՋԻ» ՍՊԸ</w:t>
      </w:r>
    </w:p>
    <w:p w14:paraId="2B12123B" w14:textId="52DA52C2" w:rsidR="0080048E" w:rsidRPr="00A55632" w:rsidRDefault="00961C34" w:rsidP="00A55632">
      <w:pPr>
        <w:pStyle w:val="ListParagraph"/>
        <w:numPr>
          <w:ilvl w:val="0"/>
          <w:numId w:val="30"/>
        </w:numPr>
        <w:spacing w:before="120" w:line="360" w:lineRule="auto"/>
        <w:jc w:val="both"/>
        <w:rPr>
          <w:rFonts w:ascii="GHEA Grapalat" w:hAnsi="GHEA Grapalat"/>
          <w:lang w:val="en-US"/>
        </w:rPr>
      </w:pPr>
      <w:r w:rsidRPr="00961C34">
        <w:rPr>
          <w:rFonts w:ascii="GHEA Grapalat" w:hAnsi="GHEA Grapalat"/>
          <w:lang w:val="en-US"/>
        </w:rPr>
        <w:t>«Յ. Ե. ՀԱԲ ՀԱՅԱՍՏԱՆ» ՍՊԸ</w:t>
      </w:r>
    </w:p>
    <w:p w14:paraId="553B69E5" w14:textId="5F288A73" w:rsidR="00703C8B" w:rsidRPr="00FD0455" w:rsidRDefault="00C91D59" w:rsidP="00D87291">
      <w:p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Խնդիրը կայանում է նրանում, որ </w:t>
      </w:r>
      <w:r w:rsidR="00FC7DB8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աջակցության գործող գործիքակազմը 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ոլորտի առա</w:t>
      </w:r>
      <w:r w:rsidR="008A22F8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ջան</w:t>
      </w:r>
      <w:r w:rsidR="00463D03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ցիկ զար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գաց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ման</w:t>
      </w:r>
      <w:r w:rsidR="0051403C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և </w:t>
      </w:r>
      <w:r w:rsidR="0051403C" w:rsidRPr="00FD0455">
        <w:rPr>
          <w:rFonts w:ascii="GHEA Grapalat" w:hAnsi="GHEA Grapalat"/>
          <w:lang w:val="hy-AM"/>
        </w:rPr>
        <w:t>տեղափոխված ընկերությունների ու մասնագետների՝ Հայաստանից հնարավոր հեռանալը կանխելու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համար բավարար </w:t>
      </w:r>
      <w:r w:rsidR="008A22F8" w:rsidRPr="00FD0455">
        <w:rPr>
          <w:rFonts w:ascii="GHEA Grapalat" w:eastAsia="Calibri" w:hAnsi="GHEA Grapalat" w:cs="Sylfaen"/>
          <w:szCs w:val="22"/>
          <w:lang w:val="hy-AM" w:eastAsia="en-US"/>
        </w:rPr>
        <w:t>չէ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։</w:t>
      </w:r>
    </w:p>
    <w:p w14:paraId="315435AB" w14:textId="6E907638" w:rsidR="0051403C" w:rsidRPr="00FD0455" w:rsidRDefault="0051403C" w:rsidP="00D87291">
      <w:p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Միևնույն ժամանակ, վերջին տարիներին ՀՀ դրամի արժևորումը էական մարտահրավեր է դարձել ոլորտի մրցունակության համար։ 2021-2023թթ. ընթացքում ՀՀ դրամն արժևորվել է 22%-ով ԱՄՆ դոլարի, 29%-ով՝ եվրոյի և 32%-ով ՌԴ ռուբլու նկատմամբ։ Հաշվի առնելով, որ ՏՏ ընկերությունները իրենց արտադրանքի շուրջ 87%-ն արտահանում են, դրամի արժևորումը զգալիորեն նվազեցրել է նրանց մրցունակությունը միջազգային շուկայում: Այս իրավիճակը բացասաբար է անդրադարձել ինչպես տեղական, այնպես էլ Հայաստան տեղափոխված ընկերությունների վրա: </w:t>
      </w:r>
      <w:r w:rsidRPr="00FD0455">
        <w:rPr>
          <w:rFonts w:ascii="GHEA Grapalat" w:hAnsi="GHEA Grapalat"/>
          <w:lang w:val="hy-AM"/>
        </w:rPr>
        <w:t>Արձագանքելով այս մարտահրավերներին՝ ՀՀ կառավարությունը մշակել է ոլորտի աջակցության մի շարք ծրագրեր</w:t>
      </w:r>
      <w:r w:rsidRPr="00FD0455">
        <w:rPr>
          <w:rStyle w:val="FootnoteReference"/>
          <w:rFonts w:ascii="GHEA Grapalat" w:hAnsi="GHEA Grapalat"/>
          <w:lang w:val="hy-AM"/>
        </w:rPr>
        <w:footnoteReference w:id="4"/>
      </w:r>
      <w:r w:rsidRPr="00FD0455">
        <w:rPr>
          <w:rFonts w:ascii="GHEA Grapalat" w:hAnsi="GHEA Grapalat"/>
          <w:lang w:val="hy-AM"/>
        </w:rPr>
        <w:t>:</w:t>
      </w:r>
    </w:p>
    <w:p w14:paraId="482F08C7" w14:textId="5B6579D1" w:rsidR="00CF3046" w:rsidRPr="00FD0455" w:rsidRDefault="00762C22" w:rsidP="00D87291">
      <w:p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lastRenderedPageBreak/>
        <w:t>Բացի այդ, խնդիր է նաև Հայաստանի Հանրապետության մրցու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նա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կու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թյան ապահովումը, քանի որ շատ երկրներ, առավել ևս տարածաշրջանի և ԱՊՀ անդամ երկրներ ոլորտի համար տրա</w:t>
      </w:r>
      <w:r w:rsidR="00703C8B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մադրում են լայն շրջանակի արտոնություններ և </w:t>
      </w:r>
      <w:r w:rsidR="001942BA" w:rsidRPr="00FD0455">
        <w:rPr>
          <w:rFonts w:ascii="GHEA Grapalat" w:eastAsia="Calibri" w:hAnsi="GHEA Grapalat" w:cs="Sylfaen"/>
          <w:szCs w:val="22"/>
          <w:lang w:val="hy-AM" w:eastAsia="en-US"/>
        </w:rPr>
        <w:t>իրականացնում են աջակցության ծրագրեր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՝ նպատակ ունենալով իրենց մոտ տեղափոխել այլ երկրներում (այդ թվում՝ Հայաստանի Հան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րա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պետությունում) գոր</w:t>
      </w:r>
      <w:r w:rsidR="00703C8B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ծու</w:t>
      </w:r>
      <w:r w:rsidR="00703C8B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նեություն իրականացնող տնտեսավարող սուբյեկտներին։</w:t>
      </w:r>
    </w:p>
    <w:p w14:paraId="1B5EBCF2" w14:textId="1F9DE6DD" w:rsidR="00703C8B" w:rsidRPr="00FD0455" w:rsidRDefault="00703C8B" w:rsidP="00D87291">
      <w:p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>Հարկային արտոնություններ են սահմանված նաև եվրոպական երկրներում Մաս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նա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վո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րա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պես, Նիդերլանդների Թագավորությունում, Սերբիայի և Պորտուգալիայի Հանրապետու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թյուն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նե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րում շահութահարկով հարկման բազան որոշելու նպատակով գիտահետազոտական և զար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գաց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ման ծախսերը նվազեցվում են կատարված ծախսերի կրկնակի չափով:</w:t>
      </w:r>
    </w:p>
    <w:p w14:paraId="4A03B1D6" w14:textId="77777777" w:rsidR="00A9575D" w:rsidRPr="00FD0455" w:rsidRDefault="00A9575D" w:rsidP="00D87291">
      <w:pPr>
        <w:pStyle w:val="NormalWeb"/>
        <w:shd w:val="clear" w:color="auto" w:fill="FFFFFF"/>
        <w:tabs>
          <w:tab w:val="left" w:pos="910"/>
        </w:tabs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lang w:val="hy-AM"/>
        </w:rPr>
      </w:pPr>
      <w:r w:rsidRPr="00FD0455">
        <w:rPr>
          <w:rFonts w:ascii="GHEA Grapalat" w:hAnsi="GHEA Grapalat"/>
          <w:b/>
          <w:bCs/>
          <w:lang w:val="hy-AM"/>
        </w:rPr>
        <w:t>Այս ամենը հաշվի առնելով</w:t>
      </w:r>
      <w:r w:rsidRPr="00FD0455">
        <w:rPr>
          <w:rFonts w:ascii="GHEA Grapalat" w:hAnsi="GHEA Grapalat"/>
          <w:lang w:val="hy-AM"/>
        </w:rPr>
        <w:t>՝ անհրաժեշտություն է առաջացել  որդեգրելու բարձր տեխնոլոգիական ընկերությունների զարգացման և աջակցության նոր մոտեցումներ, որոնք մի կողմից Հայաստանը գրավիչ կդարձնեն Հայաստան տեղափոխված ՏՏ ընկերությունների և մասնագետների համար, մյուս կողմից տեղական ընկերություններին կդարձնեն ավելի մրցունակ:</w:t>
      </w:r>
    </w:p>
    <w:p w14:paraId="0ACA3896" w14:textId="207F0C94" w:rsidR="00A9575D" w:rsidRPr="00FD0455" w:rsidRDefault="00A9575D" w:rsidP="00D87291">
      <w:pPr>
        <w:pStyle w:val="NormalWeb"/>
        <w:shd w:val="clear" w:color="auto" w:fill="FFFFFF"/>
        <w:tabs>
          <w:tab w:val="left" w:pos="910"/>
        </w:tabs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 w:themeColor="text1"/>
          <w:lang w:val="hy-AM"/>
        </w:rPr>
      </w:pPr>
      <w:r w:rsidRPr="00FD0455">
        <w:rPr>
          <w:rFonts w:ascii="GHEA Grapalat" w:hAnsi="GHEA Grapalat"/>
          <w:color w:val="000000" w:themeColor="text1"/>
          <w:lang w:val="hy-AM"/>
        </w:rPr>
        <w:t xml:space="preserve">Նախագծի ընդունումը կխթանի նաև ոլորտում մասնագիտական </w:t>
      </w:r>
      <w:r w:rsidRPr="00FD0455">
        <w:rPr>
          <w:rFonts w:ascii="GHEA Grapalat" w:eastAsia="Calibri" w:hAnsi="GHEA Grapalat" w:cs="Sylfaen"/>
          <w:color w:val="000000" w:themeColor="text1"/>
          <w:lang w:val="hy-AM" w:eastAsia="x-none"/>
        </w:rPr>
        <w:t>կադրերի պատրաստ</w:t>
      </w:r>
      <w:r w:rsidRPr="00FD0455">
        <w:rPr>
          <w:rFonts w:ascii="GHEA Grapalat" w:eastAsia="Calibri" w:hAnsi="GHEA Grapalat" w:cs="Sylfaen"/>
          <w:color w:val="000000" w:themeColor="text1"/>
          <w:lang w:val="hy-AM" w:eastAsia="x-none"/>
        </w:rPr>
        <w:softHyphen/>
        <w:t xml:space="preserve">ման և վերապատրաստման ուղղված </w:t>
      </w:r>
      <w:r w:rsidRPr="00FD0455">
        <w:rPr>
          <w:rFonts w:ascii="GHEA Grapalat" w:hAnsi="GHEA Grapalat"/>
          <w:color w:val="000000" w:themeColor="text1"/>
          <w:lang w:val="hy-AM"/>
        </w:rPr>
        <w:t>աշխատանքներ</w:t>
      </w:r>
      <w:r w:rsidR="0059440C" w:rsidRPr="00FD0455">
        <w:rPr>
          <w:rFonts w:ascii="GHEA Grapalat" w:hAnsi="GHEA Grapalat"/>
          <w:color w:val="000000" w:themeColor="text1"/>
          <w:lang w:val="hy-AM"/>
        </w:rPr>
        <w:t>ին</w:t>
      </w:r>
      <w:r w:rsidRPr="00FD0455">
        <w:rPr>
          <w:rFonts w:ascii="GHEA Grapalat" w:hAnsi="GHEA Grapalat"/>
          <w:color w:val="000000" w:themeColor="text1"/>
          <w:lang w:val="hy-AM"/>
        </w:rPr>
        <w:t>:</w:t>
      </w:r>
    </w:p>
    <w:p w14:paraId="07AE6FCD" w14:textId="77777777" w:rsidR="00A9575D" w:rsidRPr="00FD0455" w:rsidRDefault="00A9575D" w:rsidP="00D87291">
      <w:p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</w:p>
    <w:p w14:paraId="59594A09" w14:textId="3AEE4A81" w:rsidR="00CB1FE2" w:rsidRPr="00FD0455" w:rsidRDefault="00F94E18" w:rsidP="00D87291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00FD0455">
        <w:rPr>
          <w:rFonts w:ascii="GHEA Grapalat" w:eastAsia="Calibri" w:hAnsi="GHEA Grapalat" w:cs="Sylfaen"/>
          <w:b/>
          <w:szCs w:val="22"/>
          <w:lang w:val="hy-AM" w:eastAsia="en-US"/>
        </w:rPr>
        <w:t xml:space="preserve">Առկա խնդիրների առաջարկվող լուծումները. </w:t>
      </w:r>
      <w:r w:rsidR="00E12C00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Նախագծերով առաջարկվում է </w:t>
      </w:r>
      <w:r w:rsidR="00FB341B" w:rsidRPr="00FD0455">
        <w:rPr>
          <w:rFonts w:ascii="GHEA Grapalat" w:eastAsia="Calibri" w:hAnsi="GHEA Grapalat" w:cs="Sylfaen"/>
          <w:szCs w:val="22"/>
          <w:lang w:val="hy-AM" w:eastAsia="en-US"/>
        </w:rPr>
        <w:t>սահ</w:t>
      </w:r>
      <w:r w:rsidR="004A50B4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FB341B" w:rsidRPr="00FD0455">
        <w:rPr>
          <w:rFonts w:ascii="GHEA Grapalat" w:eastAsia="Calibri" w:hAnsi="GHEA Grapalat" w:cs="Sylfaen"/>
          <w:szCs w:val="22"/>
          <w:lang w:val="hy-AM" w:eastAsia="en-US"/>
        </w:rPr>
        <w:t>մա</w:t>
      </w:r>
      <w:r w:rsidR="004A50B4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FB341B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նել հետևյալ </w:t>
      </w:r>
      <w:r w:rsidR="00915DEC" w:rsidRPr="00FD0455">
        <w:rPr>
          <w:rFonts w:ascii="GHEA Grapalat" w:eastAsia="Calibri" w:hAnsi="GHEA Grapalat" w:cs="Sylfaen"/>
          <w:szCs w:val="22"/>
          <w:lang w:val="hy-AM" w:eastAsia="en-US"/>
        </w:rPr>
        <w:t>հարկային արտոնություններ</w:t>
      </w:r>
      <w:r w:rsidR="00FB341B" w:rsidRPr="00FD0455">
        <w:rPr>
          <w:rFonts w:ascii="GHEA Grapalat" w:eastAsia="Calibri" w:hAnsi="GHEA Grapalat" w:cs="Sylfaen"/>
          <w:szCs w:val="22"/>
          <w:lang w:val="hy-AM" w:eastAsia="en-US"/>
        </w:rPr>
        <w:t>ը</w:t>
      </w:r>
      <w:r w:rsidR="00915DEC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և բյուջետային աջակցության </w:t>
      </w:r>
      <w:r w:rsidR="00FB341B" w:rsidRPr="00FD0455">
        <w:rPr>
          <w:rFonts w:ascii="GHEA Grapalat" w:eastAsia="Calibri" w:hAnsi="GHEA Grapalat" w:cs="Sylfaen"/>
          <w:szCs w:val="22"/>
          <w:lang w:val="hy-AM" w:eastAsia="en-US"/>
        </w:rPr>
        <w:t>հետևյալ ուղղու</w:t>
      </w:r>
      <w:r w:rsidR="004A50B4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FB341B" w:rsidRPr="00FD0455">
        <w:rPr>
          <w:rFonts w:ascii="GHEA Grapalat" w:eastAsia="Calibri" w:hAnsi="GHEA Grapalat" w:cs="Sylfaen"/>
          <w:szCs w:val="22"/>
          <w:lang w:val="hy-AM" w:eastAsia="en-US"/>
        </w:rPr>
        <w:t>թյուն</w:t>
      </w:r>
      <w:r w:rsidR="004A50B4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FB341B" w:rsidRPr="00FD0455">
        <w:rPr>
          <w:rFonts w:ascii="GHEA Grapalat" w:eastAsia="Calibri" w:hAnsi="GHEA Grapalat" w:cs="Sylfaen"/>
          <w:szCs w:val="22"/>
          <w:lang w:val="hy-AM" w:eastAsia="en-US"/>
        </w:rPr>
        <w:t>ները:</w:t>
      </w:r>
    </w:p>
    <w:p w14:paraId="4B4F35CD" w14:textId="3FC3604A" w:rsidR="003003D0" w:rsidRPr="00FD0455" w:rsidRDefault="00CB1FE2" w:rsidP="00D87291">
      <w:pPr>
        <w:autoSpaceDN w:val="0"/>
        <w:spacing w:before="120" w:line="360" w:lineRule="auto"/>
        <w:ind w:left="-11" w:firstLine="578"/>
        <w:jc w:val="both"/>
        <w:rPr>
          <w:rFonts w:ascii="GHEA Grapalat" w:eastAsia="Calibri" w:hAnsi="GHEA Grapalat" w:cs="Sylfaen"/>
          <w:i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i/>
          <w:szCs w:val="22"/>
          <w:lang w:val="hy-AM" w:eastAsia="en-US"/>
        </w:rPr>
        <w:t>Հարկային արտոնությունների մասով ն</w:t>
      </w:r>
      <w:r w:rsidR="00E12C00" w:rsidRPr="00FD0455">
        <w:rPr>
          <w:rFonts w:ascii="GHEA Grapalat" w:eastAsia="Calibri" w:hAnsi="GHEA Grapalat" w:cs="Sylfaen"/>
          <w:i/>
          <w:szCs w:val="22"/>
          <w:lang w:val="hy-AM" w:eastAsia="en-US"/>
        </w:rPr>
        <w:t>ախագծերով</w:t>
      </w:r>
      <w:r w:rsidR="00F1515A" w:rsidRPr="00FD0455">
        <w:rPr>
          <w:rFonts w:ascii="GHEA Grapalat" w:eastAsia="Calibri" w:hAnsi="GHEA Grapalat" w:cs="Sylfaen"/>
          <w:i/>
          <w:szCs w:val="22"/>
          <w:lang w:val="hy-AM" w:eastAsia="en-US"/>
        </w:rPr>
        <w:t xml:space="preserve"> ներկայացված առաջարկություններ</w:t>
      </w:r>
      <w:r w:rsidR="00C56119" w:rsidRPr="00FD0455">
        <w:rPr>
          <w:rFonts w:ascii="GHEA Grapalat" w:eastAsia="Calibri" w:hAnsi="GHEA Grapalat" w:cs="Sylfaen"/>
          <w:i/>
          <w:szCs w:val="22"/>
          <w:lang w:val="hy-AM" w:eastAsia="en-US"/>
        </w:rPr>
        <w:t>ը</w:t>
      </w:r>
      <w:r w:rsidR="00F1515A" w:rsidRPr="00FD0455">
        <w:rPr>
          <w:rFonts w:ascii="Cambria Math" w:eastAsia="Calibri" w:hAnsi="Cambria Math" w:cs="Cambria Math"/>
          <w:i/>
          <w:szCs w:val="22"/>
          <w:lang w:val="hy-AM" w:eastAsia="en-US"/>
        </w:rPr>
        <w:t>․</w:t>
      </w:r>
    </w:p>
    <w:p w14:paraId="26BBC0C4" w14:textId="77777777" w:rsidR="00000A97" w:rsidRPr="00FD0455" w:rsidRDefault="00463D03" w:rsidP="00D87291">
      <w:pPr>
        <w:tabs>
          <w:tab w:val="left" w:pos="851"/>
        </w:tabs>
        <w:autoSpaceDN w:val="0"/>
        <w:spacing w:line="360" w:lineRule="auto"/>
        <w:ind w:firstLine="567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>Նախագծերով, մասնավորապես, առաջարկվում է՝</w:t>
      </w:r>
    </w:p>
    <w:p w14:paraId="67C11EF5" w14:textId="036D9463" w:rsidR="005A73C7" w:rsidRPr="00FD0455" w:rsidRDefault="00463D03" w:rsidP="00D87291">
      <w:pPr>
        <w:pStyle w:val="ListParagraph"/>
        <w:numPr>
          <w:ilvl w:val="0"/>
          <w:numId w:val="25"/>
        </w:num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վերաիմաստավորել և վերանայել </w:t>
      </w:r>
      <w:r w:rsidR="00E7756E" w:rsidRPr="00FD0455">
        <w:rPr>
          <w:rFonts w:ascii="GHEA Grapalat" w:eastAsia="Calibri" w:hAnsi="GHEA Grapalat" w:cs="Sylfaen"/>
          <w:szCs w:val="22"/>
          <w:lang w:val="hy-AM" w:eastAsia="en-US"/>
        </w:rPr>
        <w:t>բարձր տեխ</w:t>
      </w:r>
      <w:r w:rsidR="00E7756E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նոլո</w:t>
      </w:r>
      <w:r w:rsidR="00E7756E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7756E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գիական ոլորտում գործունեություն իրա</w:t>
      </w:r>
      <w:r w:rsidR="00000A97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E7756E" w:rsidRPr="00FD0455">
        <w:rPr>
          <w:rFonts w:ascii="GHEA Grapalat" w:eastAsia="Calibri" w:hAnsi="GHEA Grapalat" w:cs="Sylfaen"/>
          <w:szCs w:val="22"/>
          <w:lang w:val="hy-AM" w:eastAsia="en-US"/>
        </w:rPr>
        <w:t>կանացվող տնտեսավարող սուբ</w:t>
      </w:r>
      <w:r w:rsidR="00E7756E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յեկտների համար</w:t>
      </w:r>
      <w:r w:rsidR="00C56119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գործող օրենսդրությամբ նախատեսված՝ </w:t>
      </w:r>
      <w:r w:rsidR="00C56119" w:rsidRPr="00FD0455">
        <w:rPr>
          <w:rFonts w:ascii="GHEA Grapalat" w:eastAsia="Calibri" w:hAnsi="GHEA Grapalat" w:cs="Sylfaen"/>
          <w:szCs w:val="22"/>
          <w:lang w:val="hy-AM" w:eastAsia="en-US"/>
        </w:rPr>
        <w:t>հարկային արտոնությունների շրջանակ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ը,</w:t>
      </w:r>
    </w:p>
    <w:p w14:paraId="700A38EF" w14:textId="29148E61" w:rsidR="005A73C7" w:rsidRPr="00FD0455" w:rsidRDefault="00463D03" w:rsidP="00D87291">
      <w:pPr>
        <w:pStyle w:val="ListParagraph"/>
        <w:numPr>
          <w:ilvl w:val="0"/>
          <w:numId w:val="25"/>
        </w:num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FD0455">
        <w:rPr>
          <w:rFonts w:ascii="GHEA Grapalat" w:eastAsia="Calibri" w:hAnsi="GHEA Grapalat"/>
          <w:szCs w:val="22"/>
          <w:lang w:val="hy-AM" w:eastAsia="en-US"/>
        </w:rPr>
        <w:lastRenderedPageBreak/>
        <w:t xml:space="preserve">ընդլայնել </w:t>
      </w:r>
      <w:r w:rsidR="00B931A4" w:rsidRPr="00B931A4">
        <w:rPr>
          <w:rFonts w:ascii="GHEA Grapalat" w:eastAsia="Calibri" w:hAnsi="GHEA Grapalat"/>
          <w:szCs w:val="22"/>
          <w:lang w:val="hy-AM" w:eastAsia="en-US"/>
        </w:rPr>
        <w:t xml:space="preserve">գիտական հետազոտությունների և փորձարարական մշակումների </w:t>
      </w:r>
      <w:r w:rsidR="00D25815" w:rsidRPr="00FD0455">
        <w:rPr>
          <w:rFonts w:ascii="GHEA Grapalat" w:eastAsia="Calibri" w:hAnsi="GHEA Grapalat"/>
          <w:szCs w:val="22"/>
          <w:lang w:val="hy-AM" w:eastAsia="en-US"/>
        </w:rPr>
        <w:t>(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t xml:space="preserve">գիտահետազոտական՝ </w:t>
      </w:r>
      <w:r w:rsidR="00D25815" w:rsidRPr="00FD0455">
        <w:rPr>
          <w:rFonts w:ascii="GHEA Grapalat" w:eastAsia="Calibri" w:hAnsi="GHEA Grapalat"/>
          <w:szCs w:val="22"/>
          <w:lang w:val="hy-AM" w:eastAsia="en-US"/>
        </w:rPr>
        <w:t xml:space="preserve">R&amp;D) աշխատանքների մասով </w:t>
      </w:r>
      <w:r w:rsidR="007677B1" w:rsidRPr="00FD0455">
        <w:rPr>
          <w:rFonts w:ascii="GHEA Grapalat" w:eastAsia="Calibri" w:hAnsi="GHEA Grapalat"/>
          <w:szCs w:val="22"/>
          <w:lang w:val="hy-AM" w:eastAsia="en-US"/>
        </w:rPr>
        <w:t>գործող հարկային արտո</w:t>
      </w:r>
      <w:r w:rsidR="00922BF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7677B1" w:rsidRPr="00FD0455">
        <w:rPr>
          <w:rFonts w:ascii="GHEA Grapalat" w:eastAsia="Calibri" w:hAnsi="GHEA Grapalat"/>
          <w:szCs w:val="22"/>
          <w:lang w:val="hy-AM" w:eastAsia="en-US"/>
        </w:rPr>
        <w:t>նու</w:t>
      </w:r>
      <w:r w:rsidR="00922BF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7677B1" w:rsidRPr="00FD0455">
        <w:rPr>
          <w:rFonts w:ascii="GHEA Grapalat" w:eastAsia="Calibri" w:hAnsi="GHEA Grapalat"/>
          <w:szCs w:val="22"/>
          <w:lang w:val="hy-AM" w:eastAsia="en-US"/>
        </w:rPr>
        <w:t>թյուն</w:t>
      </w:r>
      <w:r w:rsidR="00922BF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7677B1" w:rsidRPr="00FD0455">
        <w:rPr>
          <w:rFonts w:ascii="GHEA Grapalat" w:eastAsia="Calibri" w:hAnsi="GHEA Grapalat"/>
          <w:szCs w:val="22"/>
          <w:lang w:val="hy-AM" w:eastAsia="en-US"/>
        </w:rPr>
        <w:t>ների շրջանակ</w:t>
      </w:r>
      <w:r w:rsidRPr="00FD0455">
        <w:rPr>
          <w:rFonts w:ascii="GHEA Grapalat" w:eastAsia="Calibri" w:hAnsi="GHEA Grapalat"/>
          <w:szCs w:val="22"/>
          <w:lang w:val="hy-AM" w:eastAsia="en-US"/>
        </w:rPr>
        <w:t>ը</w:t>
      </w:r>
      <w:r w:rsidR="00061EB7" w:rsidRPr="00FD0455">
        <w:rPr>
          <w:rFonts w:ascii="GHEA Grapalat" w:eastAsia="Calibri" w:hAnsi="GHEA Grapalat"/>
          <w:szCs w:val="22"/>
          <w:lang w:val="hy-AM" w:eastAsia="en-US"/>
        </w:rPr>
        <w:t>: Ընդ որում, այս ուղ</w:t>
      </w:r>
      <w:r w:rsidR="00066358" w:rsidRPr="00FD0455">
        <w:rPr>
          <w:rFonts w:ascii="GHEA Grapalat" w:eastAsia="Calibri" w:hAnsi="GHEA Grapalat"/>
          <w:szCs w:val="22"/>
          <w:lang w:val="hy-AM" w:eastAsia="en-US"/>
        </w:rPr>
        <w:t>ղու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066358" w:rsidRPr="00FD0455">
        <w:rPr>
          <w:rFonts w:ascii="GHEA Grapalat" w:eastAsia="Calibri" w:hAnsi="GHEA Grapalat"/>
          <w:szCs w:val="22"/>
          <w:lang w:val="hy-AM" w:eastAsia="en-US"/>
        </w:rPr>
        <w:t>թյամբ առաջարկվող հարկային արտո</w:t>
      </w:r>
      <w:r w:rsidR="00EE463C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066358" w:rsidRPr="00FD0455">
        <w:rPr>
          <w:rFonts w:ascii="GHEA Grapalat" w:eastAsia="Calibri" w:hAnsi="GHEA Grapalat"/>
          <w:szCs w:val="22"/>
          <w:lang w:val="hy-AM" w:eastAsia="en-US"/>
        </w:rPr>
        <w:t>նու</w:t>
      </w:r>
      <w:r w:rsidR="00EE463C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066358" w:rsidRPr="00FD0455">
        <w:rPr>
          <w:rFonts w:ascii="GHEA Grapalat" w:eastAsia="Calibri" w:hAnsi="GHEA Grapalat"/>
          <w:szCs w:val="22"/>
          <w:lang w:val="hy-AM" w:eastAsia="en-US"/>
        </w:rPr>
        <w:t>թյունները վերաբերելու են ոչ միայն բարձր տեխ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066358" w:rsidRPr="00FD0455">
        <w:rPr>
          <w:rFonts w:ascii="GHEA Grapalat" w:eastAsia="Calibri" w:hAnsi="GHEA Grapalat"/>
          <w:szCs w:val="22"/>
          <w:lang w:val="hy-AM" w:eastAsia="en-US"/>
        </w:rPr>
        <w:t>նո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066358" w:rsidRPr="00FD0455">
        <w:rPr>
          <w:rFonts w:ascii="GHEA Grapalat" w:eastAsia="Calibri" w:hAnsi="GHEA Grapalat"/>
          <w:szCs w:val="22"/>
          <w:lang w:val="hy-AM" w:eastAsia="en-US"/>
        </w:rPr>
        <w:t xml:space="preserve">լոգիական </w:t>
      </w:r>
      <w:r w:rsidR="00E54F98" w:rsidRPr="00FD0455">
        <w:rPr>
          <w:rFonts w:ascii="GHEA Grapalat" w:eastAsia="Calibri" w:hAnsi="GHEA Grapalat"/>
          <w:szCs w:val="22"/>
          <w:lang w:val="hy-AM" w:eastAsia="en-US"/>
        </w:rPr>
        <w:t>ոլորտի տնտեսավարող սուբ</w:t>
      </w:r>
      <w:r w:rsidR="00EE463C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E54F98" w:rsidRPr="00FD0455">
        <w:rPr>
          <w:rFonts w:ascii="GHEA Grapalat" w:eastAsia="Calibri" w:hAnsi="GHEA Grapalat"/>
          <w:szCs w:val="22"/>
          <w:lang w:val="hy-AM" w:eastAsia="en-US"/>
        </w:rPr>
        <w:t>յեկտ</w:t>
      </w:r>
      <w:r w:rsidR="00EE463C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E54F98" w:rsidRPr="00FD0455">
        <w:rPr>
          <w:rFonts w:ascii="GHEA Grapalat" w:eastAsia="Calibri" w:hAnsi="GHEA Grapalat"/>
          <w:szCs w:val="22"/>
          <w:lang w:val="hy-AM" w:eastAsia="en-US"/>
        </w:rPr>
        <w:t xml:space="preserve">ներին, այլ բոլոր ոլորտներում </w:t>
      </w:r>
      <w:r w:rsidR="0064568C" w:rsidRPr="0064568C">
        <w:rPr>
          <w:color w:val="000000"/>
          <w:highlight w:val="white"/>
          <w:lang w:val="hy-AM"/>
        </w:rPr>
        <w:t xml:space="preserve">գիտական հետազոտությունների և փորձարարական մշակումների </w:t>
      </w:r>
      <w:r w:rsidR="00E54F98" w:rsidRPr="00FD0455">
        <w:rPr>
          <w:rFonts w:ascii="GHEA Grapalat" w:eastAsia="Calibri" w:hAnsi="GHEA Grapalat"/>
          <w:szCs w:val="22"/>
          <w:lang w:val="hy-AM" w:eastAsia="en-US"/>
        </w:rPr>
        <w:t>աշխատանքներ կատարող տնտեսավարող սուբ</w:t>
      </w:r>
      <w:r w:rsidR="00EE463C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E54F98" w:rsidRPr="00FD0455">
        <w:rPr>
          <w:rFonts w:ascii="GHEA Grapalat" w:eastAsia="Calibri" w:hAnsi="GHEA Grapalat"/>
          <w:szCs w:val="22"/>
          <w:lang w:val="hy-AM" w:eastAsia="en-US"/>
        </w:rPr>
        <w:t>յեկտներին:</w:t>
      </w:r>
    </w:p>
    <w:p w14:paraId="6522F20D" w14:textId="54AE7346" w:rsidR="00C56119" w:rsidRPr="00FD0455" w:rsidRDefault="00411C21" w:rsidP="00D87291">
      <w:p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>Առաջին</w:t>
      </w:r>
      <w:r w:rsidR="007677B1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C56119" w:rsidRPr="00FD0455">
        <w:rPr>
          <w:rFonts w:ascii="GHEA Grapalat" w:eastAsia="Calibri" w:hAnsi="GHEA Grapalat" w:cs="Sylfaen"/>
          <w:szCs w:val="22"/>
          <w:lang w:val="hy-AM" w:eastAsia="en-US"/>
        </w:rPr>
        <w:t>ուղղությամբ</w:t>
      </w:r>
      <w:r w:rsidR="00C83EAF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նախագծերով</w:t>
      </w:r>
      <w:r w:rsidR="00BD0D91" w:rsidRPr="00FD0455">
        <w:rPr>
          <w:rFonts w:ascii="GHEA Grapalat" w:eastAsia="Calibri" w:hAnsi="GHEA Grapalat" w:cs="Sylfaen"/>
          <w:szCs w:val="22"/>
          <w:lang w:val="hy-AM" w:eastAsia="en-US"/>
        </w:rPr>
        <w:t>,</w:t>
      </w:r>
      <w:r w:rsidR="00C56119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մասնավորապես</w:t>
      </w:r>
      <w:r w:rsidR="00BD0D91" w:rsidRPr="00FD0455">
        <w:rPr>
          <w:rFonts w:ascii="GHEA Grapalat" w:eastAsia="Calibri" w:hAnsi="GHEA Grapalat" w:cs="Sylfaen"/>
          <w:szCs w:val="22"/>
          <w:lang w:val="hy-AM" w:eastAsia="en-US"/>
        </w:rPr>
        <w:t>,</w:t>
      </w:r>
      <w:r w:rsidR="00C56119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առաջարկվում է հետևյալ հարկային արտոնությունները</w:t>
      </w:r>
      <w:r w:rsidR="00067830" w:rsidRPr="00FD0455">
        <w:rPr>
          <w:rFonts w:ascii="GHEA Grapalat" w:eastAsia="Calibri" w:hAnsi="GHEA Grapalat" w:cs="Sylfaen"/>
          <w:szCs w:val="22"/>
          <w:lang w:val="hy-AM" w:eastAsia="en-US"/>
        </w:rPr>
        <w:t>.</w:t>
      </w:r>
    </w:p>
    <w:p w14:paraId="007DC26E" w14:textId="1DE24A25" w:rsidR="00C56119" w:rsidRPr="00FD0455" w:rsidRDefault="00C56119" w:rsidP="00D87291">
      <w:pPr>
        <w:pStyle w:val="ListParagraph"/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FD0455">
        <w:rPr>
          <w:rFonts w:ascii="GHEA Grapalat" w:eastAsia="Calibri" w:hAnsi="GHEA Grapalat"/>
          <w:szCs w:val="22"/>
          <w:lang w:val="hy-AM" w:eastAsia="en-US"/>
        </w:rPr>
        <w:t>ա. շրջանառության հարկի դրույքաչափի նվազեցում 2.5 անգամ՝ 5 տոկոսի փոխարեն սահ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Pr="00FD0455">
        <w:rPr>
          <w:rFonts w:ascii="GHEA Grapalat" w:eastAsia="Calibri" w:hAnsi="GHEA Grapalat"/>
          <w:szCs w:val="22"/>
          <w:lang w:val="hy-AM" w:eastAsia="en-US"/>
        </w:rPr>
        <w:t>մանելով 2 տոկոս,</w:t>
      </w:r>
    </w:p>
    <w:p w14:paraId="0FB93B92" w14:textId="3BC1705C" w:rsidR="00C56119" w:rsidRPr="00FD0455" w:rsidRDefault="00C56119" w:rsidP="00D87291">
      <w:pPr>
        <w:pStyle w:val="ListParagraph"/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FD0455">
        <w:rPr>
          <w:rFonts w:ascii="GHEA Grapalat" w:eastAsia="Calibri" w:hAnsi="GHEA Grapalat"/>
          <w:szCs w:val="22"/>
          <w:lang w:val="hy-AM" w:eastAsia="en-US"/>
        </w:rPr>
        <w:t xml:space="preserve">բ. մասնագիտական աշխատանք կատարող անձնակազմին վճարվող աշխատավարձի 200 տոկոսի չափով շահութահարկով հարկման նպատակով համախառն եկամուտը </w:t>
      </w:r>
      <w:r w:rsidR="00910A4C" w:rsidRPr="00FD0455">
        <w:rPr>
          <w:rFonts w:ascii="GHEA Grapalat" w:eastAsia="Calibri" w:hAnsi="GHEA Grapalat"/>
          <w:szCs w:val="22"/>
          <w:lang w:val="hy-AM" w:eastAsia="en-US"/>
        </w:rPr>
        <w:t>հավելյալ նվա</w:t>
      </w:r>
      <w:r w:rsidR="00CE7111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910A4C" w:rsidRPr="00FD0455">
        <w:rPr>
          <w:rFonts w:ascii="GHEA Grapalat" w:eastAsia="Calibri" w:hAnsi="GHEA Grapalat"/>
          <w:szCs w:val="22"/>
          <w:lang w:val="hy-AM" w:eastAsia="en-US"/>
        </w:rPr>
        <w:t>զեց</w:t>
      </w:r>
      <w:r w:rsidR="00CE7111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910A4C" w:rsidRPr="00FD0455">
        <w:rPr>
          <w:rFonts w:ascii="GHEA Grapalat" w:eastAsia="Calibri" w:hAnsi="GHEA Grapalat"/>
          <w:szCs w:val="22"/>
          <w:lang w:val="hy-AM" w:eastAsia="en-US"/>
        </w:rPr>
        <w:t>նելու հնարավորության նախատեսում,</w:t>
      </w:r>
      <w:r w:rsidR="00221B08" w:rsidRPr="00FD0455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221B08" w:rsidRPr="00FD0455">
        <w:rPr>
          <w:rFonts w:ascii="GHEA Grapalat" w:eastAsia="Calibri" w:hAnsi="GHEA Grapalat" w:cs="Sylfaen"/>
          <w:szCs w:val="22"/>
          <w:lang w:val="hy-AM" w:eastAsia="en-US"/>
        </w:rPr>
        <w:t>բայց ոչ ավելի, քան հաշ</w:t>
      </w:r>
      <w:r w:rsidR="00221B08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վարկ</w:t>
      </w:r>
      <w:r w:rsidR="00221B08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ված հարկման բազայի 50 տոկոսը,</w:t>
      </w:r>
    </w:p>
    <w:p w14:paraId="7C76552C" w14:textId="2DB90E03" w:rsidR="001D555E" w:rsidRPr="00FD0455" w:rsidRDefault="001D555E" w:rsidP="00D87291">
      <w:pPr>
        <w:pStyle w:val="ListParagraph"/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FD0455">
        <w:rPr>
          <w:rFonts w:ascii="GHEA Grapalat" w:eastAsia="Calibri" w:hAnsi="GHEA Grapalat"/>
          <w:szCs w:val="22"/>
          <w:lang w:val="hy-AM" w:eastAsia="en-US"/>
        </w:rPr>
        <w:t xml:space="preserve">գ. 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հարկային տարվա ընթացքում մինչև 30 (ներառյալ) աշխատողների միջին ցուցա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կա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յին թիվ հայ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տա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րա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րագ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րած տնտեսավարող սուբյեկտների ստացած նպա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տա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կային դրամական միջոց</w:t>
      </w:r>
      <w:r w:rsidR="002B3FFE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ներ</w:t>
      </w:r>
      <w:r w:rsidR="00F7346F" w:rsidRPr="00FD0455">
        <w:rPr>
          <w:rFonts w:ascii="GHEA Grapalat" w:eastAsia="Calibri" w:hAnsi="GHEA Grapalat" w:cs="Sylfaen"/>
          <w:szCs w:val="22"/>
          <w:lang w:val="hy-AM" w:eastAsia="en-US"/>
        </w:rPr>
        <w:t>ի շահութահարկով հարկման նպատակով համախառն եկամուտ ճանաչելու կանոն</w:t>
      </w:r>
      <w:r w:rsidR="00B43E7B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F7346F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ների վերանայում, այն տրամաբանությամբ, որ այդ դրամական միջոցները եկամուտ ճանաչվեն ոչ թե </w:t>
      </w:r>
      <w:r w:rsidR="00C772ED" w:rsidRPr="00FD0455">
        <w:rPr>
          <w:rFonts w:ascii="GHEA Grapalat" w:eastAsia="Calibri" w:hAnsi="GHEA Grapalat" w:cs="Sylfaen"/>
          <w:szCs w:val="22"/>
          <w:lang w:val="hy-AM" w:eastAsia="en-US"/>
        </w:rPr>
        <w:t>այն հարկային տարվա ընթացքում</w:t>
      </w:r>
      <w:r w:rsidR="000F798A" w:rsidRPr="00FD0455">
        <w:rPr>
          <w:rFonts w:ascii="GHEA Grapalat" w:eastAsia="Calibri" w:hAnsi="GHEA Grapalat" w:cs="Sylfaen"/>
          <w:szCs w:val="22"/>
          <w:lang w:val="hy-AM" w:eastAsia="en-US"/>
        </w:rPr>
        <w:t>,</w:t>
      </w:r>
      <w:r w:rsidR="00C772ED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որում ստացվել են, այլ այն հարկային տարվա ընթաց</w:t>
      </w:r>
      <w:r w:rsidR="00000A97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C772ED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քում, որում 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այդ դրամական միջոցները կամ այդ դրա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մա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կան միջոց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ներով ձեռք բեր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ված, կառուց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ված, ստեղծված կամ մշակված ակտիվները ճանաչ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վում են որպես ծախս կամ կորուստ</w:t>
      </w:r>
      <w:r w:rsidR="00F63396" w:rsidRPr="00FD0455">
        <w:rPr>
          <w:rFonts w:ascii="GHEA Grapalat" w:eastAsia="Calibri" w:hAnsi="GHEA Grapalat" w:cs="Sylfaen"/>
          <w:szCs w:val="22"/>
          <w:lang w:val="hy-AM" w:eastAsia="en-US"/>
        </w:rPr>
        <w:t>:</w:t>
      </w:r>
    </w:p>
    <w:p w14:paraId="34954AEF" w14:textId="4E934D3C" w:rsidR="002308FD" w:rsidRPr="00FD0455" w:rsidRDefault="003170E0" w:rsidP="00D87291">
      <w:p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FD0455">
        <w:rPr>
          <w:rFonts w:ascii="GHEA Grapalat" w:eastAsia="Calibri" w:hAnsi="GHEA Grapalat"/>
          <w:szCs w:val="22"/>
          <w:lang w:val="hy-AM" w:eastAsia="en-US"/>
        </w:rPr>
        <w:t>Երկրորդ ուղղությամբ նախագծերով</w:t>
      </w:r>
      <w:r w:rsidR="009851EC" w:rsidRPr="00FD0455">
        <w:rPr>
          <w:rFonts w:ascii="GHEA Grapalat" w:eastAsia="Calibri" w:hAnsi="GHEA Grapalat"/>
          <w:szCs w:val="22"/>
          <w:lang w:val="hy-AM" w:eastAsia="en-US"/>
        </w:rPr>
        <w:t>,</w:t>
      </w:r>
      <w:r w:rsidRPr="00FD0455">
        <w:rPr>
          <w:rFonts w:ascii="GHEA Grapalat" w:eastAsia="Calibri" w:hAnsi="GHEA Grapalat"/>
          <w:szCs w:val="22"/>
          <w:lang w:val="hy-AM" w:eastAsia="en-US"/>
        </w:rPr>
        <w:t xml:space="preserve"> մասնավորապես</w:t>
      </w:r>
      <w:r w:rsidR="009851EC" w:rsidRPr="00FD0455">
        <w:rPr>
          <w:rFonts w:ascii="GHEA Grapalat" w:eastAsia="Calibri" w:hAnsi="GHEA Grapalat"/>
          <w:szCs w:val="22"/>
          <w:lang w:val="hy-AM" w:eastAsia="en-US"/>
        </w:rPr>
        <w:t>,</w:t>
      </w:r>
      <w:r w:rsidRPr="00FD0455">
        <w:rPr>
          <w:rFonts w:ascii="GHEA Grapalat" w:eastAsia="Calibri" w:hAnsi="GHEA Grapalat"/>
          <w:szCs w:val="22"/>
          <w:lang w:val="hy-AM" w:eastAsia="en-US"/>
        </w:rPr>
        <w:t xml:space="preserve"> առաջարկվում է</w:t>
      </w:r>
      <w:r w:rsidR="00B23B59" w:rsidRPr="00FD0455">
        <w:rPr>
          <w:rFonts w:ascii="GHEA Grapalat" w:eastAsia="Calibri" w:hAnsi="GHEA Grapalat"/>
          <w:szCs w:val="22"/>
          <w:lang w:val="hy-AM" w:eastAsia="en-US"/>
        </w:rPr>
        <w:t xml:space="preserve"> սահմանել</w:t>
      </w:r>
      <w:r w:rsidR="00640752" w:rsidRPr="00FD0455">
        <w:rPr>
          <w:rFonts w:ascii="GHEA Grapalat" w:eastAsia="Calibri" w:hAnsi="GHEA Grapalat"/>
          <w:szCs w:val="22"/>
          <w:lang w:val="hy-AM" w:eastAsia="en-US"/>
        </w:rPr>
        <w:t xml:space="preserve"> հետևյալ հարկային արտոնությունները</w:t>
      </w:r>
      <w:r w:rsidR="00067830" w:rsidRPr="00FD0455">
        <w:rPr>
          <w:rFonts w:ascii="GHEA Grapalat" w:eastAsia="Calibri" w:hAnsi="GHEA Grapalat"/>
          <w:szCs w:val="22"/>
          <w:lang w:val="hy-AM" w:eastAsia="en-US"/>
        </w:rPr>
        <w:t>.</w:t>
      </w:r>
    </w:p>
    <w:p w14:paraId="5FF6E184" w14:textId="30C64D40" w:rsidR="00000A97" w:rsidRPr="00FD0455" w:rsidRDefault="002308FD" w:rsidP="00D87291">
      <w:p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FD0455">
        <w:rPr>
          <w:rFonts w:ascii="GHEA Grapalat" w:eastAsia="Calibri" w:hAnsi="GHEA Grapalat"/>
          <w:szCs w:val="22"/>
          <w:lang w:val="hy-AM" w:eastAsia="en-US"/>
        </w:rPr>
        <w:t xml:space="preserve">ա. </w:t>
      </w:r>
      <w:r w:rsidR="0064568C" w:rsidRPr="0064568C">
        <w:rPr>
          <w:color w:val="000000"/>
          <w:highlight w:val="white"/>
          <w:lang w:val="hy-AM"/>
        </w:rPr>
        <w:t>գիտական հետազոտությունների և փորձարարական մշակումների</w:t>
      </w:r>
      <w:bookmarkStart w:id="1" w:name="_GoBack"/>
      <w:bookmarkEnd w:id="1"/>
      <w:r w:rsidR="0064568C" w:rsidRPr="00FD0455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t>աշխատանքներում ներ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  <w:t>գրավ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  <w:t>ված մասնագիտական անձնա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  <w:t>կազ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  <w:t>մին վճար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  <w:t>վող աշխա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  <w:t>տա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  <w:t>վարձի և դրան հավա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  <w:t>սարեցված եկա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  <w:t>մուտ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  <w:t>ների մասով եկա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  <w:t>մտա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  <w:t>յին հարկի դրույքաչափի կիսով չափ նվազեցում՝ 20-ից 10 տոկոս,</w:t>
      </w:r>
    </w:p>
    <w:p w14:paraId="2F92E285" w14:textId="418A11D5" w:rsidR="0075741E" w:rsidRPr="00FD0455" w:rsidRDefault="00074E01" w:rsidP="00D87291">
      <w:pPr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trike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lastRenderedPageBreak/>
        <w:t xml:space="preserve">բ. </w:t>
      </w:r>
      <w:r w:rsidR="00221B08" w:rsidRPr="00FD0455">
        <w:rPr>
          <w:rFonts w:ascii="GHEA Grapalat" w:eastAsia="Calibri" w:hAnsi="GHEA Grapalat"/>
          <w:szCs w:val="22"/>
          <w:lang w:val="hy-AM" w:eastAsia="en-US"/>
        </w:rPr>
        <w:t>մասնագիտական աշխատանք կատարող անձ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221B08" w:rsidRPr="00FD0455">
        <w:rPr>
          <w:rFonts w:ascii="GHEA Grapalat" w:eastAsia="Calibri" w:hAnsi="GHEA Grapalat"/>
          <w:szCs w:val="22"/>
          <w:lang w:val="hy-AM" w:eastAsia="en-US"/>
        </w:rPr>
        <w:t>նա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221B08" w:rsidRPr="00FD0455">
        <w:rPr>
          <w:rFonts w:ascii="GHEA Grapalat" w:eastAsia="Calibri" w:hAnsi="GHEA Grapalat"/>
          <w:szCs w:val="22"/>
          <w:lang w:val="hy-AM" w:eastAsia="en-US"/>
        </w:rPr>
        <w:t>կազմին վճարվող աշխատավարձի 200 տոկոսի չափով շահութահարկով հարկման նպա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221B08" w:rsidRPr="00FD0455">
        <w:rPr>
          <w:rFonts w:ascii="GHEA Grapalat" w:eastAsia="Calibri" w:hAnsi="GHEA Grapalat"/>
          <w:szCs w:val="22"/>
          <w:lang w:val="hy-AM" w:eastAsia="en-US"/>
        </w:rPr>
        <w:t>տա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221B08" w:rsidRPr="00FD0455">
        <w:rPr>
          <w:rFonts w:ascii="GHEA Grapalat" w:eastAsia="Calibri" w:hAnsi="GHEA Grapalat"/>
          <w:szCs w:val="22"/>
          <w:lang w:val="hy-AM" w:eastAsia="en-US"/>
        </w:rPr>
        <w:t>կով համախառն եկամուտը հավելյալ նվա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221B08" w:rsidRPr="00FD0455">
        <w:rPr>
          <w:rFonts w:ascii="GHEA Grapalat" w:eastAsia="Calibri" w:hAnsi="GHEA Grapalat"/>
          <w:szCs w:val="22"/>
          <w:lang w:val="hy-AM" w:eastAsia="en-US"/>
        </w:rPr>
        <w:t>զեց</w:t>
      </w:r>
      <w:r w:rsidR="00000A97" w:rsidRPr="00FD0455">
        <w:rPr>
          <w:rFonts w:ascii="GHEA Grapalat" w:eastAsia="Calibri" w:hAnsi="GHEA Grapalat"/>
          <w:szCs w:val="22"/>
          <w:lang w:val="hy-AM" w:eastAsia="en-US"/>
        </w:rPr>
        <w:softHyphen/>
      </w:r>
      <w:r w:rsidR="00221B08" w:rsidRPr="00FD0455">
        <w:rPr>
          <w:rFonts w:ascii="GHEA Grapalat" w:eastAsia="Calibri" w:hAnsi="GHEA Grapalat"/>
          <w:szCs w:val="22"/>
          <w:lang w:val="hy-AM" w:eastAsia="en-US"/>
        </w:rPr>
        <w:t>նելու հնարավորության նախատեսում,</w:t>
      </w:r>
      <w:r w:rsidR="00221B08" w:rsidRPr="00FD0455" w:rsidDel="00221B08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0832FC" w:rsidRPr="00FD0455">
        <w:rPr>
          <w:rFonts w:ascii="GHEA Grapalat" w:eastAsia="Calibri" w:hAnsi="GHEA Grapalat" w:cs="Sylfaen"/>
          <w:szCs w:val="22"/>
          <w:lang w:val="hy-AM" w:eastAsia="en-US"/>
        </w:rPr>
        <w:t>բայց ոչ ավելի, քան հաշ</w:t>
      </w:r>
      <w:r w:rsidR="000832FC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վարկ</w:t>
      </w:r>
      <w:r w:rsidR="000832FC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ված հարկման բազայի 50 տոկոսը</w:t>
      </w:r>
      <w:r w:rsidR="0075741E" w:rsidRPr="00FD0455">
        <w:rPr>
          <w:rFonts w:ascii="GHEA Grapalat" w:eastAsia="Calibri" w:hAnsi="GHEA Grapalat" w:cs="Sylfaen"/>
          <w:szCs w:val="22"/>
          <w:lang w:val="hy-AM" w:eastAsia="en-US"/>
        </w:rPr>
        <w:t>,</w:t>
      </w:r>
    </w:p>
    <w:p w14:paraId="1CB3FA65" w14:textId="7573BC86" w:rsidR="00060A7D" w:rsidRPr="00FD0455" w:rsidRDefault="00000A97" w:rsidP="00D87291">
      <w:pPr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>գ</w:t>
      </w:r>
      <w:r w:rsidR="000832FC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. </w:t>
      </w:r>
      <w:r w:rsidR="00CE35F4" w:rsidRPr="00FD0455">
        <w:rPr>
          <w:rFonts w:ascii="GHEA Grapalat" w:eastAsia="Calibri" w:hAnsi="GHEA Grapalat" w:cs="Sylfaen"/>
          <w:szCs w:val="22"/>
          <w:lang w:val="hy-AM" w:eastAsia="en-US"/>
        </w:rPr>
        <w:t>շ</w:t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ահութահարկով հարկման նպատակով </w:t>
      </w:r>
      <w:r w:rsidR="000B78EA" w:rsidRPr="00FD0455">
        <w:rPr>
          <w:rFonts w:ascii="GHEA Grapalat" w:hAnsi="GHEA Grapalat"/>
          <w:lang w:val="hy-AM"/>
        </w:rPr>
        <w:t>հետազոտության և մշակման</w:t>
      </w:r>
      <w:r w:rsidR="000B78EA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7E1512" w:rsidRPr="00FD0455">
        <w:rPr>
          <w:rFonts w:ascii="GHEA Grapalat" w:eastAsia="Calibri" w:hAnsi="GHEA Grapalat" w:cs="Sylfaen"/>
          <w:szCs w:val="22"/>
          <w:lang w:val="hy-AM" w:eastAsia="en-US"/>
        </w:rPr>
        <w:t>աշխատանքների իրա</w:t>
      </w:r>
      <w:r w:rsidR="00D63D0F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7E1512" w:rsidRPr="00FD0455">
        <w:rPr>
          <w:rFonts w:ascii="GHEA Grapalat" w:eastAsia="Calibri" w:hAnsi="GHEA Grapalat" w:cs="Sylfaen"/>
          <w:szCs w:val="22"/>
          <w:lang w:val="hy-AM" w:eastAsia="en-US"/>
        </w:rPr>
        <w:t>կա</w:t>
      </w:r>
      <w:r w:rsidR="00D63D0F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7E1512" w:rsidRPr="00FD0455">
        <w:rPr>
          <w:rFonts w:ascii="GHEA Grapalat" w:eastAsia="Calibri" w:hAnsi="GHEA Grapalat" w:cs="Sylfaen"/>
          <w:szCs w:val="22"/>
          <w:lang w:val="hy-AM" w:eastAsia="en-US"/>
        </w:rPr>
        <w:t>նացման համար օգտագործվող</w:t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հիմ</w:t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նա</w:t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կան միջոցների բացառությամբ՝ հիմնական միջոց համար</w:t>
      </w:r>
      <w:r w:rsidR="00D63D0F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t>վող անշարժ գույքի ամոր</w:t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տի</w:t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զացիոն նվազա</w:t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 xml:space="preserve">գույն 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ժամկետի </w:t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t>սահ</w:t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մանում շահու</w:t>
      </w:r>
      <w:r w:rsidR="000B78EA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t>թա</w:t>
      </w:r>
      <w:r w:rsidR="000B78EA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t>հարկ վճա</w:t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րողի հայե</w:t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D63D0F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074E01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ցողությամբ, բայց ոչ պակաս, քան մեկ 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տարի</w:t>
      </w:r>
      <w:r w:rsidR="00304BD3" w:rsidRPr="00FD0455">
        <w:rPr>
          <w:rFonts w:ascii="GHEA Grapalat" w:eastAsia="Calibri" w:hAnsi="GHEA Grapalat" w:cs="Sylfaen"/>
          <w:szCs w:val="22"/>
          <w:lang w:val="hy-AM" w:eastAsia="en-US"/>
        </w:rPr>
        <w:t>:</w:t>
      </w:r>
    </w:p>
    <w:p w14:paraId="19728470" w14:textId="30D28534" w:rsidR="00B95546" w:rsidRPr="00FD0455" w:rsidRDefault="00B95546" w:rsidP="00D87291">
      <w:p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FD0455">
        <w:rPr>
          <w:rFonts w:ascii="GHEA Grapalat" w:eastAsia="Calibri" w:hAnsi="GHEA Grapalat"/>
          <w:szCs w:val="22"/>
          <w:lang w:val="hy-AM" w:eastAsia="en-US"/>
        </w:rPr>
        <w:t xml:space="preserve">Ընդ որում, </w:t>
      </w:r>
      <w:r w:rsidR="0075741E" w:rsidRPr="00FD0455">
        <w:rPr>
          <w:rFonts w:ascii="GHEA Grapalat" w:eastAsia="Calibri" w:hAnsi="GHEA Grapalat"/>
          <w:szCs w:val="22"/>
          <w:lang w:val="hy-AM" w:eastAsia="en-US"/>
        </w:rPr>
        <w:t xml:space="preserve">առաջարկվում է սահմանել, որ </w:t>
      </w:r>
      <w:r w:rsidR="000B78EA" w:rsidRPr="00FD0455">
        <w:rPr>
          <w:rFonts w:ascii="GHEA Grapalat" w:hAnsi="GHEA Grapalat"/>
          <w:lang w:val="hy-AM"/>
        </w:rPr>
        <w:t>հետազոտության և մշակման</w:t>
      </w:r>
      <w:r w:rsidR="000B78EA" w:rsidRPr="00FD0455">
        <w:rPr>
          <w:rFonts w:ascii="GHEA Grapalat" w:eastAsia="Calibri" w:hAnsi="GHEA Grapalat"/>
          <w:szCs w:val="22"/>
          <w:lang w:val="hy-AM" w:eastAsia="en-US"/>
        </w:rPr>
        <w:t xml:space="preserve"> </w:t>
      </w:r>
      <w:r w:rsidR="0075741E" w:rsidRPr="00FD0455">
        <w:rPr>
          <w:rFonts w:ascii="GHEA Grapalat" w:eastAsia="Calibri" w:hAnsi="GHEA Grapalat"/>
          <w:szCs w:val="22"/>
          <w:lang w:val="hy-AM" w:eastAsia="en-US"/>
        </w:rPr>
        <w:t xml:space="preserve">աշխատանքների մասով նշյալ արտոնությունները կիրառվելու են </w:t>
      </w:r>
      <w:r w:rsidRPr="00FD0455">
        <w:rPr>
          <w:rFonts w:ascii="GHEA Grapalat" w:hAnsi="GHEA Grapalat"/>
          <w:lang w:val="hy-AM"/>
        </w:rPr>
        <w:t>Կառավարության սահմանած չափանիշներին համա</w:t>
      </w:r>
      <w:r w:rsidR="00D63D0F" w:rsidRPr="00FD0455">
        <w:rPr>
          <w:rFonts w:ascii="GHEA Grapalat" w:hAnsi="GHEA Grapalat"/>
          <w:lang w:val="hy-AM"/>
        </w:rPr>
        <w:softHyphen/>
      </w:r>
      <w:r w:rsidR="000B78EA"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t>պա</w:t>
      </w:r>
      <w:r w:rsidR="00D63D0F"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t>տասխանող և Կառա</w:t>
      </w:r>
      <w:r w:rsidRPr="00FD0455">
        <w:rPr>
          <w:rFonts w:ascii="GHEA Grapalat" w:hAnsi="GHEA Grapalat"/>
          <w:lang w:val="hy-AM"/>
        </w:rPr>
        <w:softHyphen/>
        <w:t>վա</w:t>
      </w:r>
      <w:r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softHyphen/>
        <w:t>րու</w:t>
      </w:r>
      <w:r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softHyphen/>
        <w:t>թյան ձևավորած մասնագիտական հանձնաժողովի դրա</w:t>
      </w:r>
      <w:r w:rsidR="000B78EA"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t>կան եզրա</w:t>
      </w:r>
      <w:r w:rsidR="00304BD3" w:rsidRPr="00FD0455">
        <w:rPr>
          <w:rFonts w:ascii="GHEA Grapalat" w:hAnsi="GHEA Grapalat"/>
          <w:lang w:val="hy-AM"/>
        </w:rPr>
        <w:softHyphen/>
      </w:r>
      <w:r w:rsidR="00D63D0F"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softHyphen/>
        <w:t>կացու</w:t>
      </w:r>
      <w:r w:rsidRPr="00FD0455">
        <w:rPr>
          <w:rFonts w:ascii="GHEA Grapalat" w:hAnsi="GHEA Grapalat"/>
          <w:lang w:val="hy-AM"/>
        </w:rPr>
        <w:softHyphen/>
        <w:t>թյանը արժա</w:t>
      </w:r>
      <w:r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softHyphen/>
        <w:t xml:space="preserve">նացած </w:t>
      </w:r>
      <w:r w:rsidR="0075741E" w:rsidRPr="00FD0455">
        <w:rPr>
          <w:rFonts w:ascii="GHEA Grapalat" w:hAnsi="GHEA Grapalat"/>
          <w:lang w:val="hy-AM"/>
        </w:rPr>
        <w:t xml:space="preserve">գիտահետազոտական աշխատանքներ </w:t>
      </w:r>
      <w:r w:rsidRPr="00FD0455">
        <w:rPr>
          <w:rFonts w:ascii="GHEA Grapalat" w:hAnsi="GHEA Grapalat"/>
          <w:lang w:val="hy-AM"/>
        </w:rPr>
        <w:t>իրականացնող (այդ թվում՝ սեփա</w:t>
      </w:r>
      <w:r w:rsidRPr="00FD0455">
        <w:rPr>
          <w:rFonts w:ascii="GHEA Grapalat" w:hAnsi="GHEA Grapalat"/>
          <w:lang w:val="hy-AM"/>
        </w:rPr>
        <w:softHyphen/>
        <w:t>կան կարիք</w:t>
      </w:r>
      <w:r w:rsidRPr="00FD0455">
        <w:rPr>
          <w:rFonts w:ascii="GHEA Grapalat" w:hAnsi="GHEA Grapalat"/>
          <w:lang w:val="hy-AM"/>
        </w:rPr>
        <w:softHyphen/>
        <w:t>ների համար) տնտեսավարող սուբյեկտներ</w:t>
      </w:r>
      <w:r w:rsidR="0075741E" w:rsidRPr="00FD0455">
        <w:rPr>
          <w:rFonts w:ascii="GHEA Grapalat" w:hAnsi="GHEA Grapalat"/>
          <w:lang w:val="hy-AM"/>
        </w:rPr>
        <w:t>ի նկատմամբ:</w:t>
      </w:r>
    </w:p>
    <w:p w14:paraId="1D91388A" w14:textId="1A03D11A" w:rsidR="00026290" w:rsidRPr="00FD0455" w:rsidRDefault="00026290" w:rsidP="00D87291">
      <w:pPr>
        <w:autoSpaceDN w:val="0"/>
        <w:spacing w:before="120" w:line="360" w:lineRule="auto"/>
        <w:ind w:left="-11" w:firstLine="578"/>
        <w:jc w:val="both"/>
        <w:rPr>
          <w:rFonts w:ascii="GHEA Grapalat" w:eastAsia="Calibri" w:hAnsi="GHEA Grapalat" w:cs="Sylfaen"/>
          <w:i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i/>
          <w:szCs w:val="22"/>
          <w:lang w:val="hy-AM" w:eastAsia="en-US"/>
        </w:rPr>
        <w:t xml:space="preserve">Բյուջետային աջակցության </w:t>
      </w:r>
      <w:r w:rsidR="00091B46" w:rsidRPr="00FD0455">
        <w:rPr>
          <w:rFonts w:ascii="GHEA Grapalat" w:eastAsia="Calibri" w:hAnsi="GHEA Grapalat" w:cs="Sylfaen"/>
          <w:i/>
          <w:szCs w:val="22"/>
          <w:lang w:val="hy-AM" w:eastAsia="en-US"/>
        </w:rPr>
        <w:t xml:space="preserve">մասով </w:t>
      </w:r>
      <w:r w:rsidRPr="00FD0455">
        <w:rPr>
          <w:rFonts w:ascii="GHEA Grapalat" w:eastAsia="Calibri" w:hAnsi="GHEA Grapalat" w:cs="Sylfaen"/>
          <w:i/>
          <w:szCs w:val="22"/>
          <w:lang w:val="hy-AM" w:eastAsia="en-US"/>
        </w:rPr>
        <w:t xml:space="preserve">նախագծերով </w:t>
      </w:r>
      <w:r w:rsidR="0046771B" w:rsidRPr="00FD0455">
        <w:rPr>
          <w:rFonts w:ascii="GHEA Grapalat" w:eastAsia="Calibri" w:hAnsi="GHEA Grapalat" w:cs="Sylfaen"/>
          <w:i/>
          <w:szCs w:val="22"/>
          <w:lang w:val="hy-AM" w:eastAsia="en-US"/>
        </w:rPr>
        <w:t>ներկայացվ</w:t>
      </w:r>
      <w:r w:rsidR="001977D6" w:rsidRPr="00FD0455">
        <w:rPr>
          <w:rFonts w:ascii="GHEA Grapalat" w:eastAsia="Calibri" w:hAnsi="GHEA Grapalat" w:cs="Sylfaen"/>
          <w:i/>
          <w:szCs w:val="22"/>
          <w:lang w:val="hy-AM" w:eastAsia="en-US"/>
        </w:rPr>
        <w:t>ած</w:t>
      </w:r>
      <w:r w:rsidR="0046771B" w:rsidRPr="00FD0455">
        <w:rPr>
          <w:rFonts w:ascii="GHEA Grapalat" w:eastAsia="Calibri" w:hAnsi="GHEA Grapalat" w:cs="Sylfaen"/>
          <w:i/>
          <w:szCs w:val="22"/>
          <w:lang w:val="hy-AM" w:eastAsia="en-US"/>
        </w:rPr>
        <w:t xml:space="preserve"> </w:t>
      </w:r>
      <w:r w:rsidRPr="00FD0455">
        <w:rPr>
          <w:rFonts w:ascii="GHEA Grapalat" w:eastAsia="Calibri" w:hAnsi="GHEA Grapalat" w:cs="Sylfaen"/>
          <w:i/>
          <w:szCs w:val="22"/>
          <w:lang w:val="hy-AM" w:eastAsia="en-US"/>
        </w:rPr>
        <w:t>առաջարկությ</w:t>
      </w:r>
      <w:r w:rsidR="001977D6" w:rsidRPr="00FD0455">
        <w:rPr>
          <w:rFonts w:ascii="GHEA Grapalat" w:eastAsia="Calibri" w:hAnsi="GHEA Grapalat" w:cs="Sylfaen"/>
          <w:i/>
          <w:szCs w:val="22"/>
          <w:lang w:val="hy-AM" w:eastAsia="en-US"/>
        </w:rPr>
        <w:t>ունները</w:t>
      </w:r>
      <w:r w:rsidRPr="00FD0455">
        <w:rPr>
          <w:rFonts w:ascii="Cambria Math" w:eastAsia="Calibri" w:hAnsi="Cambria Math" w:cs="Cambria Math"/>
          <w:i/>
          <w:szCs w:val="22"/>
          <w:lang w:val="hy-AM" w:eastAsia="en-US"/>
        </w:rPr>
        <w:t>․</w:t>
      </w:r>
    </w:p>
    <w:p w14:paraId="1DD18BC3" w14:textId="7E453B0F" w:rsidR="006F600A" w:rsidRPr="00FD0455" w:rsidRDefault="00091B46" w:rsidP="00D87291">
      <w:pPr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>Ն</w:t>
      </w:r>
      <w:r w:rsidR="00C3464F" w:rsidRPr="00FD0455">
        <w:rPr>
          <w:rFonts w:ascii="GHEA Grapalat" w:eastAsia="Calibri" w:hAnsi="GHEA Grapalat" w:cs="Sylfaen"/>
          <w:szCs w:val="22"/>
          <w:lang w:val="hy-AM" w:eastAsia="en-US"/>
        </w:rPr>
        <w:t>ախագծերով, մասնավորապես, առաջարկվում է սահմանել, որ տ</w:t>
      </w:r>
      <w:r w:rsidR="00372A90" w:rsidRPr="00FD0455">
        <w:rPr>
          <w:rFonts w:ascii="GHEA Grapalat" w:eastAsia="Calibri" w:hAnsi="GHEA Grapalat"/>
          <w:lang w:val="hy-AM" w:eastAsia="en-US"/>
        </w:rPr>
        <w:t>եղեկատվական տեխ</w:t>
      </w:r>
      <w:r w:rsidRPr="00FD0455">
        <w:rPr>
          <w:rFonts w:ascii="GHEA Grapalat" w:eastAsia="Calibri" w:hAnsi="GHEA Grapalat"/>
          <w:lang w:val="hy-AM" w:eastAsia="en-US"/>
        </w:rPr>
        <w:softHyphen/>
      </w:r>
      <w:r w:rsidR="00372A90" w:rsidRPr="00FD0455">
        <w:rPr>
          <w:rFonts w:ascii="GHEA Grapalat" w:eastAsia="Calibri" w:hAnsi="GHEA Grapalat"/>
          <w:lang w:val="hy-AM" w:eastAsia="en-US"/>
        </w:rPr>
        <w:t>նո</w:t>
      </w:r>
      <w:r w:rsidRPr="00FD0455">
        <w:rPr>
          <w:rFonts w:ascii="GHEA Grapalat" w:eastAsia="Calibri" w:hAnsi="GHEA Grapalat"/>
          <w:lang w:val="hy-AM" w:eastAsia="en-US"/>
        </w:rPr>
        <w:softHyphen/>
      </w:r>
      <w:r w:rsidR="00372A90" w:rsidRPr="00FD0455">
        <w:rPr>
          <w:rFonts w:ascii="GHEA Grapalat" w:eastAsia="Calibri" w:hAnsi="GHEA Grapalat"/>
          <w:lang w:val="hy-AM" w:eastAsia="en-US"/>
        </w:rPr>
        <w:t>լո</w:t>
      </w:r>
      <w:r w:rsidRPr="00FD0455">
        <w:rPr>
          <w:rFonts w:ascii="GHEA Grapalat" w:eastAsia="Calibri" w:hAnsi="GHEA Grapalat"/>
          <w:lang w:val="hy-AM" w:eastAsia="en-US"/>
        </w:rPr>
        <w:softHyphen/>
      </w:r>
      <w:r w:rsidR="00372A90" w:rsidRPr="00FD0455">
        <w:rPr>
          <w:rFonts w:ascii="GHEA Grapalat" w:eastAsia="Calibri" w:hAnsi="GHEA Grapalat"/>
          <w:lang w:val="hy-AM" w:eastAsia="en-US"/>
        </w:rPr>
        <w:t>գիաների ոլորտում ընդգրկված կազմակերպություն</w:t>
      </w:r>
      <w:r w:rsidR="00797906" w:rsidRPr="00FD0455">
        <w:rPr>
          <w:rFonts w:ascii="GHEA Grapalat" w:eastAsia="Calibri" w:hAnsi="GHEA Grapalat"/>
          <w:lang w:val="hy-AM" w:eastAsia="en-US"/>
        </w:rPr>
        <w:softHyphen/>
      </w:r>
      <w:r w:rsidR="00372A90" w:rsidRPr="00FD0455">
        <w:rPr>
          <w:rFonts w:ascii="GHEA Grapalat" w:eastAsia="Calibri" w:hAnsi="GHEA Grapalat"/>
          <w:lang w:val="hy-AM" w:eastAsia="en-US"/>
        </w:rPr>
        <w:t>նե</w:t>
      </w:r>
      <w:r w:rsidR="00797906" w:rsidRPr="00FD0455">
        <w:rPr>
          <w:rFonts w:ascii="GHEA Grapalat" w:eastAsia="Calibri" w:hAnsi="GHEA Grapalat"/>
          <w:lang w:val="hy-AM" w:eastAsia="en-US"/>
        </w:rPr>
        <w:softHyphen/>
      </w:r>
      <w:r w:rsidR="00372A90" w:rsidRPr="00FD0455">
        <w:rPr>
          <w:rFonts w:ascii="GHEA Grapalat" w:eastAsia="Calibri" w:hAnsi="GHEA Grapalat"/>
          <w:lang w:val="hy-AM" w:eastAsia="en-US"/>
        </w:rPr>
        <w:t>րին կամ անհատ ձեռնարկատերերին տրա</w:t>
      </w:r>
      <w:r w:rsidR="00E16279"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softHyphen/>
      </w:r>
      <w:r w:rsidR="00372A90" w:rsidRPr="00FD0455">
        <w:rPr>
          <w:rFonts w:ascii="GHEA Grapalat" w:eastAsia="Calibri" w:hAnsi="GHEA Grapalat"/>
          <w:lang w:val="hy-AM" w:eastAsia="en-US"/>
        </w:rPr>
        <w:t>մադրվում է՝</w:t>
      </w:r>
    </w:p>
    <w:p w14:paraId="7011153E" w14:textId="66DB0548" w:rsidR="00797906" w:rsidRPr="00FD0455" w:rsidRDefault="00372A90" w:rsidP="00D87291">
      <w:pPr>
        <w:numPr>
          <w:ilvl w:val="1"/>
          <w:numId w:val="21"/>
        </w:num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00FD0455">
        <w:rPr>
          <w:rFonts w:ascii="GHEA Grapalat" w:eastAsia="Calibri" w:hAnsi="GHEA Grapalat"/>
          <w:lang w:val="hy-AM" w:eastAsia="en-US"/>
        </w:rPr>
        <w:t xml:space="preserve">ներգրավված </w:t>
      </w:r>
      <w:r w:rsidR="00C3464F" w:rsidRPr="00FD0455">
        <w:rPr>
          <w:rFonts w:ascii="GHEA Grapalat" w:eastAsia="Calibri" w:hAnsi="GHEA Grapalat"/>
          <w:lang w:val="hy-AM" w:eastAsia="en-US"/>
        </w:rPr>
        <w:t>վարձու աշխատող հանդիսացող՝ աշխա</w:t>
      </w:r>
      <w:r w:rsidR="00C3464F" w:rsidRPr="00FD0455">
        <w:rPr>
          <w:rFonts w:ascii="GHEA Grapalat" w:eastAsia="Calibri" w:hAnsi="GHEA Grapalat"/>
          <w:lang w:val="hy-AM" w:eastAsia="en-US"/>
        </w:rPr>
        <w:softHyphen/>
        <w:t xml:space="preserve">տանքային </w:t>
      </w:r>
      <w:r w:rsidRPr="00FD0455">
        <w:rPr>
          <w:rFonts w:ascii="GHEA Grapalat" w:eastAsia="Calibri" w:hAnsi="GHEA Grapalat"/>
          <w:lang w:val="hy-AM" w:eastAsia="en-US"/>
        </w:rPr>
        <w:t xml:space="preserve">միգրանտների </w:t>
      </w:r>
      <w:r w:rsidR="00C3464F" w:rsidRPr="00FD0455">
        <w:rPr>
          <w:rFonts w:ascii="GHEA Grapalat" w:eastAsia="Calibri" w:hAnsi="GHEA Grapalat"/>
          <w:lang w:val="hy-AM" w:eastAsia="en-US"/>
        </w:rPr>
        <w:t>աշխա</w:t>
      </w:r>
      <w:r w:rsidR="00E16279" w:rsidRPr="00FD0455">
        <w:rPr>
          <w:rFonts w:ascii="GHEA Grapalat" w:eastAsia="Calibri" w:hAnsi="GHEA Grapalat"/>
          <w:lang w:val="hy-AM" w:eastAsia="en-US"/>
        </w:rPr>
        <w:softHyphen/>
      </w:r>
      <w:r w:rsidR="00C3464F" w:rsidRPr="00FD0455">
        <w:rPr>
          <w:rFonts w:ascii="GHEA Grapalat" w:eastAsia="Calibri" w:hAnsi="GHEA Grapalat"/>
          <w:lang w:val="hy-AM" w:eastAsia="en-US"/>
        </w:rPr>
        <w:t>տա</w:t>
      </w:r>
      <w:r w:rsidR="00E16279" w:rsidRPr="00FD0455">
        <w:rPr>
          <w:rFonts w:ascii="GHEA Grapalat" w:eastAsia="Calibri" w:hAnsi="GHEA Grapalat"/>
          <w:lang w:val="hy-AM" w:eastAsia="en-US"/>
        </w:rPr>
        <w:softHyphen/>
      </w:r>
      <w:r w:rsidR="00C3464F" w:rsidRPr="00FD0455">
        <w:rPr>
          <w:rFonts w:ascii="GHEA Grapalat" w:eastAsia="Calibri" w:hAnsi="GHEA Grapalat"/>
          <w:lang w:val="hy-AM" w:eastAsia="en-US"/>
        </w:rPr>
        <w:t>վարձի և դրան հավա</w:t>
      </w:r>
      <w:r w:rsidR="00C3464F" w:rsidRPr="00FD0455">
        <w:rPr>
          <w:rFonts w:ascii="GHEA Grapalat" w:eastAsia="Calibri" w:hAnsi="GHEA Grapalat"/>
          <w:lang w:val="hy-AM" w:eastAsia="en-US"/>
        </w:rPr>
        <w:softHyphen/>
        <w:t>սա</w:t>
      </w:r>
      <w:r w:rsidR="00C3464F" w:rsidRPr="00FD0455">
        <w:rPr>
          <w:rFonts w:ascii="GHEA Grapalat" w:eastAsia="Calibri" w:hAnsi="GHEA Grapalat"/>
          <w:lang w:val="hy-AM" w:eastAsia="en-US"/>
        </w:rPr>
        <w:softHyphen/>
        <w:t>րեց</w:t>
      </w:r>
      <w:r w:rsidR="00C3464F" w:rsidRPr="00FD0455">
        <w:rPr>
          <w:rFonts w:ascii="GHEA Grapalat" w:eastAsia="Calibri" w:hAnsi="GHEA Grapalat"/>
          <w:lang w:val="hy-AM" w:eastAsia="en-US"/>
        </w:rPr>
        <w:softHyphen/>
        <w:t xml:space="preserve">ված այլ վճարումների </w:t>
      </w:r>
      <w:r w:rsidRPr="00FD0455">
        <w:rPr>
          <w:rFonts w:ascii="GHEA Grapalat" w:eastAsia="Calibri" w:hAnsi="GHEA Grapalat"/>
          <w:lang w:val="hy-AM" w:eastAsia="en-US"/>
        </w:rPr>
        <w:t>գծով հաշ</w:t>
      </w:r>
      <w:r w:rsidR="00C3464F"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t>վարկ</w:t>
      </w:r>
      <w:r w:rsidR="00C3464F"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t>ված եկամտային հարկի գումարի 50%-ի չափով</w:t>
      </w:r>
      <w:r w:rsidR="00797906" w:rsidRPr="00FD0455">
        <w:rPr>
          <w:rFonts w:ascii="GHEA Grapalat" w:eastAsia="Calibri" w:hAnsi="GHEA Grapalat"/>
          <w:lang w:val="hy-AM" w:eastAsia="en-US"/>
        </w:rPr>
        <w:t xml:space="preserve"> աջակ</w:t>
      </w:r>
      <w:r w:rsidR="00797906" w:rsidRPr="00FD0455">
        <w:rPr>
          <w:rFonts w:ascii="GHEA Grapalat" w:eastAsia="Calibri" w:hAnsi="GHEA Grapalat"/>
          <w:lang w:val="hy-AM" w:eastAsia="en-US"/>
        </w:rPr>
        <w:softHyphen/>
        <w:t>ցու</w:t>
      </w:r>
      <w:r w:rsidR="00797906" w:rsidRPr="00FD0455">
        <w:rPr>
          <w:rFonts w:ascii="GHEA Grapalat" w:eastAsia="Calibri" w:hAnsi="GHEA Grapalat"/>
          <w:lang w:val="hy-AM" w:eastAsia="en-US"/>
        </w:rPr>
        <w:softHyphen/>
        <w:t>թյուն,</w:t>
      </w:r>
    </w:p>
    <w:p w14:paraId="615695FE" w14:textId="6EC80213" w:rsidR="00797906" w:rsidRPr="00FD0455" w:rsidRDefault="00C3464F" w:rsidP="00D87291">
      <w:pPr>
        <w:numPr>
          <w:ilvl w:val="1"/>
          <w:numId w:val="21"/>
        </w:num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00FD0455">
        <w:rPr>
          <w:rFonts w:ascii="GHEA Grapalat" w:eastAsia="Calibri" w:hAnsi="GHEA Grapalat"/>
          <w:lang w:val="hy-AM" w:eastAsia="en-US"/>
        </w:rPr>
        <w:t>ներգրավված նոր վարձու աշխատողների աշխա</w:t>
      </w:r>
      <w:r w:rsidRPr="00FD0455">
        <w:rPr>
          <w:rFonts w:ascii="GHEA Grapalat" w:eastAsia="Calibri" w:hAnsi="GHEA Grapalat"/>
          <w:lang w:val="hy-AM" w:eastAsia="en-US"/>
        </w:rPr>
        <w:softHyphen/>
        <w:t>տա</w:t>
      </w:r>
      <w:r w:rsidRPr="00FD0455">
        <w:rPr>
          <w:rFonts w:ascii="GHEA Grapalat" w:eastAsia="Calibri" w:hAnsi="GHEA Grapalat"/>
          <w:lang w:val="hy-AM" w:eastAsia="en-US"/>
        </w:rPr>
        <w:softHyphen/>
        <w:t>վարձի և դրան հավա</w:t>
      </w:r>
      <w:r w:rsidRPr="00FD0455">
        <w:rPr>
          <w:rFonts w:ascii="GHEA Grapalat" w:eastAsia="Calibri" w:hAnsi="GHEA Grapalat"/>
          <w:lang w:val="hy-AM" w:eastAsia="en-US"/>
        </w:rPr>
        <w:softHyphen/>
        <w:t>սա</w:t>
      </w:r>
      <w:r w:rsidRPr="00FD0455">
        <w:rPr>
          <w:rFonts w:ascii="GHEA Grapalat" w:eastAsia="Calibri" w:hAnsi="GHEA Grapalat"/>
          <w:lang w:val="hy-AM" w:eastAsia="en-US"/>
        </w:rPr>
        <w:softHyphen/>
        <w:t>րեց</w:t>
      </w:r>
      <w:r w:rsidRPr="00FD0455">
        <w:rPr>
          <w:rFonts w:ascii="GHEA Grapalat" w:eastAsia="Calibri" w:hAnsi="GHEA Grapalat"/>
          <w:lang w:val="hy-AM" w:eastAsia="en-US"/>
        </w:rPr>
        <w:softHyphen/>
        <w:t>ված այլ վճարումների գծով հաշ</w:t>
      </w:r>
      <w:r w:rsidRPr="00FD0455">
        <w:rPr>
          <w:rFonts w:ascii="GHEA Grapalat" w:eastAsia="Calibri" w:hAnsi="GHEA Grapalat"/>
          <w:lang w:val="hy-AM" w:eastAsia="en-US"/>
        </w:rPr>
        <w:softHyphen/>
        <w:t>վարկ</w:t>
      </w:r>
      <w:r w:rsidRPr="00FD0455">
        <w:rPr>
          <w:rFonts w:ascii="GHEA Grapalat" w:eastAsia="Calibri" w:hAnsi="GHEA Grapalat"/>
          <w:lang w:val="hy-AM" w:eastAsia="en-US"/>
        </w:rPr>
        <w:softHyphen/>
        <w:t>ված եկամտային հարկի գումարի 100%-ի չափով</w:t>
      </w:r>
      <w:r w:rsidR="00797906" w:rsidRPr="00FD0455">
        <w:rPr>
          <w:rFonts w:ascii="GHEA Grapalat" w:eastAsia="Calibri" w:hAnsi="GHEA Grapalat"/>
          <w:lang w:val="hy-AM" w:eastAsia="en-US"/>
        </w:rPr>
        <w:t xml:space="preserve"> աջակցություն</w:t>
      </w:r>
      <w:r w:rsidRPr="00FD0455">
        <w:rPr>
          <w:rFonts w:ascii="GHEA Grapalat" w:eastAsia="Calibri" w:hAnsi="GHEA Grapalat"/>
          <w:lang w:val="hy-AM" w:eastAsia="en-US"/>
        </w:rPr>
        <w:t>, եթե աշխատողների թիվը չի գերազանցում 3</w:t>
      </w:r>
      <w:r w:rsidR="00E16279" w:rsidRPr="00FD0455">
        <w:rPr>
          <w:rFonts w:ascii="GHEA Grapalat" w:eastAsia="Calibri" w:hAnsi="GHEA Grapalat"/>
          <w:lang w:val="hy-AM" w:eastAsia="en-US"/>
        </w:rPr>
        <w:t>0</w:t>
      </w:r>
      <w:r w:rsidRPr="00FD0455">
        <w:rPr>
          <w:rFonts w:ascii="GHEA Grapalat" w:eastAsia="Calibri" w:hAnsi="GHEA Grapalat"/>
          <w:lang w:val="hy-AM" w:eastAsia="en-US"/>
        </w:rPr>
        <w:t>-ը, և եկամտային հարկի գումարի 50%-ի չափով</w:t>
      </w:r>
      <w:r w:rsidR="00797906" w:rsidRPr="00FD0455">
        <w:rPr>
          <w:rFonts w:ascii="GHEA Grapalat" w:eastAsia="Calibri" w:hAnsi="GHEA Grapalat"/>
          <w:lang w:val="hy-AM" w:eastAsia="en-US"/>
        </w:rPr>
        <w:t xml:space="preserve"> աջակցություն</w:t>
      </w:r>
      <w:r w:rsidRPr="00FD0455">
        <w:rPr>
          <w:rFonts w:ascii="GHEA Grapalat" w:eastAsia="Calibri" w:hAnsi="GHEA Grapalat"/>
          <w:lang w:val="hy-AM" w:eastAsia="en-US"/>
        </w:rPr>
        <w:t>, եթե աշխա</w:t>
      </w:r>
      <w:r w:rsidR="00797906"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t>տող</w:t>
      </w:r>
      <w:r w:rsidR="00797906"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t>ների թիվը 31 և ավելի է</w:t>
      </w:r>
      <w:r w:rsidR="00797906" w:rsidRPr="00FD0455">
        <w:rPr>
          <w:rFonts w:ascii="GHEA Grapalat" w:eastAsia="Calibri" w:hAnsi="GHEA Grapalat" w:cs="Cambria Math"/>
          <w:lang w:val="hy-AM" w:eastAsia="en-US"/>
        </w:rPr>
        <w:t>,</w:t>
      </w:r>
    </w:p>
    <w:p w14:paraId="03FAFF4A" w14:textId="5D1B653C" w:rsidR="00C3464F" w:rsidRPr="00FD0455" w:rsidRDefault="00C3464F" w:rsidP="00D87291">
      <w:pPr>
        <w:numPr>
          <w:ilvl w:val="1"/>
          <w:numId w:val="21"/>
        </w:num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00FD0455">
        <w:rPr>
          <w:rFonts w:ascii="GHEA Grapalat" w:eastAsia="Calibri" w:hAnsi="GHEA Grapalat"/>
          <w:lang w:val="hy-AM" w:eastAsia="en-US"/>
        </w:rPr>
        <w:t>կադրերի պատրաստ</w:t>
      </w:r>
      <w:r w:rsidRPr="00FD0455">
        <w:rPr>
          <w:rFonts w:ascii="GHEA Grapalat" w:eastAsia="Calibri" w:hAnsi="GHEA Grapalat"/>
          <w:lang w:val="hy-AM" w:eastAsia="en-US"/>
        </w:rPr>
        <w:softHyphen/>
        <w:t xml:space="preserve">ման և վերապատրաստման գծով կատարված ծախսերի (մինչև 31 աշխատող ունեցող </w:t>
      </w:r>
      <w:r w:rsidR="00E16279" w:rsidRPr="00FD0455">
        <w:rPr>
          <w:rFonts w:ascii="GHEA Grapalat" w:eastAsia="Calibri" w:hAnsi="GHEA Grapalat"/>
          <w:lang w:val="hy-AM" w:eastAsia="en-US"/>
        </w:rPr>
        <w:t>սուբյեկտների</w:t>
      </w:r>
      <w:r w:rsidRPr="00FD0455">
        <w:rPr>
          <w:rFonts w:ascii="GHEA Grapalat" w:eastAsia="Calibri" w:hAnsi="GHEA Grapalat"/>
          <w:lang w:val="hy-AM" w:eastAsia="en-US"/>
        </w:rPr>
        <w:t xml:space="preserve"> դեպքում նաև </w:t>
      </w:r>
      <w:r w:rsidR="00E16279" w:rsidRPr="00FD0455">
        <w:rPr>
          <w:rFonts w:ascii="GHEA Grapalat" w:eastAsia="Calibri" w:hAnsi="GHEA Grapalat"/>
          <w:lang w:val="hy-AM" w:eastAsia="en-US"/>
        </w:rPr>
        <w:t>այդ</w:t>
      </w:r>
      <w:r w:rsidRPr="00FD0455">
        <w:rPr>
          <w:rFonts w:ascii="GHEA Grapalat" w:eastAsia="Calibri" w:hAnsi="GHEA Grapalat"/>
          <w:lang w:val="hy-AM" w:eastAsia="en-US"/>
        </w:rPr>
        <w:t xml:space="preserve"> նպատակով կատարված գործուղման ծախ</w:t>
      </w:r>
      <w:r w:rsidR="00E16279"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t>սերի) փոխհատուցման նպա</w:t>
      </w:r>
      <w:r w:rsidRPr="00FD0455">
        <w:rPr>
          <w:rFonts w:ascii="GHEA Grapalat" w:eastAsia="Calibri" w:hAnsi="GHEA Grapalat"/>
          <w:lang w:val="hy-AM" w:eastAsia="en-US"/>
        </w:rPr>
        <w:softHyphen/>
        <w:t>տակով վարձու աշխա</w:t>
      </w:r>
      <w:r w:rsidRPr="00FD0455">
        <w:rPr>
          <w:rFonts w:ascii="GHEA Grapalat" w:eastAsia="Calibri" w:hAnsi="GHEA Grapalat"/>
          <w:lang w:val="hy-AM" w:eastAsia="en-US"/>
        </w:rPr>
        <w:softHyphen/>
        <w:t>տողների աշխատավարձի և դրան հավա</w:t>
      </w:r>
      <w:r w:rsidRPr="00FD0455">
        <w:rPr>
          <w:rFonts w:ascii="GHEA Grapalat" w:eastAsia="Calibri" w:hAnsi="GHEA Grapalat"/>
          <w:lang w:val="hy-AM" w:eastAsia="en-US"/>
        </w:rPr>
        <w:softHyphen/>
        <w:t>սա</w:t>
      </w:r>
      <w:r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lastRenderedPageBreak/>
        <w:t>րեց</w:t>
      </w:r>
      <w:r w:rsidRPr="00FD0455">
        <w:rPr>
          <w:rFonts w:ascii="GHEA Grapalat" w:eastAsia="Calibri" w:hAnsi="GHEA Grapalat"/>
          <w:lang w:val="hy-AM" w:eastAsia="en-US"/>
        </w:rPr>
        <w:softHyphen/>
        <w:t>ված այլ վճա</w:t>
      </w:r>
      <w:r w:rsidRPr="00FD0455">
        <w:rPr>
          <w:rFonts w:ascii="GHEA Grapalat" w:eastAsia="Calibri" w:hAnsi="GHEA Grapalat"/>
          <w:lang w:val="hy-AM" w:eastAsia="en-US"/>
        </w:rPr>
        <w:softHyphen/>
        <w:t>րում</w:t>
      </w:r>
      <w:r w:rsidRPr="00FD0455">
        <w:rPr>
          <w:rFonts w:ascii="GHEA Grapalat" w:eastAsia="Calibri" w:hAnsi="GHEA Grapalat"/>
          <w:lang w:val="hy-AM" w:eastAsia="en-US"/>
        </w:rPr>
        <w:softHyphen/>
        <w:t>ների գծով հաշ</w:t>
      </w:r>
      <w:r w:rsidR="001B5D08"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t>վարկ</w:t>
      </w:r>
      <w:r w:rsidR="001B5D08"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t>ված եկամտային հարկի գումարի 50%-ի չափով</w:t>
      </w:r>
      <w:r w:rsidR="00797906" w:rsidRPr="00FD0455">
        <w:rPr>
          <w:rFonts w:ascii="GHEA Grapalat" w:eastAsia="Calibri" w:hAnsi="GHEA Grapalat"/>
          <w:lang w:val="hy-AM" w:eastAsia="en-US"/>
        </w:rPr>
        <w:t xml:space="preserve"> աջակ</w:t>
      </w:r>
      <w:r w:rsidR="00E16279" w:rsidRPr="00FD0455">
        <w:rPr>
          <w:rFonts w:ascii="GHEA Grapalat" w:eastAsia="Calibri" w:hAnsi="GHEA Grapalat"/>
          <w:lang w:val="hy-AM" w:eastAsia="en-US"/>
        </w:rPr>
        <w:softHyphen/>
      </w:r>
      <w:r w:rsidR="00797906" w:rsidRPr="00FD0455">
        <w:rPr>
          <w:rFonts w:ascii="GHEA Grapalat" w:eastAsia="Calibri" w:hAnsi="GHEA Grapalat"/>
          <w:lang w:val="hy-AM" w:eastAsia="en-US"/>
        </w:rPr>
        <w:t>ցություն</w:t>
      </w:r>
      <w:r w:rsidRPr="00FD0455">
        <w:rPr>
          <w:rFonts w:ascii="GHEA Grapalat" w:eastAsia="Calibri" w:hAnsi="GHEA Grapalat"/>
          <w:lang w:val="hy-AM" w:eastAsia="en-US"/>
        </w:rPr>
        <w:t>, եթե աշխա</w:t>
      </w:r>
      <w:r w:rsidRPr="00FD0455">
        <w:rPr>
          <w:rFonts w:ascii="GHEA Grapalat" w:eastAsia="Calibri" w:hAnsi="GHEA Grapalat"/>
          <w:lang w:val="hy-AM" w:eastAsia="en-US"/>
        </w:rPr>
        <w:softHyphen/>
        <w:t>տող</w:t>
      </w:r>
      <w:r w:rsidRPr="00FD0455">
        <w:rPr>
          <w:rFonts w:ascii="GHEA Grapalat" w:eastAsia="Calibri" w:hAnsi="GHEA Grapalat"/>
          <w:lang w:val="hy-AM" w:eastAsia="en-US"/>
        </w:rPr>
        <w:softHyphen/>
        <w:t>ների թիվը չի գերազանցում 3</w:t>
      </w:r>
      <w:r w:rsidR="00E16279" w:rsidRPr="00FD0455">
        <w:rPr>
          <w:rFonts w:ascii="GHEA Grapalat" w:eastAsia="Calibri" w:hAnsi="GHEA Grapalat"/>
          <w:lang w:val="hy-AM" w:eastAsia="en-US"/>
        </w:rPr>
        <w:t>0</w:t>
      </w:r>
      <w:r w:rsidRPr="00FD0455">
        <w:rPr>
          <w:rFonts w:ascii="GHEA Grapalat" w:eastAsia="Calibri" w:hAnsi="GHEA Grapalat"/>
          <w:lang w:val="hy-AM" w:eastAsia="en-US"/>
        </w:rPr>
        <w:t>-ը և եկամտային հարկի գումարի 25%-ի չափով</w:t>
      </w:r>
      <w:r w:rsidR="00797906" w:rsidRPr="00FD0455">
        <w:rPr>
          <w:rFonts w:ascii="GHEA Grapalat" w:eastAsia="Calibri" w:hAnsi="GHEA Grapalat"/>
          <w:lang w:val="hy-AM" w:eastAsia="en-US"/>
        </w:rPr>
        <w:t xml:space="preserve"> աջակցություն</w:t>
      </w:r>
      <w:r w:rsidRPr="00FD0455">
        <w:rPr>
          <w:rFonts w:ascii="GHEA Grapalat" w:eastAsia="Calibri" w:hAnsi="GHEA Grapalat"/>
          <w:lang w:val="hy-AM" w:eastAsia="en-US"/>
        </w:rPr>
        <w:t>, եթե աշխա</w:t>
      </w:r>
      <w:r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softHyphen/>
        <w:t>տողների թիվը 31 և ավելի է։</w:t>
      </w:r>
    </w:p>
    <w:p w14:paraId="4F205C46" w14:textId="06596C0F" w:rsidR="00C3464F" w:rsidRPr="00FD0455" w:rsidRDefault="00797906" w:rsidP="00D87291">
      <w:p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00FD0455">
        <w:rPr>
          <w:rFonts w:ascii="GHEA Grapalat" w:eastAsia="Calibri" w:hAnsi="GHEA Grapalat"/>
          <w:lang w:val="hy-AM" w:eastAsia="en-US"/>
        </w:rPr>
        <w:t>Ընդ որում, առաջարկվում է սահմանել, որ վերոնշյալ</w:t>
      </w:r>
      <w:r w:rsidR="00C3464F" w:rsidRPr="00FD0455">
        <w:rPr>
          <w:rFonts w:ascii="GHEA Grapalat" w:eastAsia="Calibri" w:hAnsi="GHEA Grapalat"/>
          <w:lang w:val="hy-AM" w:eastAsia="en-US"/>
        </w:rPr>
        <w:t xml:space="preserve"> 1-ին, 2-րդ և 3-րդ կետերով սահ</w:t>
      </w:r>
      <w:r w:rsidRPr="00FD0455">
        <w:rPr>
          <w:rFonts w:ascii="GHEA Grapalat" w:eastAsia="Calibri" w:hAnsi="GHEA Grapalat"/>
          <w:lang w:val="hy-AM" w:eastAsia="en-US"/>
        </w:rPr>
        <w:softHyphen/>
      </w:r>
      <w:r w:rsidR="00C3464F" w:rsidRPr="00FD0455">
        <w:rPr>
          <w:rFonts w:ascii="GHEA Grapalat" w:eastAsia="Calibri" w:hAnsi="GHEA Grapalat"/>
          <w:lang w:val="hy-AM" w:eastAsia="en-US"/>
        </w:rPr>
        <w:t>ման</w:t>
      </w:r>
      <w:r w:rsidRPr="00FD0455">
        <w:rPr>
          <w:rFonts w:ascii="GHEA Grapalat" w:eastAsia="Calibri" w:hAnsi="GHEA Grapalat"/>
          <w:lang w:val="hy-AM" w:eastAsia="en-US"/>
        </w:rPr>
        <w:softHyphen/>
      </w:r>
      <w:r w:rsidR="00C3464F" w:rsidRPr="00FD0455">
        <w:rPr>
          <w:rFonts w:ascii="GHEA Grapalat" w:eastAsia="Calibri" w:hAnsi="GHEA Grapalat"/>
          <w:lang w:val="hy-AM" w:eastAsia="en-US"/>
        </w:rPr>
        <w:t>ված՝ հաշվետու ժամանակաշրջանի մասով տրամադրվող աջակցությունների գումարները չեն կարող գերազանցել նույն հաշ</w:t>
      </w:r>
      <w:r w:rsidR="00C3464F" w:rsidRPr="00FD0455">
        <w:rPr>
          <w:rFonts w:ascii="GHEA Grapalat" w:eastAsia="Calibri" w:hAnsi="GHEA Grapalat"/>
          <w:lang w:val="hy-AM" w:eastAsia="en-US"/>
        </w:rPr>
        <w:softHyphen/>
        <w:t>վետու ժամա</w:t>
      </w:r>
      <w:r w:rsidR="00C3464F" w:rsidRPr="00FD0455">
        <w:rPr>
          <w:rFonts w:ascii="GHEA Grapalat" w:eastAsia="Calibri" w:hAnsi="GHEA Grapalat"/>
          <w:lang w:val="hy-AM" w:eastAsia="en-US"/>
        </w:rPr>
        <w:softHyphen/>
        <w:t>նակաշրջանի մասով աշխատողների գծով հաշ</w:t>
      </w:r>
      <w:r w:rsidRPr="00FD0455">
        <w:rPr>
          <w:rFonts w:ascii="GHEA Grapalat" w:eastAsia="Calibri" w:hAnsi="GHEA Grapalat"/>
          <w:lang w:val="hy-AM" w:eastAsia="en-US"/>
        </w:rPr>
        <w:softHyphen/>
      </w:r>
      <w:r w:rsidR="00C3464F" w:rsidRPr="00FD0455">
        <w:rPr>
          <w:rFonts w:ascii="GHEA Grapalat" w:eastAsia="Calibri" w:hAnsi="GHEA Grapalat"/>
          <w:lang w:val="hy-AM" w:eastAsia="en-US"/>
        </w:rPr>
        <w:t>վարկ</w:t>
      </w:r>
      <w:r w:rsidRPr="00FD0455">
        <w:rPr>
          <w:rFonts w:ascii="GHEA Grapalat" w:eastAsia="Calibri" w:hAnsi="GHEA Grapalat"/>
          <w:lang w:val="hy-AM" w:eastAsia="en-US"/>
        </w:rPr>
        <w:softHyphen/>
      </w:r>
      <w:r w:rsidR="00C3464F" w:rsidRPr="00FD0455">
        <w:rPr>
          <w:rFonts w:ascii="GHEA Grapalat" w:eastAsia="Calibri" w:hAnsi="GHEA Grapalat"/>
          <w:lang w:val="hy-AM" w:eastAsia="en-US"/>
        </w:rPr>
        <w:t>ված և վճարված եկա</w:t>
      </w:r>
      <w:r w:rsidR="00C3464F" w:rsidRPr="00FD0455">
        <w:rPr>
          <w:rFonts w:ascii="GHEA Grapalat" w:eastAsia="Calibri" w:hAnsi="GHEA Grapalat"/>
          <w:lang w:val="hy-AM" w:eastAsia="en-US"/>
        </w:rPr>
        <w:softHyphen/>
        <w:t>մտա</w:t>
      </w:r>
      <w:r w:rsidR="00C3464F" w:rsidRPr="00FD0455">
        <w:rPr>
          <w:rFonts w:ascii="GHEA Grapalat" w:eastAsia="Calibri" w:hAnsi="GHEA Grapalat"/>
          <w:lang w:val="hy-AM" w:eastAsia="en-US"/>
        </w:rPr>
        <w:softHyphen/>
        <w:t>յին հարկի գումարի 50%-ը։</w:t>
      </w:r>
    </w:p>
    <w:p w14:paraId="616988AC" w14:textId="376B5D22" w:rsidR="00AB0349" w:rsidRPr="00FD0455" w:rsidRDefault="00AB0349" w:rsidP="00D87291">
      <w:p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00FD0455">
        <w:rPr>
          <w:rFonts w:ascii="GHEA Grapalat" w:eastAsia="Calibri" w:hAnsi="GHEA Grapalat"/>
          <w:lang w:val="hy-AM" w:eastAsia="en-US"/>
        </w:rPr>
        <w:t>Միաժամանակ, վերոնշյալ բյուջետային աջակցության գործիքների կիրառության նպատա</w:t>
      </w:r>
      <w:r w:rsidRPr="00FD0455">
        <w:rPr>
          <w:rFonts w:ascii="GHEA Grapalat" w:eastAsia="Calibri" w:hAnsi="GHEA Grapalat"/>
          <w:lang w:val="hy-AM" w:eastAsia="en-US"/>
        </w:rPr>
        <w:softHyphen/>
        <w:t>կով նախագծերով առաջարկվում է սահմանել, որ՝</w:t>
      </w:r>
    </w:p>
    <w:p w14:paraId="6EF51BBC" w14:textId="57F7BB6D" w:rsidR="00AB0349" w:rsidRPr="00FD0455" w:rsidRDefault="00E16279" w:rsidP="00D87291">
      <w:pPr>
        <w:pStyle w:val="ListParagraph"/>
        <w:numPr>
          <w:ilvl w:val="0"/>
          <w:numId w:val="22"/>
        </w:num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00FD0455">
        <w:rPr>
          <w:rFonts w:ascii="GHEA Grapalat" w:eastAsia="Calibri" w:hAnsi="GHEA Grapalat"/>
          <w:lang w:val="hy-AM" w:eastAsia="en-US"/>
        </w:rPr>
        <w:t>բ</w:t>
      </w:r>
      <w:r w:rsidRPr="00FD0455">
        <w:rPr>
          <w:rFonts w:ascii="GHEA Grapalat" w:hAnsi="GHEA Grapalat"/>
          <w:lang w:val="hy-AM"/>
        </w:rPr>
        <w:t>արձր տեխնոլոգիաների ոլորտի պետական աջակ</w:t>
      </w:r>
      <w:r w:rsidRPr="00FD0455">
        <w:rPr>
          <w:rFonts w:ascii="GHEA Grapalat" w:hAnsi="GHEA Grapalat"/>
          <w:lang w:val="hy-AM"/>
        </w:rPr>
        <w:softHyphen/>
        <w:t>ցու</w:t>
      </w:r>
      <w:r w:rsidRPr="00FD0455">
        <w:rPr>
          <w:rFonts w:ascii="GHEA Grapalat" w:hAnsi="GHEA Grapalat"/>
          <w:lang w:val="hy-AM"/>
        </w:rPr>
        <w:softHyphen/>
        <w:t>թյան ենթակա գործունեության տեսակ</w:t>
      </w:r>
      <w:r w:rsidRPr="00FD0455">
        <w:rPr>
          <w:rFonts w:ascii="GHEA Grapalat" w:hAnsi="GHEA Grapalat"/>
          <w:lang w:val="hy-AM"/>
        </w:rPr>
        <w:softHyphen/>
        <w:t>ները՝ ըստ տնտեսական գործունեության դասա</w:t>
      </w:r>
      <w:r w:rsidRPr="00FD0455">
        <w:rPr>
          <w:rFonts w:ascii="GHEA Grapalat" w:hAnsi="GHEA Grapalat"/>
          <w:lang w:val="hy-AM"/>
        </w:rPr>
        <w:softHyphen/>
        <w:t>կար</w:t>
      </w:r>
      <w:r w:rsidRPr="00FD0455">
        <w:rPr>
          <w:rFonts w:ascii="GHEA Grapalat" w:hAnsi="GHEA Grapalat"/>
          <w:lang w:val="hy-AM"/>
        </w:rPr>
        <w:softHyphen/>
        <w:t>գիչ</w:t>
      </w:r>
      <w:r w:rsidRPr="00FD0455">
        <w:rPr>
          <w:rFonts w:ascii="GHEA Grapalat" w:hAnsi="GHEA Grapalat"/>
          <w:lang w:val="hy-AM"/>
        </w:rPr>
        <w:softHyphen/>
        <w:t>ների, սահմանում է Կառա</w:t>
      </w:r>
      <w:r w:rsidRPr="00FD0455">
        <w:rPr>
          <w:rFonts w:ascii="GHEA Grapalat" w:hAnsi="GHEA Grapalat"/>
          <w:lang w:val="hy-AM"/>
        </w:rPr>
        <w:softHyphen/>
        <w:t>վա</w:t>
      </w:r>
      <w:r w:rsidRPr="00FD0455">
        <w:rPr>
          <w:rFonts w:ascii="GHEA Grapalat" w:hAnsi="GHEA Grapalat"/>
          <w:lang w:val="hy-AM"/>
        </w:rPr>
        <w:softHyphen/>
        <w:t>րու</w:t>
      </w:r>
      <w:r w:rsidRPr="00FD0455">
        <w:rPr>
          <w:rFonts w:ascii="GHEA Grapalat" w:hAnsi="GHEA Grapalat"/>
          <w:lang w:val="hy-AM"/>
        </w:rPr>
        <w:softHyphen/>
        <w:t>թյունը</w:t>
      </w:r>
      <w:r w:rsidR="00AB0349" w:rsidRPr="00FD0455">
        <w:rPr>
          <w:rFonts w:ascii="GHEA Grapalat" w:eastAsia="Calibri" w:hAnsi="GHEA Grapalat"/>
          <w:lang w:val="hy-AM" w:eastAsia="en-US"/>
        </w:rPr>
        <w:t>,</w:t>
      </w:r>
    </w:p>
    <w:p w14:paraId="55DE39B6" w14:textId="71EA1119" w:rsidR="00E16279" w:rsidRPr="00FD0455" w:rsidRDefault="00E16279" w:rsidP="00D87291">
      <w:pPr>
        <w:pStyle w:val="ListParagraph"/>
        <w:numPr>
          <w:ilvl w:val="0"/>
          <w:numId w:val="22"/>
        </w:num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00FD0455">
        <w:rPr>
          <w:rFonts w:ascii="GHEA Grapalat" w:eastAsia="Calibri" w:hAnsi="GHEA Grapalat"/>
          <w:lang w:val="hy-AM" w:eastAsia="en-US"/>
        </w:rPr>
        <w:t>աջակցությունների տրամադրման կարգերը սահմանում է Կառավարությունը,</w:t>
      </w:r>
    </w:p>
    <w:p w14:paraId="2780D195" w14:textId="1F798D6B" w:rsidR="00C3464F" w:rsidRPr="00FD0455" w:rsidRDefault="00E16279" w:rsidP="00D87291">
      <w:pPr>
        <w:pStyle w:val="ListParagraph"/>
        <w:numPr>
          <w:ilvl w:val="0"/>
          <w:numId w:val="22"/>
        </w:num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00FD0455">
        <w:rPr>
          <w:rFonts w:ascii="GHEA Grapalat" w:eastAsia="Calibri" w:hAnsi="GHEA Grapalat"/>
          <w:lang w:val="hy-AM" w:eastAsia="en-US"/>
        </w:rPr>
        <w:t>նոր աշխատողների մասով պետական աջակցությունը տրամադրվում է վարձու աշխա</w:t>
      </w:r>
      <w:r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softHyphen/>
        <w:t>տողի՝ առաջին աշխատանքի անցնելու պահից երեք օրացուցային տարիների համար</w:t>
      </w:r>
      <w:r w:rsidR="00C3464F" w:rsidRPr="00FD0455">
        <w:rPr>
          <w:rFonts w:ascii="GHEA Grapalat" w:eastAsia="Calibri" w:hAnsi="GHEA Grapalat"/>
          <w:lang w:val="hy-AM" w:eastAsia="en-US"/>
        </w:rPr>
        <w:t>։</w:t>
      </w:r>
    </w:p>
    <w:p w14:paraId="5B08B43E" w14:textId="0FABC38D" w:rsidR="00E16279" w:rsidRPr="00FD0455" w:rsidRDefault="00E16279" w:rsidP="00D87291">
      <w:pPr>
        <w:tabs>
          <w:tab w:val="left" w:pos="851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00FD0455">
        <w:rPr>
          <w:rFonts w:ascii="GHEA Grapalat" w:eastAsia="Calibri" w:hAnsi="GHEA Grapalat"/>
          <w:lang w:val="hy-AM" w:eastAsia="en-US"/>
        </w:rPr>
        <w:t xml:space="preserve">Առաջարկվում է </w:t>
      </w:r>
      <w:r w:rsidR="001D6395" w:rsidRPr="00FD0455">
        <w:rPr>
          <w:rFonts w:ascii="GHEA Grapalat" w:eastAsia="Calibri" w:hAnsi="GHEA Grapalat"/>
          <w:lang w:val="hy-AM" w:eastAsia="en-US"/>
        </w:rPr>
        <w:t xml:space="preserve">նաև </w:t>
      </w:r>
      <w:r w:rsidRPr="00FD0455">
        <w:rPr>
          <w:rFonts w:ascii="GHEA Grapalat" w:eastAsia="Calibri" w:hAnsi="GHEA Grapalat"/>
          <w:lang w:val="hy-AM" w:eastAsia="en-US"/>
        </w:rPr>
        <w:t>սահմանել</w:t>
      </w:r>
      <w:r w:rsidR="001D6395" w:rsidRPr="00FD0455">
        <w:rPr>
          <w:rFonts w:ascii="GHEA Grapalat" w:eastAsia="Calibri" w:hAnsi="GHEA Grapalat"/>
          <w:lang w:val="hy-AM" w:eastAsia="en-US"/>
        </w:rPr>
        <w:t>, որ աջակցությունները</w:t>
      </w:r>
      <w:r w:rsidRPr="00FD0455">
        <w:rPr>
          <w:rFonts w:ascii="GHEA Grapalat" w:eastAsia="Calibri" w:hAnsi="GHEA Grapalat"/>
          <w:lang w:val="hy-AM" w:eastAsia="en-US"/>
        </w:rPr>
        <w:t xml:space="preserve"> տրամադրվում </w:t>
      </w:r>
      <w:r w:rsidR="001D6395" w:rsidRPr="00FD0455">
        <w:rPr>
          <w:rFonts w:ascii="GHEA Grapalat" w:eastAsia="Calibri" w:hAnsi="GHEA Grapalat"/>
          <w:lang w:val="hy-AM" w:eastAsia="en-US"/>
        </w:rPr>
        <w:t>են</w:t>
      </w:r>
      <w:r w:rsidRPr="00FD0455">
        <w:rPr>
          <w:rFonts w:ascii="GHEA Grapalat" w:eastAsia="Calibri" w:hAnsi="GHEA Grapalat"/>
          <w:lang w:val="hy-AM" w:eastAsia="en-US"/>
        </w:rPr>
        <w:t xml:space="preserve"> հարկման ընդհա</w:t>
      </w:r>
      <w:r w:rsidR="001D6395"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t>նուր համակարգում և շրջանառության հարկի համակարգում գործող կազմա</w:t>
      </w:r>
      <w:r w:rsidRPr="00FD0455">
        <w:rPr>
          <w:rFonts w:ascii="GHEA Grapalat" w:eastAsia="Calibri" w:hAnsi="GHEA Grapalat"/>
          <w:lang w:val="hy-AM" w:eastAsia="en-US"/>
        </w:rPr>
        <w:softHyphen/>
        <w:t>կեր</w:t>
      </w:r>
      <w:r w:rsidRPr="00FD0455">
        <w:rPr>
          <w:rFonts w:ascii="GHEA Grapalat" w:eastAsia="Calibri" w:hAnsi="GHEA Grapalat"/>
          <w:lang w:val="hy-AM" w:eastAsia="en-US"/>
        </w:rPr>
        <w:softHyphen/>
        <w:t>պու</w:t>
      </w:r>
      <w:r w:rsidRPr="00FD0455">
        <w:rPr>
          <w:rFonts w:ascii="GHEA Grapalat" w:eastAsia="Calibri" w:hAnsi="GHEA Grapalat"/>
          <w:lang w:val="hy-AM" w:eastAsia="en-US"/>
        </w:rPr>
        <w:softHyphen/>
        <w:t>թյուններին և անհատ ձեռնարկատերերին՝ 2025 թվականի հունվարի 1-ից մինչև 2032 թվականի հուն</w:t>
      </w:r>
      <w:r w:rsidRPr="00FD0455">
        <w:rPr>
          <w:rFonts w:ascii="GHEA Grapalat" w:eastAsia="Calibri" w:hAnsi="GHEA Grapalat"/>
          <w:lang w:val="hy-AM" w:eastAsia="en-US"/>
        </w:rPr>
        <w:softHyphen/>
        <w:t>վարի 1-ը ընկած ժամանակահատվածի համար: Ընդ որում, շրջա</w:t>
      </w:r>
      <w:r w:rsidRPr="00FD0455">
        <w:rPr>
          <w:rFonts w:ascii="GHEA Grapalat" w:eastAsia="Calibri" w:hAnsi="GHEA Grapalat"/>
          <w:lang w:val="hy-AM" w:eastAsia="en-US"/>
        </w:rPr>
        <w:softHyphen/>
        <w:t>նա</w:t>
      </w:r>
      <w:r w:rsidRPr="00FD0455">
        <w:rPr>
          <w:rFonts w:ascii="GHEA Grapalat" w:eastAsia="Calibri" w:hAnsi="GHEA Grapalat"/>
          <w:lang w:val="hy-AM" w:eastAsia="en-US"/>
        </w:rPr>
        <w:softHyphen/>
        <w:t>ռու</w:t>
      </w:r>
      <w:r w:rsidRPr="00FD0455">
        <w:rPr>
          <w:rFonts w:ascii="GHEA Grapalat" w:eastAsia="Calibri" w:hAnsi="GHEA Grapalat"/>
          <w:lang w:val="hy-AM" w:eastAsia="en-US"/>
        </w:rPr>
        <w:softHyphen/>
        <w:t>թյան հարկի համա</w:t>
      </w:r>
      <w:r w:rsidRPr="00FD0455">
        <w:rPr>
          <w:rFonts w:ascii="GHEA Grapalat" w:eastAsia="Calibri" w:hAnsi="GHEA Grapalat"/>
          <w:lang w:val="hy-AM" w:eastAsia="en-US"/>
        </w:rPr>
        <w:softHyphen/>
        <w:t>կարգում գոր</w:t>
      </w:r>
      <w:r w:rsidR="001D6395" w:rsidRPr="00FD0455">
        <w:rPr>
          <w:rFonts w:ascii="GHEA Grapalat" w:eastAsia="Calibri" w:hAnsi="GHEA Grapalat"/>
          <w:lang w:val="hy-AM" w:eastAsia="en-US"/>
        </w:rPr>
        <w:softHyphen/>
      </w:r>
      <w:r w:rsidR="00865F55"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t>ծող կազմակերպությունը կամ անհատ ձեռնար</w:t>
      </w:r>
      <w:r w:rsidRPr="00FD0455">
        <w:rPr>
          <w:rFonts w:ascii="GHEA Grapalat" w:eastAsia="Calibri" w:hAnsi="GHEA Grapalat"/>
          <w:lang w:val="hy-AM" w:eastAsia="en-US"/>
        </w:rPr>
        <w:softHyphen/>
        <w:t>կա</w:t>
      </w:r>
      <w:r w:rsidRPr="00FD0455">
        <w:rPr>
          <w:rFonts w:ascii="GHEA Grapalat" w:eastAsia="Calibri" w:hAnsi="GHEA Grapalat"/>
          <w:lang w:val="hy-AM" w:eastAsia="en-US"/>
        </w:rPr>
        <w:softHyphen/>
        <w:t>տերը աջակ</w:t>
      </w:r>
      <w:r w:rsidRPr="00FD0455">
        <w:rPr>
          <w:rFonts w:ascii="GHEA Grapalat" w:eastAsia="Calibri" w:hAnsi="GHEA Grapalat"/>
          <w:lang w:val="hy-AM" w:eastAsia="en-US"/>
        </w:rPr>
        <w:softHyphen/>
        <w:t>ցությունից օգտվելը սկսելու օրա</w:t>
      </w:r>
      <w:r w:rsidR="00865F55" w:rsidRPr="00FD0455">
        <w:rPr>
          <w:rFonts w:ascii="GHEA Grapalat" w:eastAsia="Calibri" w:hAnsi="GHEA Grapalat"/>
          <w:lang w:val="hy-AM" w:eastAsia="en-US"/>
        </w:rPr>
        <w:softHyphen/>
      </w:r>
      <w:r w:rsidR="009168B0"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t>ցուցային տարվան հաջորդող երրորդ օրացուցային տարին լրանալուց հետո կարող է շարու</w:t>
      </w:r>
      <w:r w:rsidR="009168B0"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t>նա</w:t>
      </w:r>
      <w:r w:rsidR="00865F55" w:rsidRPr="00FD0455">
        <w:rPr>
          <w:rFonts w:ascii="GHEA Grapalat" w:eastAsia="Calibri" w:hAnsi="GHEA Grapalat"/>
          <w:lang w:val="hy-AM" w:eastAsia="en-US"/>
        </w:rPr>
        <w:softHyphen/>
      </w:r>
      <w:r w:rsidRPr="00FD0455">
        <w:rPr>
          <w:rFonts w:ascii="GHEA Grapalat" w:eastAsia="Calibri" w:hAnsi="GHEA Grapalat"/>
          <w:lang w:val="hy-AM" w:eastAsia="en-US"/>
        </w:rPr>
        <w:t>կել օգտվել աջակցությունից, եթե գործում է հարկման ընդհանուր համա</w:t>
      </w:r>
      <w:r w:rsidRPr="00FD0455">
        <w:rPr>
          <w:rFonts w:ascii="GHEA Grapalat" w:eastAsia="Calibri" w:hAnsi="GHEA Grapalat"/>
          <w:lang w:val="hy-AM" w:eastAsia="en-US"/>
        </w:rPr>
        <w:softHyphen/>
        <w:t>կարգում։</w:t>
      </w:r>
    </w:p>
    <w:p w14:paraId="6FAA010A" w14:textId="605573F8" w:rsidR="00F94E18" w:rsidRPr="00FD0455" w:rsidRDefault="00F94E18" w:rsidP="00D87291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GHEA Grapalat" w:hAnsi="GHEA Grapalat" w:cs="GHEA Grapalat"/>
          <w:lang w:val="hy-AM" w:eastAsia="en-US"/>
        </w:rPr>
      </w:pPr>
      <w:r w:rsidRPr="00FD0455">
        <w:rPr>
          <w:rFonts w:ascii="GHEA Grapalat" w:eastAsia="Calibri" w:hAnsi="GHEA Grapalat"/>
          <w:b/>
          <w:bCs/>
          <w:lang w:val="hy-AM" w:eastAsia="en-US"/>
        </w:rPr>
        <w:t>Կարգավորման առարկան.</w:t>
      </w:r>
      <w:r w:rsidRPr="00FD0455">
        <w:rPr>
          <w:rFonts w:ascii="GHEA Grapalat" w:eastAsia="Calibri" w:hAnsi="GHEA Grapalat"/>
          <w:lang w:val="hy-AM" w:eastAsia="en-US"/>
        </w:rPr>
        <w:t xml:space="preserve"> Նախագծի կարգավորման առարկան</w:t>
      </w:r>
      <w:r w:rsidR="00F126C1" w:rsidRPr="00FD0455">
        <w:rPr>
          <w:rFonts w:ascii="GHEA Grapalat" w:eastAsia="Calibri" w:hAnsi="GHEA Grapalat"/>
          <w:lang w:val="hy-AM" w:eastAsia="en-US"/>
        </w:rPr>
        <w:t xml:space="preserve"> </w:t>
      </w:r>
      <w:r w:rsidR="001B5D08" w:rsidRPr="00FD0455">
        <w:rPr>
          <w:rFonts w:ascii="GHEA Grapalat" w:eastAsia="Calibri" w:hAnsi="GHEA Grapalat" w:cs="Sylfaen"/>
          <w:szCs w:val="22"/>
          <w:lang w:val="hy-AM" w:eastAsia="en-US"/>
        </w:rPr>
        <w:t>բարձր տեխ</w:t>
      </w:r>
      <w:r w:rsidR="001B5D08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նո</w:t>
      </w:r>
      <w:r w:rsidR="001B5D08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լո</w:t>
      </w:r>
      <w:r w:rsidR="001B5D08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գիա</w:t>
      </w:r>
      <w:r w:rsidR="001B5D08"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կան ոլորտի պետական աջակցության գործիքակազմն է։</w:t>
      </w:r>
    </w:p>
    <w:p w14:paraId="4B168A82" w14:textId="77777777" w:rsidR="00EC07C9" w:rsidRPr="00FD0455" w:rsidRDefault="00F94E18" w:rsidP="00D87291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00FD0455">
        <w:rPr>
          <w:rFonts w:ascii="GHEA Grapalat" w:eastAsia="Calibri" w:hAnsi="GHEA Grapalat"/>
          <w:b/>
          <w:bCs/>
          <w:lang w:val="hy-AM" w:eastAsia="en-US"/>
        </w:rPr>
        <w:t>Նախագծ</w:t>
      </w:r>
      <w:r w:rsidR="00FD1E4D" w:rsidRPr="00FD0455">
        <w:rPr>
          <w:rFonts w:ascii="GHEA Grapalat" w:eastAsia="Calibri" w:hAnsi="GHEA Grapalat"/>
          <w:b/>
          <w:bCs/>
          <w:lang w:val="hy-AM" w:eastAsia="en-US"/>
        </w:rPr>
        <w:t>երի</w:t>
      </w:r>
      <w:r w:rsidRPr="00FD0455">
        <w:rPr>
          <w:rFonts w:ascii="GHEA Grapalat" w:eastAsia="Calibri" w:hAnsi="GHEA Grapalat"/>
          <w:b/>
          <w:bCs/>
          <w:lang w:val="hy-AM" w:eastAsia="en-US"/>
        </w:rPr>
        <w:t xml:space="preserve"> մշակման գործընթացում ներգրավված ինստիտուտները և անձինք.</w:t>
      </w:r>
    </w:p>
    <w:p w14:paraId="67F6CF59" w14:textId="0B18A249" w:rsidR="00F94E18" w:rsidRPr="00FD0455" w:rsidRDefault="00F94E18" w:rsidP="00D87291">
      <w:p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00FD0455">
        <w:rPr>
          <w:rFonts w:ascii="GHEA Grapalat" w:eastAsia="Calibri" w:hAnsi="GHEA Grapalat" w:cs="Sylfaen"/>
          <w:szCs w:val="22"/>
          <w:lang w:val="hy-AM" w:eastAsia="en-US"/>
        </w:rPr>
        <w:t>Նախա</w:t>
      </w:r>
      <w:r w:rsidR="00865F55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9B48D6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567776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000A97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գծ</w:t>
      </w:r>
      <w:r w:rsidR="00FD1E4D" w:rsidRPr="00FD0455">
        <w:rPr>
          <w:rFonts w:ascii="GHEA Grapalat" w:eastAsia="Calibri" w:hAnsi="GHEA Grapalat" w:cs="Sylfaen"/>
          <w:szCs w:val="22"/>
          <w:lang w:val="hy-AM" w:eastAsia="en-US"/>
        </w:rPr>
        <w:t>եր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ը մշակվել </w:t>
      </w:r>
      <w:r w:rsidR="000E3BEA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են </w:t>
      </w:r>
      <w:r w:rsidR="00000A97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ՀՀ բարձր տեխնոլոգիական արդյունաբերության նախարարության և 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t>ՀՀ ֆինանսների նախարարության կող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  <w:t>մից</w:t>
      </w:r>
      <w:r w:rsidR="00AE111B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և </w:t>
      </w:r>
      <w:r w:rsidR="00AE111B" w:rsidRPr="00FD0455">
        <w:rPr>
          <w:rFonts w:ascii="GHEA Grapalat" w:hAnsi="GHEA Grapalat"/>
          <w:lang w:val="hy-AM"/>
        </w:rPr>
        <w:t xml:space="preserve">քննարկվել են ՀՀ պետական </w:t>
      </w:r>
      <w:r w:rsidR="00AE111B" w:rsidRPr="00FD0455">
        <w:rPr>
          <w:rFonts w:ascii="GHEA Grapalat" w:hAnsi="GHEA Grapalat"/>
          <w:lang w:val="hy-AM"/>
        </w:rPr>
        <w:lastRenderedPageBreak/>
        <w:t>եկամուտների կոմիտեի, ՀՀ էկոնոմիկայի և ՀՀ աշխատանքի և սոցիալական հարցերի նախարարությունների հետ:</w:t>
      </w:r>
    </w:p>
    <w:p w14:paraId="42BE6DBF" w14:textId="649E32A9" w:rsidR="00DC587B" w:rsidRPr="00FD0455" w:rsidRDefault="00F94E18" w:rsidP="00D87291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hAnsi="GHEA Grapalat" w:cs="GHEA Grapalat"/>
          <w:lang w:val="hy-AM" w:eastAsia="en-US"/>
        </w:rPr>
      </w:pPr>
      <w:r w:rsidRPr="00FD0455">
        <w:rPr>
          <w:rFonts w:ascii="GHEA Grapalat" w:eastAsia="Calibri" w:hAnsi="GHEA Grapalat" w:cs="Sylfaen"/>
          <w:b/>
          <w:bCs/>
          <w:lang w:val="hy-AM" w:eastAsia="en-US"/>
        </w:rPr>
        <w:t>Իրավական</w:t>
      </w:r>
      <w:r w:rsidRPr="00FD0455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FD0455">
        <w:rPr>
          <w:rFonts w:ascii="GHEA Grapalat" w:eastAsia="Calibri" w:hAnsi="GHEA Grapalat" w:cs="Sylfaen"/>
          <w:b/>
          <w:bCs/>
          <w:lang w:val="hy-AM" w:eastAsia="en-US"/>
        </w:rPr>
        <w:t>ակտի</w:t>
      </w:r>
      <w:r w:rsidRPr="00FD0455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FD0455">
        <w:rPr>
          <w:rFonts w:ascii="GHEA Grapalat" w:eastAsia="Calibri" w:hAnsi="GHEA Grapalat" w:cs="Sylfaen"/>
          <w:b/>
          <w:bCs/>
          <w:lang w:val="hy-AM" w:eastAsia="en-US"/>
        </w:rPr>
        <w:t>կիրառման</w:t>
      </w:r>
      <w:r w:rsidRPr="00FD0455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FD0455">
        <w:rPr>
          <w:rFonts w:ascii="GHEA Grapalat" w:eastAsia="Calibri" w:hAnsi="GHEA Grapalat" w:cs="Sylfaen"/>
          <w:b/>
          <w:bCs/>
          <w:lang w:val="hy-AM" w:eastAsia="en-US"/>
        </w:rPr>
        <w:t>դեպքում</w:t>
      </w:r>
      <w:r w:rsidRPr="00FD0455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FD0455">
        <w:rPr>
          <w:rFonts w:ascii="GHEA Grapalat" w:eastAsia="Calibri" w:hAnsi="GHEA Grapalat" w:cs="Sylfaen"/>
          <w:b/>
          <w:bCs/>
          <w:lang w:val="hy-AM" w:eastAsia="en-US"/>
        </w:rPr>
        <w:t>ակնկալվող</w:t>
      </w:r>
      <w:r w:rsidRPr="00FD0455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00FD0455">
        <w:rPr>
          <w:rFonts w:ascii="GHEA Grapalat" w:eastAsia="Calibri" w:hAnsi="GHEA Grapalat" w:cs="Sylfaen"/>
          <w:b/>
          <w:bCs/>
          <w:lang w:val="hy-AM" w:eastAsia="en-US"/>
        </w:rPr>
        <w:t>արդյունքը</w:t>
      </w:r>
      <w:r w:rsidRPr="00FD0455">
        <w:rPr>
          <w:rFonts w:ascii="GHEA Grapalat" w:eastAsia="Calibri" w:hAnsi="GHEA Grapalat" w:cs="Courier New"/>
          <w:b/>
          <w:bCs/>
          <w:lang w:val="hy-AM" w:eastAsia="en-US"/>
        </w:rPr>
        <w:t xml:space="preserve">. </w:t>
      </w:r>
      <w:r w:rsidRPr="00FD0455">
        <w:rPr>
          <w:rFonts w:ascii="GHEA Grapalat" w:eastAsia="Calibri" w:hAnsi="GHEA Grapalat" w:cs="Sylfaen"/>
          <w:lang w:val="hy-AM" w:eastAsia="en-US"/>
        </w:rPr>
        <w:t>Նախագծի</w:t>
      </w:r>
      <w:r w:rsidRPr="00FD0455">
        <w:rPr>
          <w:rFonts w:ascii="GHEA Grapalat" w:eastAsia="Calibri" w:hAnsi="GHEA Grapalat" w:cs="Courier New"/>
          <w:lang w:val="hy-AM" w:eastAsia="en-US"/>
        </w:rPr>
        <w:t xml:space="preserve"> </w:t>
      </w:r>
      <w:r w:rsidRPr="00FD0455">
        <w:rPr>
          <w:rFonts w:ascii="GHEA Grapalat" w:eastAsia="Calibri" w:hAnsi="GHEA Grapalat" w:cs="Sylfaen"/>
          <w:lang w:val="hy-AM" w:eastAsia="en-US"/>
        </w:rPr>
        <w:t>ընդուն</w:t>
      </w:r>
      <w:r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lang w:val="hy-AM" w:eastAsia="en-US"/>
        </w:rPr>
        <w:t>ման</w:t>
      </w:r>
      <w:r w:rsidRPr="00FD0455">
        <w:rPr>
          <w:rFonts w:ascii="GHEA Grapalat" w:eastAsia="Calibri" w:hAnsi="GHEA Grapalat" w:cs="Courier New"/>
          <w:lang w:val="hy-AM" w:eastAsia="en-US"/>
        </w:rPr>
        <w:t xml:space="preserve"> </w:t>
      </w:r>
      <w:r w:rsidRPr="00FD0455">
        <w:rPr>
          <w:rFonts w:ascii="GHEA Grapalat" w:eastAsia="Calibri" w:hAnsi="GHEA Grapalat" w:cs="Sylfaen"/>
          <w:lang w:val="hy-AM" w:eastAsia="en-US"/>
        </w:rPr>
        <w:t>արդ</w:t>
      </w:r>
      <w:r w:rsidRPr="00FD045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lang w:val="hy-AM" w:eastAsia="en-US"/>
        </w:rPr>
        <w:t>յուն</w:t>
      </w:r>
      <w:r w:rsidRPr="00FD045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D0455">
        <w:rPr>
          <w:rFonts w:ascii="GHEA Grapalat" w:eastAsia="Calibri" w:hAnsi="GHEA Grapalat" w:cs="Sylfaen"/>
          <w:lang w:val="hy-AM" w:eastAsia="en-US"/>
        </w:rPr>
        <w:t>քում</w:t>
      </w:r>
      <w:r w:rsidRPr="00FD0455">
        <w:rPr>
          <w:rFonts w:ascii="GHEA Grapalat" w:eastAsia="Calibri" w:hAnsi="GHEA Grapalat" w:cs="Courier New"/>
          <w:lang w:val="hy-AM" w:eastAsia="en-US"/>
        </w:rPr>
        <w:t xml:space="preserve"> </w:t>
      </w:r>
      <w:r w:rsidRPr="00FD0455">
        <w:rPr>
          <w:rFonts w:ascii="GHEA Grapalat" w:eastAsia="Calibri" w:hAnsi="GHEA Grapalat" w:cs="Sylfaen"/>
          <w:lang w:val="hy-AM" w:eastAsia="en-US"/>
        </w:rPr>
        <w:t>ակնկալվում</w:t>
      </w:r>
      <w:r w:rsidRPr="00FD0455">
        <w:rPr>
          <w:rFonts w:ascii="GHEA Grapalat" w:eastAsia="Calibri" w:hAnsi="GHEA Grapalat" w:cs="Courier New"/>
          <w:lang w:val="hy-AM" w:eastAsia="en-US"/>
        </w:rPr>
        <w:t xml:space="preserve"> </w:t>
      </w:r>
      <w:r w:rsidRPr="00FD0455">
        <w:rPr>
          <w:rFonts w:ascii="GHEA Grapalat" w:eastAsia="Calibri" w:hAnsi="GHEA Grapalat" w:cs="Sylfaen"/>
          <w:lang w:val="hy-AM" w:eastAsia="en-US"/>
        </w:rPr>
        <w:t>է</w:t>
      </w:r>
      <w:r w:rsidR="00EB0257" w:rsidRPr="00FD0455">
        <w:rPr>
          <w:rFonts w:ascii="GHEA Grapalat" w:eastAsia="Calibri" w:hAnsi="GHEA Grapalat" w:cs="Sylfaen"/>
          <w:lang w:val="hy-AM" w:eastAsia="en-US"/>
        </w:rPr>
        <w:t xml:space="preserve"> </w:t>
      </w:r>
      <w:r w:rsidR="00D65217" w:rsidRPr="00FD0455">
        <w:rPr>
          <w:rFonts w:ascii="GHEA Grapalat" w:eastAsia="Calibri" w:hAnsi="GHEA Grapalat" w:cs="Sylfaen"/>
          <w:szCs w:val="22"/>
          <w:lang w:val="hy-AM" w:eastAsia="en-US"/>
        </w:rPr>
        <w:t>բարձր տեխնոլոգիական ոլորտի առաջանցիկ զարգացման</w:t>
      </w:r>
      <w:r w:rsidR="000E3BEA" w:rsidRPr="00FD0455">
        <w:rPr>
          <w:rFonts w:ascii="GHEA Grapalat" w:eastAsia="Calibri" w:hAnsi="GHEA Grapalat" w:cs="Sylfaen"/>
          <w:szCs w:val="22"/>
          <w:lang w:val="hy-AM" w:eastAsia="en-US"/>
        </w:rPr>
        <w:t>, ինչ</w:t>
      </w:r>
      <w:r w:rsidR="00197F94" w:rsidRPr="00FD045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0E3BEA" w:rsidRPr="00FD0455">
        <w:rPr>
          <w:rFonts w:ascii="GHEA Grapalat" w:eastAsia="Calibri" w:hAnsi="GHEA Grapalat" w:cs="Sylfaen"/>
          <w:szCs w:val="22"/>
          <w:lang w:val="hy-AM" w:eastAsia="en-US"/>
        </w:rPr>
        <w:t>պես նաև գիտահետազոտական աշխատանքների</w:t>
      </w:r>
      <w:r w:rsidR="00687593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իրականացման</w:t>
      </w:r>
      <w:r w:rsidR="00D65217" w:rsidRPr="00FD0455">
        <w:rPr>
          <w:rFonts w:ascii="GHEA Grapalat" w:eastAsia="Calibri" w:hAnsi="GHEA Grapalat" w:cs="Sylfaen"/>
          <w:szCs w:val="22"/>
          <w:lang w:val="hy-AM" w:eastAsia="en-US"/>
        </w:rPr>
        <w:t xml:space="preserve"> համար </w:t>
      </w:r>
      <w:r w:rsidR="002D619A" w:rsidRPr="00FD0455">
        <w:rPr>
          <w:rFonts w:ascii="GHEA Grapalat" w:eastAsia="Calibri" w:hAnsi="GHEA Grapalat" w:cs="Sylfaen"/>
          <w:lang w:val="hy-AM" w:eastAsia="en-US"/>
        </w:rPr>
        <w:t>ձևավորել նպաս</w:t>
      </w:r>
      <w:r w:rsidR="002D619A" w:rsidRPr="00FD0455">
        <w:rPr>
          <w:rFonts w:ascii="GHEA Grapalat" w:eastAsia="Calibri" w:hAnsi="GHEA Grapalat" w:cs="Sylfaen"/>
          <w:lang w:val="hy-AM" w:eastAsia="en-US"/>
        </w:rPr>
        <w:softHyphen/>
        <w:t>տա</w:t>
      </w:r>
      <w:r w:rsidR="002D619A" w:rsidRPr="00FD0455">
        <w:rPr>
          <w:rFonts w:ascii="GHEA Grapalat" w:eastAsia="Calibri" w:hAnsi="GHEA Grapalat" w:cs="Sylfaen"/>
          <w:lang w:val="hy-AM" w:eastAsia="en-US"/>
        </w:rPr>
        <w:softHyphen/>
        <w:t xml:space="preserve">վոր </w:t>
      </w:r>
      <w:r w:rsidR="00D65217" w:rsidRPr="00FD0455">
        <w:rPr>
          <w:rFonts w:ascii="GHEA Grapalat" w:eastAsia="Calibri" w:hAnsi="GHEA Grapalat" w:cs="Sylfaen"/>
          <w:lang w:val="hy-AM" w:eastAsia="en-US"/>
        </w:rPr>
        <w:t>պայմաններ</w:t>
      </w:r>
      <w:r w:rsidR="002D619A" w:rsidRPr="00FD0455">
        <w:rPr>
          <w:rFonts w:ascii="GHEA Grapalat" w:eastAsia="Calibri" w:hAnsi="GHEA Grapalat" w:cs="Sylfaen"/>
          <w:lang w:val="hy-AM" w:eastAsia="en-US"/>
        </w:rPr>
        <w:t>:</w:t>
      </w:r>
      <w:r w:rsidR="00DC587B" w:rsidRPr="00FD0455">
        <w:rPr>
          <w:rFonts w:ascii="GHEA Grapalat" w:hAnsi="GHEA Grapalat" w:cs="GHEA Grapalat"/>
          <w:lang w:val="hy-AM" w:eastAsia="en-US"/>
        </w:rPr>
        <w:t xml:space="preserve"> Ակնկալվում է նաև, որ այն </w:t>
      </w:r>
      <w:r w:rsidR="00DC587B" w:rsidRPr="00FD0455">
        <w:rPr>
          <w:rFonts w:ascii="GHEA Grapalat" w:hAnsi="GHEA Grapalat"/>
          <w:color w:val="000000"/>
          <w:shd w:val="clear" w:color="auto" w:fill="FFFFFF"/>
          <w:lang w:val="hy-AM"/>
        </w:rPr>
        <w:t xml:space="preserve">խթան կհանդիսանա Հայաստանի Հանրապետության տնտեսության արտադրողականության և մրցունակության բարձրացման, գիտելիքահենք տնտեսության զարգացման, </w:t>
      </w:r>
      <w:r w:rsidR="00DC587B" w:rsidRPr="00FD0455">
        <w:rPr>
          <w:rFonts w:ascii="GHEA Grapalat" w:hAnsi="GHEA Grapalat"/>
          <w:color w:val="000000"/>
          <w:lang w:val="hy-AM"/>
        </w:rPr>
        <w:t xml:space="preserve">տեղեկատվական հասարակության և դրա տարբեր բաղադրիչների ձևավորման, </w:t>
      </w:r>
      <w:r w:rsidR="00DC587B" w:rsidRPr="00FD0455">
        <w:rPr>
          <w:rFonts w:ascii="GHEA Grapalat" w:hAnsi="GHEA Grapalat"/>
          <w:color w:val="000000"/>
          <w:shd w:val="clear" w:color="auto" w:fill="FFFFFF"/>
          <w:lang w:val="hy-AM"/>
        </w:rPr>
        <w:t>օտարերկրյա ներդրումների ներգրավման, տեղական ընկերությունների արտադրանքի և ծառայությունների արտահանման ու համաշխարհային շուկայում Հայաստանի` որպես զարգացած բարձր տեխնոլոգիաների ոլորտ ունեցող երկրի վարկանիշի բարձրացման համար:</w:t>
      </w:r>
    </w:p>
    <w:p w14:paraId="117E17B5" w14:textId="47F41C3C" w:rsidR="008B1A72" w:rsidRPr="00FD0455" w:rsidRDefault="008B1A72" w:rsidP="00D8729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fr-FR"/>
        </w:rPr>
      </w:pPr>
      <w:bookmarkStart w:id="2" w:name="_Hlk176343303"/>
      <w:r w:rsidRPr="00FD0455">
        <w:rPr>
          <w:rFonts w:ascii="GHEA Grapalat" w:hAnsi="GHEA Grapalat"/>
          <w:b/>
          <w:lang w:val="hy-AM"/>
        </w:rPr>
        <w:t>Առաջարկվող կարգավորման ազդեցությունը պետական բյուջեի եկամուտների և ծախսերի վրա</w:t>
      </w:r>
      <w:r w:rsidRPr="00FD0455">
        <w:rPr>
          <w:rFonts w:ascii="Cambria Math" w:hAnsi="Cambria Math" w:cs="Cambria Math"/>
          <w:b/>
          <w:lang w:val="fr-FR"/>
        </w:rPr>
        <w:t>․</w:t>
      </w:r>
      <w:r w:rsidRPr="00FD0455">
        <w:rPr>
          <w:rFonts w:ascii="GHEA Grapalat" w:hAnsi="GHEA Grapalat"/>
          <w:lang w:val="fr-FR"/>
        </w:rPr>
        <w:t xml:space="preserve"> </w:t>
      </w:r>
    </w:p>
    <w:p w14:paraId="6132F891" w14:textId="01998960" w:rsidR="008B1A72" w:rsidRPr="00FD0455" w:rsidRDefault="008B1A72" w:rsidP="00D87291">
      <w:pPr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FD0455">
        <w:rPr>
          <w:rFonts w:ascii="GHEA Grapalat" w:hAnsi="GHEA Grapalat"/>
          <w:lang w:val="hy-AM"/>
        </w:rPr>
        <w:t>Սույն իրավական ակտի ընդունման արդյունքում ՀՀ պետական բյուջեի ծախսերը 2025թ. կկազմի 29</w:t>
      </w:r>
      <w:r w:rsidR="00366782">
        <w:rPr>
          <w:rFonts w:ascii="GHEA Grapalat" w:hAnsi="GHEA Grapalat"/>
          <w:lang w:val="hy-AM"/>
        </w:rPr>
        <w:t xml:space="preserve">.3 մլրդ ՀՀ </w:t>
      </w:r>
      <w:r w:rsidRPr="00FD0455">
        <w:rPr>
          <w:rFonts w:ascii="GHEA Grapalat" w:hAnsi="GHEA Grapalat"/>
          <w:lang w:val="hy-AM"/>
        </w:rPr>
        <w:t>դրամ, իսկ 2026-2027թթ. յուրաքանչյուր տարվա համար 30.0</w:t>
      </w:r>
      <w:r w:rsidR="00366782">
        <w:rPr>
          <w:rFonts w:ascii="GHEA Grapalat" w:hAnsi="GHEA Grapalat"/>
          <w:lang w:val="hy-AM"/>
        </w:rPr>
        <w:t xml:space="preserve"> մլրդ ՀՀ</w:t>
      </w:r>
      <w:r w:rsidRPr="00FD0455">
        <w:rPr>
          <w:rFonts w:ascii="GHEA Grapalat" w:hAnsi="GHEA Grapalat"/>
          <w:lang w:val="hy-AM"/>
        </w:rPr>
        <w:t xml:space="preserve"> դրամ:</w:t>
      </w:r>
    </w:p>
    <w:bookmarkEnd w:id="2"/>
    <w:p w14:paraId="1FDC5A73" w14:textId="2BCFB4DF" w:rsidR="00F94E18" w:rsidRPr="00FD0455" w:rsidRDefault="674204CA" w:rsidP="00D87291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b/>
          <w:bCs/>
          <w:color w:val="000000"/>
          <w:lang w:val="hy-AM" w:eastAsia="en-US"/>
        </w:rPr>
      </w:pPr>
      <w:r w:rsidRPr="00FD045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Կապը ռազմավարական փաստաթղթերի հետ. Հայաստանի վերափոխման ռազ</w:t>
      </w:r>
      <w:r w:rsidR="009C472D" w:rsidRPr="00FD045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00FD045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</w:t>
      </w:r>
      <w:r w:rsidR="009C472D" w:rsidRPr="00FD045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00FD045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վա</w:t>
      </w:r>
      <w:r w:rsidR="009C472D" w:rsidRPr="00FD045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00FD045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րու</w:t>
      </w:r>
      <w:r w:rsidR="009C472D" w:rsidRPr="00FD045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00FD045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թյուն 2050, Կառավարության 2021-2026 թվականների ծրագիր, ոլորտային և/կամ այլ ռազ</w:t>
      </w:r>
      <w:r w:rsidR="009C472D" w:rsidRPr="00FD045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00FD0455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մավարություններ</w:t>
      </w:r>
      <w:r w:rsidRPr="00FD0455">
        <w:rPr>
          <w:rFonts w:ascii="Cambria Math" w:eastAsia="Calibri" w:hAnsi="Cambria Math" w:cs="Cambria Math"/>
          <w:b/>
          <w:bCs/>
          <w:color w:val="000000" w:themeColor="text1"/>
          <w:lang w:val="hy-AM" w:eastAsia="en-US"/>
        </w:rPr>
        <w:t>․</w:t>
      </w:r>
    </w:p>
    <w:p w14:paraId="5194E398" w14:textId="2A7F45F8" w:rsidR="00E00305" w:rsidRPr="00FD0455" w:rsidRDefault="00F94E18" w:rsidP="00D87291">
      <w:pPr>
        <w:tabs>
          <w:tab w:val="num" w:pos="2978"/>
        </w:tabs>
        <w:spacing w:line="360" w:lineRule="auto"/>
        <w:ind w:left="-14" w:firstLine="581"/>
        <w:jc w:val="both"/>
        <w:rPr>
          <w:rFonts w:ascii="GHEA Grapalat" w:eastAsia="Calibri" w:hAnsi="GHEA Grapalat" w:cs="Sylfaen"/>
          <w:lang w:val="hy-AM" w:eastAsia="x-none"/>
        </w:rPr>
      </w:pPr>
      <w:r w:rsidRPr="00FD0455">
        <w:rPr>
          <w:rFonts w:ascii="GHEA Grapalat" w:eastAsia="Calibri" w:hAnsi="GHEA Grapalat" w:cs="Sylfaen"/>
          <w:lang w:val="hy-AM" w:eastAsia="x-none"/>
        </w:rPr>
        <w:t xml:space="preserve">Նախագիծը բխում է Կառավարության 2021-2026 թվականների ծրագրի </w:t>
      </w:r>
      <w:r w:rsidR="00E00305" w:rsidRPr="00FD0455">
        <w:rPr>
          <w:rFonts w:ascii="GHEA Grapalat" w:eastAsia="Calibri" w:hAnsi="GHEA Grapalat" w:cs="Sylfaen"/>
          <w:lang w:val="hy-AM" w:eastAsia="x-none"/>
        </w:rPr>
        <w:t>մի շարք բաժին</w:t>
      </w:r>
      <w:r w:rsidR="00E00305" w:rsidRPr="00FD0455">
        <w:rPr>
          <w:rFonts w:ascii="GHEA Grapalat" w:eastAsia="Calibri" w:hAnsi="GHEA Grapalat" w:cs="Sylfaen"/>
          <w:lang w:val="hy-AM" w:eastAsia="x-none"/>
        </w:rPr>
        <w:softHyphen/>
        <w:t>ներով սահմանված քաղաքականության ուղղություններից։ Մասնավորապես՝</w:t>
      </w:r>
    </w:p>
    <w:p w14:paraId="18B992DA" w14:textId="3912107A" w:rsidR="00E00305" w:rsidRPr="00FD0455" w:rsidRDefault="00E00305" w:rsidP="00D87291">
      <w:pPr>
        <w:pStyle w:val="ListParagraph"/>
        <w:numPr>
          <w:ilvl w:val="0"/>
          <w:numId w:val="23"/>
        </w:numPr>
        <w:tabs>
          <w:tab w:val="left" w:pos="851"/>
          <w:tab w:val="num" w:pos="2978"/>
        </w:tabs>
        <w:spacing w:line="360" w:lineRule="auto"/>
        <w:ind w:left="-14" w:firstLine="581"/>
        <w:jc w:val="both"/>
        <w:rPr>
          <w:rFonts w:ascii="GHEA Grapalat" w:eastAsia="Calibri" w:hAnsi="GHEA Grapalat" w:cs="Sylfaen"/>
          <w:lang w:val="hy-AM" w:eastAsia="x-none"/>
        </w:rPr>
      </w:pPr>
      <w:r w:rsidRPr="00FD0455">
        <w:rPr>
          <w:rFonts w:ascii="GHEA Grapalat" w:eastAsia="Calibri" w:hAnsi="GHEA Grapalat" w:cs="Sylfaen"/>
          <w:lang w:val="hy-AM" w:eastAsia="x-none"/>
        </w:rPr>
        <w:t xml:space="preserve">2.3-րդ «Բարձր տեխնոլոգիաներ» </w:t>
      </w:r>
      <w:r w:rsidR="005F2488" w:rsidRPr="00FD0455">
        <w:rPr>
          <w:rFonts w:ascii="GHEA Grapalat" w:eastAsia="Calibri" w:hAnsi="GHEA Grapalat" w:cs="Sylfaen"/>
          <w:lang w:val="hy-AM" w:eastAsia="x-none"/>
        </w:rPr>
        <w:t>բաժնով</w:t>
      </w:r>
      <w:r w:rsidRPr="00FD0455">
        <w:rPr>
          <w:rFonts w:ascii="GHEA Grapalat" w:eastAsia="Calibri" w:hAnsi="GHEA Grapalat" w:cs="Sylfaen"/>
          <w:lang w:val="hy-AM" w:eastAsia="x-none"/>
        </w:rPr>
        <w:t xml:space="preserve"> սահմանված քաղաքականության ուղղություն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նե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րից, ըստ որի՝</w:t>
      </w:r>
    </w:p>
    <w:p w14:paraId="1F5302BC" w14:textId="1F216B13" w:rsidR="00C27EF6" w:rsidRPr="00FD0455" w:rsidRDefault="00572A57" w:rsidP="00D87291">
      <w:pPr>
        <w:pStyle w:val="ListParagraph"/>
        <w:numPr>
          <w:ilvl w:val="0"/>
          <w:numId w:val="19"/>
        </w:numPr>
        <w:tabs>
          <w:tab w:val="left" w:pos="851"/>
          <w:tab w:val="num" w:pos="2978"/>
        </w:tabs>
        <w:spacing w:line="360" w:lineRule="auto"/>
        <w:ind w:left="-14" w:firstLine="581"/>
        <w:contextualSpacing w:val="0"/>
        <w:jc w:val="both"/>
        <w:rPr>
          <w:rFonts w:ascii="GHEA Grapalat" w:eastAsia="Calibri" w:hAnsi="GHEA Grapalat" w:cs="Sylfaen"/>
          <w:lang w:val="hy-AM" w:eastAsia="x-none"/>
        </w:rPr>
      </w:pPr>
      <w:r w:rsidRPr="00FD0455">
        <w:rPr>
          <w:rFonts w:ascii="GHEA Grapalat" w:eastAsia="Calibri" w:hAnsi="GHEA Grapalat" w:cs="Sylfaen"/>
          <w:lang w:val="hy-AM" w:eastAsia="x-none"/>
        </w:rPr>
        <w:t>հ</w:t>
      </w:r>
      <w:r w:rsidR="00C27EF6" w:rsidRPr="00FD0455">
        <w:rPr>
          <w:rFonts w:ascii="GHEA Grapalat" w:eastAsia="Calibri" w:hAnsi="GHEA Grapalat" w:cs="Sylfaen"/>
          <w:lang w:val="hy-AM" w:eastAsia="x-none"/>
        </w:rPr>
        <w:t>աշվի առնելով բարձր տեխնոլոգիաների կարևորությունը Հայաստանի Հանրապե</w:t>
      </w:r>
      <w:r w:rsidR="00C27EF6" w:rsidRPr="00FD0455">
        <w:rPr>
          <w:rFonts w:ascii="GHEA Grapalat" w:eastAsia="Calibri" w:hAnsi="GHEA Grapalat" w:cs="Sylfaen"/>
          <w:lang w:val="hy-AM" w:eastAsia="x-none"/>
        </w:rPr>
        <w:softHyphen/>
        <w:t>տու</w:t>
      </w:r>
      <w:r w:rsidR="00C27EF6" w:rsidRPr="00FD0455">
        <w:rPr>
          <w:rFonts w:ascii="GHEA Grapalat" w:eastAsia="Calibri" w:hAnsi="GHEA Grapalat" w:cs="Sylfaen"/>
          <w:lang w:val="hy-AM" w:eastAsia="x-none"/>
        </w:rPr>
        <w:softHyphen/>
        <w:t>թյան տնտեսության և անվտանգության համար՝ Կառավարությունը շարունակելու է նպաստել նորարարական համակարգի զարգացմանը և տարբեր ոլորտներում համակողմանի ներդր</w:t>
      </w:r>
      <w:r w:rsidR="00C27EF6" w:rsidRPr="00FD0455">
        <w:rPr>
          <w:rFonts w:ascii="GHEA Grapalat" w:eastAsia="Calibri" w:hAnsi="GHEA Grapalat" w:cs="Sylfaen"/>
          <w:lang w:val="hy-AM" w:eastAsia="x-none"/>
        </w:rPr>
        <w:softHyphen/>
        <w:t>մանը,</w:t>
      </w:r>
    </w:p>
    <w:p w14:paraId="1AA4A80A" w14:textId="43EE12C6" w:rsidR="005F2488" w:rsidRPr="00FD0455" w:rsidRDefault="005F2488" w:rsidP="00D87291">
      <w:pPr>
        <w:pStyle w:val="ListParagraph"/>
        <w:numPr>
          <w:ilvl w:val="0"/>
          <w:numId w:val="19"/>
        </w:numPr>
        <w:tabs>
          <w:tab w:val="left" w:pos="851"/>
          <w:tab w:val="num" w:pos="2978"/>
        </w:tabs>
        <w:spacing w:line="360" w:lineRule="auto"/>
        <w:ind w:left="-14" w:firstLine="581"/>
        <w:contextualSpacing w:val="0"/>
        <w:jc w:val="both"/>
        <w:rPr>
          <w:rFonts w:ascii="GHEA Grapalat" w:eastAsia="Calibri" w:hAnsi="GHEA Grapalat" w:cs="Sylfaen"/>
          <w:lang w:val="hy-AM" w:eastAsia="x-none"/>
        </w:rPr>
      </w:pPr>
      <w:r w:rsidRPr="00FD0455">
        <w:rPr>
          <w:rFonts w:ascii="GHEA Grapalat" w:eastAsia="Calibri" w:hAnsi="GHEA Grapalat" w:cs="Sylfaen"/>
          <w:lang w:val="hy-AM" w:eastAsia="x-none"/>
        </w:rPr>
        <w:t>բարձր տեխնոլոգիաների ոլորտում մինչև 2026 թվականը Կառավարությունը նախա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տե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 xml:space="preserve">սում է ունենալ շուրջ 35,000 զբաղվածներ և ոլորտի շրջանառությունը հասցնել 500 մլրդ դրամի, </w:t>
      </w:r>
      <w:r w:rsidRPr="00FD0455">
        <w:rPr>
          <w:rFonts w:ascii="GHEA Grapalat" w:eastAsia="Calibri" w:hAnsi="GHEA Grapalat" w:cs="Sylfaen"/>
          <w:lang w:val="hy-AM" w:eastAsia="x-none"/>
        </w:rPr>
        <w:lastRenderedPageBreak/>
        <w:t>որը կկազմի ՀՆԱ-ի 6-7%-ը։ 2020 թվականի տվյալներով այս ցուցանիշը 4% է։ Այսպիսով, Հայաս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տա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նում կստեղծվի առնվազն 16,000 նոր աշխատատեղ բարձր տեխնոլոգիաների ոլորտում,</w:t>
      </w:r>
    </w:p>
    <w:p w14:paraId="36D47193" w14:textId="1F808D7D" w:rsidR="005F2488" w:rsidRPr="00FD0455" w:rsidRDefault="005F2488" w:rsidP="00D87291">
      <w:pPr>
        <w:pStyle w:val="ListParagraph"/>
        <w:numPr>
          <w:ilvl w:val="0"/>
          <w:numId w:val="19"/>
        </w:numPr>
        <w:tabs>
          <w:tab w:val="left" w:pos="851"/>
          <w:tab w:val="num" w:pos="2978"/>
        </w:tabs>
        <w:spacing w:line="360" w:lineRule="auto"/>
        <w:ind w:left="-14" w:firstLine="581"/>
        <w:contextualSpacing w:val="0"/>
        <w:jc w:val="both"/>
        <w:rPr>
          <w:rFonts w:ascii="GHEA Grapalat" w:eastAsia="Calibri" w:hAnsi="GHEA Grapalat" w:cs="Sylfaen"/>
          <w:lang w:val="hy-AM" w:eastAsia="x-none"/>
        </w:rPr>
      </w:pPr>
      <w:r w:rsidRPr="00FD0455">
        <w:rPr>
          <w:rFonts w:ascii="GHEA Grapalat" w:eastAsia="Calibri" w:hAnsi="GHEA Grapalat" w:cs="Sylfaen"/>
          <w:lang w:val="hy-AM" w:eastAsia="x-none"/>
        </w:rPr>
        <w:t>բարձր տեխնոլոգիաների ոլորտում Կառավարությունը նպատակադրված է իրա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կա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նաց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նել, մասնավորապես, հետևյալ քայլերը</w:t>
      </w:r>
      <w:r w:rsidR="00197F94" w:rsidRPr="00FD0455">
        <w:rPr>
          <w:rFonts w:ascii="GHEA Grapalat" w:eastAsia="Calibri" w:hAnsi="GHEA Grapalat" w:cs="Sylfaen"/>
          <w:lang w:val="hy-AM" w:eastAsia="x-none"/>
        </w:rPr>
        <w:t>.</w:t>
      </w:r>
    </w:p>
    <w:p w14:paraId="08CCFF44" w14:textId="1D933A4B" w:rsidR="005F2488" w:rsidRPr="00FD0455" w:rsidRDefault="005F2488" w:rsidP="00D87291">
      <w:pPr>
        <w:pStyle w:val="ListParagraph"/>
        <w:numPr>
          <w:ilvl w:val="0"/>
          <w:numId w:val="24"/>
        </w:numPr>
        <w:tabs>
          <w:tab w:val="left" w:pos="851"/>
        </w:tabs>
        <w:spacing w:line="360" w:lineRule="auto"/>
        <w:ind w:left="-14" w:firstLine="581"/>
        <w:contextualSpacing w:val="0"/>
        <w:jc w:val="both"/>
        <w:rPr>
          <w:rFonts w:ascii="GHEA Grapalat" w:eastAsia="Calibri" w:hAnsi="GHEA Grapalat" w:cs="Sylfaen"/>
          <w:lang w:val="hy-AM" w:eastAsia="x-none"/>
        </w:rPr>
      </w:pPr>
      <w:r w:rsidRPr="00FD0455">
        <w:rPr>
          <w:rFonts w:ascii="GHEA Grapalat" w:eastAsia="Calibri" w:hAnsi="GHEA Grapalat" w:cs="Sylfaen"/>
          <w:lang w:val="hy-AM" w:eastAsia="x-none"/>
        </w:rPr>
        <w:t>բարձր տեխնոլոգիական ոլորտում տեխնոլոգիական կրթության որակական և քանա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կա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կան բարելավում,</w:t>
      </w:r>
    </w:p>
    <w:p w14:paraId="349842C3" w14:textId="21C0B945" w:rsidR="005F2488" w:rsidRPr="00FD0455" w:rsidRDefault="005F2488" w:rsidP="00D87291">
      <w:pPr>
        <w:pStyle w:val="ListParagraph"/>
        <w:numPr>
          <w:ilvl w:val="0"/>
          <w:numId w:val="24"/>
        </w:numPr>
        <w:tabs>
          <w:tab w:val="left" w:pos="851"/>
        </w:tabs>
        <w:spacing w:line="360" w:lineRule="auto"/>
        <w:ind w:left="-14" w:firstLine="581"/>
        <w:contextualSpacing w:val="0"/>
        <w:jc w:val="both"/>
        <w:rPr>
          <w:rFonts w:ascii="GHEA Grapalat" w:eastAsia="Calibri" w:hAnsi="GHEA Grapalat" w:cs="Sylfaen"/>
          <w:lang w:val="hy-AM" w:eastAsia="x-none"/>
        </w:rPr>
      </w:pPr>
      <w:r w:rsidRPr="00FD0455">
        <w:rPr>
          <w:rFonts w:ascii="GHEA Grapalat" w:eastAsia="Calibri" w:hAnsi="GHEA Grapalat" w:cs="Sylfaen"/>
          <w:lang w:val="hy-AM" w:eastAsia="x-none"/>
        </w:rPr>
        <w:t>բարձր տեխնոլոգիական ընկերություններում (ստարտափներում) անհրաժեշտ ներ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դրում</w:t>
      </w:r>
      <w:r w:rsidR="00197F94" w:rsidRPr="00FD0455">
        <w:rPr>
          <w:rFonts w:ascii="GHEA Grapalat" w:eastAsia="Calibri" w:hAnsi="GHEA Grapalat" w:cs="Sylfaen"/>
          <w:lang w:val="hy-AM" w:eastAsia="x-none"/>
        </w:rPr>
        <w:softHyphen/>
      </w:r>
      <w:r w:rsidR="009E3442" w:rsidRPr="00FD0455">
        <w:rPr>
          <w:rFonts w:ascii="GHEA Grapalat" w:eastAsia="Calibri" w:hAnsi="GHEA Grapalat" w:cs="Sylfaen"/>
          <w:lang w:val="hy-AM" w:eastAsia="x-none"/>
        </w:rPr>
        <w:softHyphen/>
      </w:r>
      <w:r w:rsidRPr="00FD0455">
        <w:rPr>
          <w:rFonts w:ascii="GHEA Grapalat" w:eastAsia="Calibri" w:hAnsi="GHEA Grapalat" w:cs="Sylfaen"/>
          <w:lang w:val="hy-AM" w:eastAsia="x-none"/>
        </w:rPr>
        <w:softHyphen/>
        <w:t>ներ ներգրավելու և դրանց հետագա զարգացումն ու համաշխարհային շուկա ելքն ապա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հո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վելու նպատակով ֆինանսական գործիքներ ներգրավելու հնարավորությունների շարու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նա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կա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կան մեծացում, այդ թվում՝ պետական աջակցության ծրագրերի միջոցով,</w:t>
      </w:r>
    </w:p>
    <w:p w14:paraId="6BD27142" w14:textId="6C53DF15" w:rsidR="00F226CD" w:rsidRPr="00FD0455" w:rsidRDefault="00F226CD" w:rsidP="00D87291">
      <w:pPr>
        <w:pStyle w:val="ListParagraph"/>
        <w:numPr>
          <w:ilvl w:val="0"/>
          <w:numId w:val="24"/>
        </w:numPr>
        <w:tabs>
          <w:tab w:val="left" w:pos="851"/>
        </w:tabs>
        <w:spacing w:line="360" w:lineRule="auto"/>
        <w:ind w:left="-14" w:firstLine="581"/>
        <w:contextualSpacing w:val="0"/>
        <w:jc w:val="both"/>
        <w:rPr>
          <w:rFonts w:ascii="GHEA Grapalat" w:eastAsia="Calibri" w:hAnsi="GHEA Grapalat" w:cs="Sylfaen"/>
          <w:lang w:val="hy-AM" w:eastAsia="x-none"/>
        </w:rPr>
      </w:pPr>
      <w:r w:rsidRPr="00FD0455">
        <w:rPr>
          <w:rFonts w:ascii="Calibri" w:eastAsia="Calibri" w:hAnsi="Calibri" w:cs="Calibri"/>
          <w:lang w:val="hy-AM" w:eastAsia="x-none"/>
        </w:rPr>
        <w:t> </w:t>
      </w:r>
      <w:r w:rsidRPr="00FD0455">
        <w:rPr>
          <w:rFonts w:ascii="GHEA Grapalat" w:eastAsia="Calibri" w:hAnsi="GHEA Grapalat" w:cs="Sylfaen"/>
          <w:lang w:val="hy-AM" w:eastAsia="x-none"/>
        </w:rPr>
        <w:t>բարձր տեխնոլոգիական ոլորտի առաջանցիկ զարգացման նպատակով տեխնոլո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գիա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կան ընկերությունների և բուհերի արդյունավետ համագործակցության խթանում՝ նոր մաս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նա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գետ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ների պատրաստման և այլ ոլորտի մասնագետներին վերամասնագիտանալու հնարա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վո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րու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թյուն ընձեռելու միջոցով,</w:t>
      </w:r>
    </w:p>
    <w:p w14:paraId="700AD519" w14:textId="497A1708" w:rsidR="005F2488" w:rsidRPr="00FD0455" w:rsidRDefault="005F2488" w:rsidP="00D87291">
      <w:pPr>
        <w:pStyle w:val="ListParagraph"/>
        <w:numPr>
          <w:ilvl w:val="0"/>
          <w:numId w:val="24"/>
        </w:numPr>
        <w:tabs>
          <w:tab w:val="left" w:pos="851"/>
        </w:tabs>
        <w:spacing w:line="360" w:lineRule="auto"/>
        <w:ind w:left="-14" w:firstLine="581"/>
        <w:contextualSpacing w:val="0"/>
        <w:jc w:val="both"/>
        <w:rPr>
          <w:rFonts w:ascii="GHEA Grapalat" w:eastAsia="Calibri" w:hAnsi="GHEA Grapalat" w:cs="Sylfaen"/>
          <w:lang w:val="hy-AM" w:eastAsia="x-none"/>
        </w:rPr>
      </w:pPr>
      <w:r w:rsidRPr="00FD0455">
        <w:rPr>
          <w:rFonts w:ascii="GHEA Grapalat" w:eastAsia="Calibri" w:hAnsi="GHEA Grapalat" w:cs="Sylfaen"/>
          <w:lang w:val="hy-AM" w:eastAsia="x-none"/>
        </w:rPr>
        <w:t>ոլորտի ընկերությունների բիզնես կարողությունների զարգացմանն ուղղված ծրագրերի իրա</w:t>
      </w:r>
      <w:r w:rsidRPr="00FD0455">
        <w:rPr>
          <w:rFonts w:ascii="GHEA Grapalat" w:eastAsia="Calibri" w:hAnsi="GHEA Grapalat" w:cs="Sylfaen"/>
          <w:lang w:val="hy-AM" w:eastAsia="x-none"/>
        </w:rPr>
        <w:softHyphen/>
      </w:r>
      <w:r w:rsidR="00C27EF6" w:rsidRPr="00FD0455">
        <w:rPr>
          <w:rFonts w:ascii="GHEA Grapalat" w:eastAsia="Calibri" w:hAnsi="GHEA Grapalat" w:cs="Sylfaen"/>
          <w:lang w:val="hy-AM" w:eastAsia="x-none"/>
        </w:rPr>
        <w:t>կանացում,</w:t>
      </w:r>
    </w:p>
    <w:p w14:paraId="67B4E303" w14:textId="0008AC4A" w:rsidR="00FB6C5E" w:rsidRPr="00FD0455" w:rsidRDefault="00F94E18" w:rsidP="00D87291">
      <w:pPr>
        <w:pStyle w:val="ListParagraph"/>
        <w:numPr>
          <w:ilvl w:val="0"/>
          <w:numId w:val="23"/>
        </w:numPr>
        <w:tabs>
          <w:tab w:val="left" w:pos="851"/>
          <w:tab w:val="num" w:pos="2978"/>
        </w:tabs>
        <w:spacing w:line="360" w:lineRule="auto"/>
        <w:ind w:left="-14" w:firstLine="581"/>
        <w:jc w:val="both"/>
        <w:rPr>
          <w:rFonts w:ascii="GHEA Grapalat" w:eastAsia="Calibri" w:hAnsi="GHEA Grapalat" w:cs="Sylfaen"/>
          <w:lang w:val="hy-AM" w:eastAsia="x-none"/>
        </w:rPr>
      </w:pPr>
      <w:r w:rsidRPr="00FD0455">
        <w:rPr>
          <w:rFonts w:ascii="GHEA Grapalat" w:eastAsia="Calibri" w:hAnsi="GHEA Grapalat" w:cs="Sylfaen"/>
          <w:lang w:val="hy-AM" w:eastAsia="x-none"/>
        </w:rPr>
        <w:t>6.8-րդ «Հարկա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բյու</w:t>
      </w:r>
      <w:r w:rsidRPr="00FD0455">
        <w:rPr>
          <w:rFonts w:ascii="GHEA Grapalat" w:eastAsia="Calibri" w:hAnsi="GHEA Grapalat" w:cs="Sylfaen"/>
          <w:lang w:val="hy-AM" w:eastAsia="x-none"/>
        </w:rPr>
        <w:softHyphen/>
        <w:t>ջետային քաղաքականություն» մասով սահմանված քաղաքա</w:t>
      </w:r>
      <w:r w:rsidR="00C27EF6" w:rsidRPr="00FD0455">
        <w:rPr>
          <w:rFonts w:ascii="GHEA Grapalat" w:eastAsia="Calibri" w:hAnsi="GHEA Grapalat" w:cs="Sylfaen"/>
          <w:lang w:val="hy-AM" w:eastAsia="x-none"/>
        </w:rPr>
        <w:softHyphen/>
      </w:r>
      <w:r w:rsidRPr="00FD0455">
        <w:rPr>
          <w:rFonts w:ascii="GHEA Grapalat" w:eastAsia="Calibri" w:hAnsi="GHEA Grapalat" w:cs="Sylfaen"/>
          <w:lang w:val="hy-AM" w:eastAsia="x-none"/>
        </w:rPr>
        <w:t>կա</w:t>
      </w:r>
      <w:r w:rsidR="00C27EF6" w:rsidRPr="00FD0455">
        <w:rPr>
          <w:rFonts w:ascii="GHEA Grapalat" w:eastAsia="Calibri" w:hAnsi="GHEA Grapalat" w:cs="Sylfaen"/>
          <w:lang w:val="hy-AM" w:eastAsia="x-none"/>
        </w:rPr>
        <w:softHyphen/>
      </w:r>
      <w:r w:rsidRPr="00FD0455">
        <w:rPr>
          <w:rFonts w:ascii="GHEA Grapalat" w:eastAsia="Calibri" w:hAnsi="GHEA Grapalat" w:cs="Sylfaen"/>
          <w:lang w:val="hy-AM" w:eastAsia="x-none"/>
        </w:rPr>
        <w:t>նու</w:t>
      </w:r>
      <w:r w:rsidR="00C27EF6" w:rsidRPr="00FD0455">
        <w:rPr>
          <w:rFonts w:ascii="GHEA Grapalat" w:eastAsia="Calibri" w:hAnsi="GHEA Grapalat" w:cs="Sylfaen"/>
          <w:lang w:val="hy-AM" w:eastAsia="x-none"/>
        </w:rPr>
        <w:softHyphen/>
      </w:r>
      <w:r w:rsidRPr="00FD0455">
        <w:rPr>
          <w:rFonts w:ascii="GHEA Grapalat" w:eastAsia="Calibri" w:hAnsi="GHEA Grapalat" w:cs="Sylfaen"/>
          <w:lang w:val="hy-AM" w:eastAsia="x-none"/>
        </w:rPr>
        <w:t>թյան ուղղություններից, ըստ որի՝</w:t>
      </w:r>
    </w:p>
    <w:p w14:paraId="4158436B" w14:textId="2A46B5CA" w:rsidR="00EB0257" w:rsidRPr="00FD0455" w:rsidRDefault="00FB6C5E" w:rsidP="00D87291">
      <w:pPr>
        <w:pStyle w:val="ListParagraph"/>
        <w:numPr>
          <w:ilvl w:val="0"/>
          <w:numId w:val="14"/>
        </w:numPr>
        <w:tabs>
          <w:tab w:val="left" w:pos="851"/>
          <w:tab w:val="num" w:pos="2978"/>
        </w:tabs>
        <w:spacing w:line="360" w:lineRule="auto"/>
        <w:ind w:left="-14" w:firstLine="581"/>
        <w:contextualSpacing w:val="0"/>
        <w:jc w:val="both"/>
        <w:rPr>
          <w:rFonts w:ascii="GHEA Grapalat" w:eastAsia="Calibri" w:hAnsi="GHEA Grapalat" w:cs="Sylfaen"/>
          <w:lang w:val="hy-AM" w:eastAsia="x-none"/>
        </w:rPr>
      </w:pPr>
      <w:r w:rsidRPr="00FD0455">
        <w:rPr>
          <w:rFonts w:ascii="GHEA Grapalat" w:hAnsi="GHEA Grapalat"/>
          <w:lang w:val="hy-AM"/>
        </w:rPr>
        <w:t>Հարկաբյուջետային քաղաքականության հիմնական նպատակը պետական ֆինան</w:t>
      </w:r>
      <w:r w:rsidR="0080177D"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t>սա</w:t>
      </w:r>
      <w:r w:rsidR="0080177D"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t>կան համակարգի բարձր արդյունավետությունն է:</w:t>
      </w:r>
      <w:r w:rsidR="00EF69F2" w:rsidRPr="00FD0455">
        <w:rPr>
          <w:rFonts w:ascii="GHEA Grapalat" w:hAnsi="GHEA Grapalat"/>
          <w:lang w:val="hy-AM"/>
        </w:rPr>
        <w:t xml:space="preserve"> </w:t>
      </w:r>
      <w:r w:rsidRPr="00FD0455">
        <w:rPr>
          <w:rFonts w:ascii="GHEA Grapalat" w:hAnsi="GHEA Grapalat"/>
          <w:lang w:val="hy-AM"/>
        </w:rPr>
        <w:t>Դրան հասնելու նպատակով Կառա</w:t>
      </w:r>
      <w:r w:rsidR="0080177D"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t>վա</w:t>
      </w:r>
      <w:r w:rsidR="0080177D"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t>րու</w:t>
      </w:r>
      <w:r w:rsidR="0080177D"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t>թյունը շարունակելու է հարկային քաղաքականության այնպիսի բարեփոխումներ</w:t>
      </w:r>
      <w:r w:rsidR="00537C4F" w:rsidRPr="00FD0455">
        <w:rPr>
          <w:rFonts w:ascii="GHEA Grapalat" w:hAnsi="GHEA Grapalat"/>
          <w:lang w:val="hy-AM"/>
        </w:rPr>
        <w:t>ը</w:t>
      </w:r>
      <w:r w:rsidRPr="00FD0455">
        <w:rPr>
          <w:rFonts w:ascii="GHEA Grapalat" w:hAnsi="GHEA Grapalat"/>
          <w:lang w:val="hy-AM"/>
        </w:rPr>
        <w:t>, որոնք նպաս</w:t>
      </w:r>
      <w:r w:rsidR="008E2832" w:rsidRPr="00FD0455">
        <w:rPr>
          <w:rFonts w:ascii="GHEA Grapalat" w:hAnsi="GHEA Grapalat"/>
          <w:lang w:val="hy-AM"/>
        </w:rPr>
        <w:softHyphen/>
      </w:r>
      <w:r w:rsidR="0080177D" w:rsidRPr="00FD0455">
        <w:rPr>
          <w:rFonts w:ascii="GHEA Grapalat" w:hAnsi="GHEA Grapalat"/>
          <w:lang w:val="hy-AM"/>
        </w:rPr>
        <w:softHyphen/>
      </w:r>
      <w:r w:rsidRPr="00FD0455">
        <w:rPr>
          <w:rFonts w:ascii="GHEA Grapalat" w:hAnsi="GHEA Grapalat"/>
          <w:lang w:val="hy-AM"/>
        </w:rPr>
        <w:t>տելու են բիզնես միջավայրի մրցունակության բարձրացմանը</w:t>
      </w:r>
      <w:r w:rsidR="00537C4F" w:rsidRPr="00FD0455">
        <w:rPr>
          <w:rFonts w:ascii="GHEA Grapalat" w:hAnsi="GHEA Grapalat"/>
          <w:lang w:val="hy-AM"/>
        </w:rPr>
        <w:t>,</w:t>
      </w:r>
    </w:p>
    <w:p w14:paraId="62A84982" w14:textId="6F2A35A1" w:rsidR="00F94E18" w:rsidRPr="00FD0455" w:rsidRDefault="00FB6C5E" w:rsidP="00D87291">
      <w:pPr>
        <w:pStyle w:val="ListParagraph"/>
        <w:numPr>
          <w:ilvl w:val="0"/>
          <w:numId w:val="14"/>
        </w:numPr>
        <w:tabs>
          <w:tab w:val="left" w:pos="851"/>
          <w:tab w:val="num" w:pos="2978"/>
        </w:tabs>
        <w:spacing w:line="360" w:lineRule="auto"/>
        <w:ind w:left="-14" w:firstLine="581"/>
        <w:jc w:val="both"/>
        <w:rPr>
          <w:rFonts w:ascii="GHEA Grapalat" w:eastAsia="Calibri" w:hAnsi="GHEA Grapalat" w:cs="Sylfaen"/>
          <w:lang w:val="hy-AM" w:eastAsia="x-none"/>
        </w:rPr>
      </w:pPr>
      <w:r w:rsidRPr="00FD0455">
        <w:rPr>
          <w:rFonts w:ascii="GHEA Grapalat" w:hAnsi="GHEA Grapalat"/>
          <w:lang w:val="hy-AM"/>
        </w:rPr>
        <w:t>Կառավարության կողմից իրականացվող հարկային քաղաքականությունն ուղղված է լինելու տնտեսության ներդրումային գրավչության բարձրացմանն ու տնտեսական ակտիվության մակարդակի բարելավմանը՝ դրանով իսկ ստեղծելով կայուն նախադրյալներ արտահանման և երկարաժամկետ տնտեսական աճի, հանրային բարիքի վերաբաշխման և հարկաբյուջետային կայունության ամրապնդման համար</w:t>
      </w:r>
      <w:r w:rsidR="0080177D" w:rsidRPr="00FD0455">
        <w:rPr>
          <w:rFonts w:ascii="GHEA Grapalat" w:hAnsi="GHEA Grapalat"/>
          <w:lang w:val="hy-AM"/>
        </w:rPr>
        <w:t>:</w:t>
      </w:r>
    </w:p>
    <w:sectPr w:rsidR="00F94E18" w:rsidRPr="00FD0455" w:rsidSect="00A55632">
      <w:pgSz w:w="12240" w:h="15840" w:code="1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F8007" w14:textId="77777777" w:rsidR="00055A0A" w:rsidRDefault="00055A0A" w:rsidP="00AF5830">
      <w:r>
        <w:separator/>
      </w:r>
    </w:p>
  </w:endnote>
  <w:endnote w:type="continuationSeparator" w:id="0">
    <w:p w14:paraId="37C112D7" w14:textId="77777777" w:rsidR="00055A0A" w:rsidRDefault="00055A0A" w:rsidP="00AF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A8DF0" w14:textId="77777777" w:rsidR="00055A0A" w:rsidRDefault="00055A0A" w:rsidP="00AF5830">
      <w:r>
        <w:separator/>
      </w:r>
    </w:p>
  </w:footnote>
  <w:footnote w:type="continuationSeparator" w:id="0">
    <w:p w14:paraId="1A309203" w14:textId="77777777" w:rsidR="00055A0A" w:rsidRDefault="00055A0A" w:rsidP="00AF5830">
      <w:r>
        <w:continuationSeparator/>
      </w:r>
    </w:p>
  </w:footnote>
  <w:footnote w:id="1">
    <w:p w14:paraId="00207B3A" w14:textId="487FB13E" w:rsidR="0080048E" w:rsidRPr="0080048E" w:rsidRDefault="0080048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80048E">
        <w:rPr>
          <w:sz w:val="16"/>
          <w:szCs w:val="16"/>
        </w:rPr>
        <w:t>2023 թվականի դեկտեմբերի 22-ին Օրենքում կատարված փոփոխությունների արդյունքում շահութահարկի 0% դրույքաչափի կիրառմամբ հարկային արտոնության տրամադրումը հանվել է:</w:t>
      </w:r>
    </w:p>
  </w:footnote>
  <w:footnote w:id="2">
    <w:p w14:paraId="427BA731" w14:textId="43F5173D" w:rsidR="00AB500B" w:rsidRPr="00AB500B" w:rsidRDefault="00AB500B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AB500B">
        <w:rPr>
          <w:lang w:val="hy-AM"/>
        </w:rPr>
        <w:t xml:space="preserve"> </w:t>
      </w:r>
      <w:r w:rsidR="00055A0A">
        <w:fldChar w:fldCharType="begin"/>
      </w:r>
      <w:r w:rsidR="00055A0A" w:rsidRPr="008E73FE">
        <w:rPr>
          <w:lang w:val="hy-AM"/>
        </w:rPr>
        <w:instrText xml:space="preserve"> HYPERLINK "https://modex.am/wp-content/uploads/2024/03/IT-study_Modex.pdf" </w:instrText>
      </w:r>
      <w:r w:rsidR="00055A0A">
        <w:fldChar w:fldCharType="separate"/>
      </w:r>
      <w:r w:rsidR="00517517" w:rsidRPr="008F6B91">
        <w:rPr>
          <w:rStyle w:val="Hyperlink"/>
          <w:sz w:val="16"/>
          <w:szCs w:val="16"/>
          <w:lang w:val="hy-AM"/>
        </w:rPr>
        <w:t>https://modex.am/wp-content/uploads/2024/03/IT-study_Modex.pdf</w:t>
      </w:r>
      <w:r w:rsidR="00055A0A">
        <w:rPr>
          <w:rStyle w:val="Hyperlink"/>
          <w:sz w:val="16"/>
          <w:szCs w:val="16"/>
          <w:lang w:val="hy-AM"/>
        </w:rPr>
        <w:fldChar w:fldCharType="end"/>
      </w:r>
      <w:r w:rsidR="00517517">
        <w:rPr>
          <w:sz w:val="16"/>
          <w:szCs w:val="16"/>
          <w:lang w:val="hy-AM"/>
        </w:rPr>
        <w:t xml:space="preserve"> </w:t>
      </w:r>
      <w:r w:rsidR="00517517" w:rsidRPr="00517517">
        <w:rPr>
          <w:sz w:val="16"/>
          <w:szCs w:val="16"/>
          <w:lang w:val="hy-AM"/>
        </w:rPr>
        <w:t xml:space="preserve"> </w:t>
      </w:r>
      <w:r w:rsidR="00517517" w:rsidRPr="00AB500B">
        <w:rPr>
          <w:sz w:val="16"/>
          <w:szCs w:val="16"/>
          <w:lang w:val="hy-AM"/>
        </w:rPr>
        <w:t>Մոդեքս. 2024թ. Տեղեկատվական տեխնոլոգիաների ոլորտը Հայաստանում 2023.</w:t>
      </w:r>
    </w:p>
  </w:footnote>
  <w:footnote w:id="3">
    <w:p w14:paraId="6743FAE3" w14:textId="70AC48BE" w:rsidR="00AB500B" w:rsidRPr="00AB500B" w:rsidRDefault="00AB500B">
      <w:pPr>
        <w:pStyle w:val="FootnoteText"/>
        <w:rPr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AB500B">
        <w:rPr>
          <w:lang w:val="hy-AM"/>
        </w:rPr>
        <w:t xml:space="preserve"> </w:t>
      </w:r>
      <w:bookmarkStart w:id="0" w:name="_Hlk176341799"/>
      <w:r w:rsidR="0051403C">
        <w:rPr>
          <w:sz w:val="16"/>
          <w:szCs w:val="16"/>
          <w:lang w:val="hy-AM"/>
        </w:rPr>
        <w:t>«ՎԻԷՄ ԱՐՄԵՆԻԱ» ՍՊԸ</w:t>
      </w:r>
      <w:bookmarkEnd w:id="0"/>
      <w:r w:rsidRPr="00AB500B">
        <w:rPr>
          <w:sz w:val="16"/>
          <w:szCs w:val="16"/>
          <w:lang w:val="hy-AM"/>
        </w:rPr>
        <w:t>-ն 2023թ-ին հանդիսացել է ՀՀ ՏՏ ոլորտի ամենախոշոր հարկատուն (7 մլրդ</w:t>
      </w:r>
      <w:r w:rsidRPr="00AB500B">
        <w:rPr>
          <w:rFonts w:ascii="Cambria Math" w:hAnsi="Cambria Math" w:cs="Cambria Math"/>
          <w:sz w:val="16"/>
          <w:szCs w:val="16"/>
          <w:lang w:val="hy-AM"/>
        </w:rPr>
        <w:t>․</w:t>
      </w:r>
      <w:r w:rsidRPr="00AB500B">
        <w:rPr>
          <w:sz w:val="16"/>
          <w:szCs w:val="16"/>
          <w:lang w:val="hy-AM"/>
        </w:rPr>
        <w:t xml:space="preserve"> </w:t>
      </w:r>
      <w:r w:rsidRPr="00AB500B">
        <w:rPr>
          <w:rFonts w:cs="GHEA Mariam"/>
          <w:sz w:val="16"/>
          <w:szCs w:val="16"/>
          <w:lang w:val="hy-AM"/>
        </w:rPr>
        <w:t>դրամ</w:t>
      </w:r>
      <w:r w:rsidRPr="00AB500B">
        <w:rPr>
          <w:sz w:val="16"/>
          <w:szCs w:val="16"/>
          <w:lang w:val="hy-AM"/>
        </w:rPr>
        <w:t xml:space="preserve">, </w:t>
      </w:r>
      <w:r w:rsidRPr="00AB500B">
        <w:rPr>
          <w:rFonts w:cs="GHEA Mariam"/>
          <w:sz w:val="16"/>
          <w:szCs w:val="16"/>
          <w:lang w:val="hy-AM"/>
        </w:rPr>
        <w:t>ՀՀ</w:t>
      </w:r>
      <w:r w:rsidRPr="00AB500B">
        <w:rPr>
          <w:sz w:val="16"/>
          <w:szCs w:val="16"/>
          <w:lang w:val="hy-AM"/>
        </w:rPr>
        <w:t xml:space="preserve"> </w:t>
      </w:r>
      <w:r w:rsidRPr="00AB500B">
        <w:rPr>
          <w:rFonts w:cs="GHEA Mariam"/>
          <w:sz w:val="16"/>
          <w:szCs w:val="16"/>
          <w:lang w:val="hy-AM"/>
        </w:rPr>
        <w:t>ՏՏ</w:t>
      </w:r>
      <w:r w:rsidRPr="00AB500B">
        <w:rPr>
          <w:sz w:val="16"/>
          <w:szCs w:val="16"/>
          <w:lang w:val="hy-AM"/>
        </w:rPr>
        <w:t xml:space="preserve"> </w:t>
      </w:r>
      <w:r w:rsidRPr="00AB500B">
        <w:rPr>
          <w:rFonts w:cs="GHEA Mariam"/>
          <w:sz w:val="16"/>
          <w:szCs w:val="16"/>
          <w:lang w:val="hy-AM"/>
        </w:rPr>
        <w:t>ոլորտի</w:t>
      </w:r>
      <w:r w:rsidRPr="00AB500B">
        <w:rPr>
          <w:sz w:val="16"/>
          <w:szCs w:val="16"/>
          <w:lang w:val="hy-AM"/>
        </w:rPr>
        <w:t xml:space="preserve"> </w:t>
      </w:r>
      <w:r w:rsidRPr="00AB500B">
        <w:rPr>
          <w:rFonts w:cs="GHEA Mariam"/>
          <w:sz w:val="16"/>
          <w:szCs w:val="16"/>
          <w:lang w:val="hy-AM"/>
        </w:rPr>
        <w:t>ընկերութ</w:t>
      </w:r>
      <w:r w:rsidRPr="00AB500B">
        <w:rPr>
          <w:sz w:val="16"/>
          <w:szCs w:val="16"/>
          <w:lang w:val="hy-AM"/>
        </w:rPr>
        <w:t>յունների վճարած հարկերի 5.2%-ը)</w:t>
      </w:r>
    </w:p>
  </w:footnote>
  <w:footnote w:id="4">
    <w:p w14:paraId="3714307D" w14:textId="299D414F" w:rsidR="0051403C" w:rsidRDefault="0051403C">
      <w:pPr>
        <w:pStyle w:val="FootnoteText"/>
        <w:rPr>
          <w:rStyle w:val="Hyperlink"/>
          <w:rFonts w:cs="GHEA Mariam"/>
          <w:sz w:val="16"/>
          <w:szCs w:val="16"/>
          <w:lang w:val="hy-AM"/>
        </w:rPr>
      </w:pPr>
      <w:r>
        <w:rPr>
          <w:rStyle w:val="FootnoteReference"/>
        </w:rPr>
        <w:footnoteRef/>
      </w:r>
      <w:r w:rsidR="00055A0A">
        <w:fldChar w:fldCharType="begin"/>
      </w:r>
      <w:r w:rsidR="00055A0A" w:rsidRPr="008E73FE">
        <w:rPr>
          <w:lang w:val="hy-AM"/>
        </w:rPr>
        <w:instrText xml:space="preserve"> HYPERLINK "https://www.arlis.am/Docum</w:instrText>
      </w:r>
      <w:r w:rsidR="00055A0A" w:rsidRPr="008E73FE">
        <w:rPr>
          <w:lang w:val="hy-AM"/>
        </w:rPr>
        <w:instrText xml:space="preserve">entView.aspx?docid=161400" </w:instrText>
      </w:r>
      <w:r w:rsidR="00055A0A">
        <w:fldChar w:fldCharType="separate"/>
      </w:r>
      <w:r w:rsidRPr="0051403C">
        <w:rPr>
          <w:rStyle w:val="Hyperlink"/>
          <w:rFonts w:cs="GHEA Mariam"/>
          <w:sz w:val="16"/>
          <w:szCs w:val="16"/>
          <w:lang w:val="hy-AM"/>
        </w:rPr>
        <w:t>ՀՀ կառավարության 24.03.2022թ</w:t>
      </w:r>
      <w:r w:rsidRPr="0051403C">
        <w:rPr>
          <w:rStyle w:val="Hyperlink"/>
          <w:rFonts w:ascii="Cambria Math" w:hAnsi="Cambria Math" w:cs="Cambria Math"/>
          <w:sz w:val="16"/>
          <w:szCs w:val="16"/>
          <w:lang w:val="hy-AM"/>
        </w:rPr>
        <w:t>․</w:t>
      </w:r>
      <w:r w:rsidRPr="0051403C">
        <w:rPr>
          <w:rStyle w:val="Hyperlink"/>
          <w:rFonts w:cs="GHEA Mariam"/>
          <w:sz w:val="16"/>
          <w:szCs w:val="16"/>
          <w:lang w:val="hy-AM"/>
        </w:rPr>
        <w:t xml:space="preserve"> թիվ 399-Լ որոշում</w:t>
      </w:r>
      <w:r w:rsidR="00055A0A">
        <w:rPr>
          <w:rStyle w:val="Hyperlink"/>
          <w:rFonts w:cs="GHEA Mariam"/>
          <w:sz w:val="16"/>
          <w:szCs w:val="16"/>
          <w:lang w:val="hy-AM"/>
        </w:rPr>
        <w:fldChar w:fldCharType="end"/>
      </w:r>
    </w:p>
    <w:p w14:paraId="10968357" w14:textId="10DF3677" w:rsidR="00A55632" w:rsidRDefault="00A55632" w:rsidP="00A55632">
      <w:pPr>
        <w:pStyle w:val="FootnoteText"/>
        <w:rPr>
          <w:rFonts w:cs="GHEA Mariam"/>
          <w:sz w:val="16"/>
          <w:szCs w:val="16"/>
          <w:lang w:val="hy-AM"/>
        </w:rPr>
      </w:pPr>
      <w:r>
        <w:rPr>
          <w:lang w:val="hy-AM"/>
        </w:rPr>
        <w:t xml:space="preserve"> </w:t>
      </w:r>
      <w:hyperlink r:id="rId1" w:history="1">
        <w:r w:rsidRPr="0051403C">
          <w:rPr>
            <w:rStyle w:val="Hyperlink"/>
            <w:rFonts w:cs="GHEA Mariam"/>
            <w:sz w:val="16"/>
            <w:szCs w:val="16"/>
            <w:lang w:val="hy-AM"/>
          </w:rPr>
          <w:t>ՀՀ կառավարության 01.12.2022թ</w:t>
        </w:r>
        <w:r w:rsidRPr="0051403C">
          <w:rPr>
            <w:rStyle w:val="Hyperlink"/>
            <w:rFonts w:ascii="Cambria Math" w:hAnsi="Cambria Math" w:cs="Cambria Math"/>
            <w:sz w:val="16"/>
            <w:szCs w:val="16"/>
            <w:lang w:val="hy-AM"/>
          </w:rPr>
          <w:t>․</w:t>
        </w:r>
        <w:r w:rsidRPr="0051403C">
          <w:rPr>
            <w:rStyle w:val="Hyperlink"/>
            <w:rFonts w:cs="GHEA Mariam"/>
            <w:sz w:val="16"/>
            <w:szCs w:val="16"/>
            <w:lang w:val="hy-AM"/>
          </w:rPr>
          <w:t xml:space="preserve"> թիվ 1863-Լ որոշում</w:t>
        </w:r>
      </w:hyperlink>
    </w:p>
    <w:p w14:paraId="632EAC57" w14:textId="79396323" w:rsidR="00A55632" w:rsidRDefault="00A55632" w:rsidP="00A55632">
      <w:pPr>
        <w:pStyle w:val="FootnoteText"/>
        <w:rPr>
          <w:rStyle w:val="Hyperlink"/>
          <w:rFonts w:cs="GHEA Mariam"/>
          <w:sz w:val="16"/>
          <w:szCs w:val="16"/>
          <w:lang w:val="hy-AM"/>
        </w:rPr>
      </w:pPr>
      <w:r>
        <w:rPr>
          <w:rFonts w:cs="GHEA Mariam"/>
          <w:sz w:val="16"/>
          <w:szCs w:val="16"/>
          <w:lang w:val="hy-AM"/>
        </w:rPr>
        <w:t xml:space="preserve">  </w:t>
      </w:r>
      <w:hyperlink r:id="rId2" w:history="1">
        <w:r w:rsidRPr="0051403C">
          <w:rPr>
            <w:rStyle w:val="Hyperlink"/>
            <w:rFonts w:cs="GHEA Mariam"/>
            <w:sz w:val="16"/>
            <w:szCs w:val="16"/>
            <w:lang w:val="hy-AM"/>
          </w:rPr>
          <w:t>ՀՀ կառավարության 28.12.2023թ</w:t>
        </w:r>
        <w:r w:rsidRPr="0051403C">
          <w:rPr>
            <w:rStyle w:val="Hyperlink"/>
            <w:rFonts w:ascii="Cambria Math" w:hAnsi="Cambria Math" w:cs="Cambria Math"/>
            <w:sz w:val="16"/>
            <w:szCs w:val="16"/>
            <w:lang w:val="hy-AM"/>
          </w:rPr>
          <w:t>․</w:t>
        </w:r>
        <w:r w:rsidRPr="0051403C">
          <w:rPr>
            <w:rStyle w:val="Hyperlink"/>
            <w:rFonts w:cs="GHEA Mariam"/>
            <w:sz w:val="16"/>
            <w:szCs w:val="16"/>
            <w:lang w:val="hy-AM"/>
          </w:rPr>
          <w:t xml:space="preserve"> թիվ 2328-Լ որոշում</w:t>
        </w:r>
      </w:hyperlink>
    </w:p>
    <w:p w14:paraId="11F88513" w14:textId="77777777" w:rsidR="00A55632" w:rsidRDefault="00A55632">
      <w:pPr>
        <w:pStyle w:val="FootnoteText"/>
        <w:rPr>
          <w:rFonts w:cs="GHEA Mariam"/>
          <w:sz w:val="16"/>
          <w:szCs w:val="16"/>
          <w:lang w:val="hy-AM"/>
        </w:rPr>
      </w:pPr>
    </w:p>
    <w:p w14:paraId="7FF4BAEE" w14:textId="08B4BEF4" w:rsidR="00A55632" w:rsidRPr="0051403C" w:rsidRDefault="0051403C" w:rsidP="00A55632">
      <w:pPr>
        <w:pStyle w:val="FootnoteText"/>
        <w:rPr>
          <w:rFonts w:cs="GHEA Mariam"/>
          <w:sz w:val="16"/>
          <w:szCs w:val="16"/>
          <w:lang w:val="hy-AM"/>
        </w:rPr>
      </w:pPr>
      <w:r>
        <w:rPr>
          <w:rFonts w:cs="GHEA Mariam"/>
          <w:sz w:val="16"/>
          <w:szCs w:val="16"/>
          <w:lang w:val="hy-AM"/>
        </w:rPr>
        <w:t xml:space="preserve">  </w:t>
      </w:r>
    </w:p>
    <w:p w14:paraId="56B8E04E" w14:textId="03644902" w:rsidR="0051403C" w:rsidRPr="0051403C" w:rsidRDefault="0051403C">
      <w:pPr>
        <w:pStyle w:val="FootnoteText"/>
        <w:rPr>
          <w:rFonts w:cs="GHEA Mariam"/>
          <w:sz w:val="16"/>
          <w:szCs w:val="16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7DF"/>
    <w:multiLevelType w:val="hybridMultilevel"/>
    <w:tmpl w:val="03FA10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" w15:restartNumberingAfterBreak="0">
    <w:nsid w:val="10A370C9"/>
    <w:multiLevelType w:val="hybridMultilevel"/>
    <w:tmpl w:val="4C9436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A6F503C"/>
    <w:multiLevelType w:val="hybridMultilevel"/>
    <w:tmpl w:val="8D14A4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61F1"/>
    <w:multiLevelType w:val="hybridMultilevel"/>
    <w:tmpl w:val="26DAFDB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0E2A78"/>
    <w:multiLevelType w:val="hybridMultilevel"/>
    <w:tmpl w:val="0B54F7C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754093"/>
    <w:multiLevelType w:val="hybridMultilevel"/>
    <w:tmpl w:val="F16662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C36605"/>
    <w:multiLevelType w:val="hybridMultilevel"/>
    <w:tmpl w:val="4248231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477CE0"/>
    <w:multiLevelType w:val="hybridMultilevel"/>
    <w:tmpl w:val="C76272A2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 w15:restartNumberingAfterBreak="0">
    <w:nsid w:val="2DFB215B"/>
    <w:multiLevelType w:val="hybridMultilevel"/>
    <w:tmpl w:val="C4DA8E98"/>
    <w:lvl w:ilvl="0" w:tplc="E42889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ACEB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E6C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28F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EA76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1CB1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32C6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1A21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E6EE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B6925"/>
    <w:multiLevelType w:val="hybridMultilevel"/>
    <w:tmpl w:val="2A88FA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2005C2"/>
    <w:multiLevelType w:val="hybridMultilevel"/>
    <w:tmpl w:val="26DAFDB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992D72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5" w15:restartNumberingAfterBreak="0">
    <w:nsid w:val="342709A9"/>
    <w:multiLevelType w:val="hybridMultilevel"/>
    <w:tmpl w:val="D9EE171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47C269B8">
      <w:start w:val="1"/>
      <w:numFmt w:val="decimal"/>
      <w:lvlText w:val="%2)"/>
      <w:lvlJc w:val="left"/>
      <w:pPr>
        <w:ind w:left="2082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E0584F"/>
    <w:multiLevelType w:val="hybridMultilevel"/>
    <w:tmpl w:val="F7A299F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BB1BEB"/>
    <w:multiLevelType w:val="hybridMultilevel"/>
    <w:tmpl w:val="56127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15564"/>
    <w:multiLevelType w:val="hybridMultilevel"/>
    <w:tmpl w:val="3AD2E208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5906BF9"/>
    <w:multiLevelType w:val="hybridMultilevel"/>
    <w:tmpl w:val="D652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91511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2" w15:restartNumberingAfterBreak="0">
    <w:nsid w:val="50602CD5"/>
    <w:multiLevelType w:val="hybridMultilevel"/>
    <w:tmpl w:val="1CE871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A7472"/>
    <w:multiLevelType w:val="hybridMultilevel"/>
    <w:tmpl w:val="FB98B3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8307814"/>
    <w:multiLevelType w:val="hybridMultilevel"/>
    <w:tmpl w:val="FDEAA0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0597A8D"/>
    <w:multiLevelType w:val="hybridMultilevel"/>
    <w:tmpl w:val="7BF87E8E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65AA650B"/>
    <w:multiLevelType w:val="hybridMultilevel"/>
    <w:tmpl w:val="36EA2D50"/>
    <w:lvl w:ilvl="0" w:tplc="F4F85C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A6B55"/>
    <w:multiLevelType w:val="hybridMultilevel"/>
    <w:tmpl w:val="FDEAA0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 w15:restartNumberingAfterBreak="0">
    <w:nsid w:val="7B025575"/>
    <w:multiLevelType w:val="hybridMultilevel"/>
    <w:tmpl w:val="7112187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F966FC3"/>
    <w:multiLevelType w:val="hybridMultilevel"/>
    <w:tmpl w:val="0F08022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21"/>
  </w:num>
  <w:num w:numId="7">
    <w:abstractNumId w:val="19"/>
  </w:num>
  <w:num w:numId="8">
    <w:abstractNumId w:val="2"/>
  </w:num>
  <w:num w:numId="9">
    <w:abstractNumId w:val="12"/>
  </w:num>
  <w:num w:numId="10">
    <w:abstractNumId w:val="27"/>
  </w:num>
  <w:num w:numId="11">
    <w:abstractNumId w:val="10"/>
  </w:num>
  <w:num w:numId="12">
    <w:abstractNumId w:val="24"/>
  </w:num>
  <w:num w:numId="13">
    <w:abstractNumId w:val="20"/>
  </w:num>
  <w:num w:numId="14">
    <w:abstractNumId w:val="8"/>
  </w:num>
  <w:num w:numId="15">
    <w:abstractNumId w:val="25"/>
  </w:num>
  <w:num w:numId="16">
    <w:abstractNumId w:val="11"/>
  </w:num>
  <w:num w:numId="17">
    <w:abstractNumId w:val="0"/>
  </w:num>
  <w:num w:numId="18">
    <w:abstractNumId w:val="5"/>
  </w:num>
  <w:num w:numId="19">
    <w:abstractNumId w:val="17"/>
  </w:num>
  <w:num w:numId="20">
    <w:abstractNumId w:val="15"/>
  </w:num>
  <w:num w:numId="21">
    <w:abstractNumId w:val="16"/>
  </w:num>
  <w:num w:numId="22">
    <w:abstractNumId w:val="18"/>
  </w:num>
  <w:num w:numId="23">
    <w:abstractNumId w:val="9"/>
  </w:num>
  <w:num w:numId="24">
    <w:abstractNumId w:val="4"/>
  </w:num>
  <w:num w:numId="25">
    <w:abstractNumId w:val="7"/>
  </w:num>
  <w:num w:numId="26">
    <w:abstractNumId w:val="22"/>
  </w:num>
  <w:num w:numId="27">
    <w:abstractNumId w:val="23"/>
  </w:num>
  <w:num w:numId="28">
    <w:abstractNumId w:val="13"/>
  </w:num>
  <w:num w:numId="29">
    <w:abstractNumId w:val="30"/>
  </w:num>
  <w:num w:numId="30">
    <w:abstractNumId w:val="29"/>
  </w:num>
  <w:num w:numId="31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A97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6BA5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826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90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01A"/>
    <w:rsid w:val="00030256"/>
    <w:rsid w:val="0003032C"/>
    <w:rsid w:val="0003038B"/>
    <w:rsid w:val="0003047E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2F0"/>
    <w:rsid w:val="0003172A"/>
    <w:rsid w:val="00031872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4FF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588"/>
    <w:rsid w:val="00051780"/>
    <w:rsid w:val="00051A41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A0A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A7D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1EB7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58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830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E01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23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2FC"/>
    <w:rsid w:val="0008338A"/>
    <w:rsid w:val="0008354F"/>
    <w:rsid w:val="0008366E"/>
    <w:rsid w:val="000838BB"/>
    <w:rsid w:val="000839DC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B46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0F3E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B4"/>
    <w:rsid w:val="000B1BCC"/>
    <w:rsid w:val="000B1F7B"/>
    <w:rsid w:val="000B201D"/>
    <w:rsid w:val="000B25B0"/>
    <w:rsid w:val="000B2973"/>
    <w:rsid w:val="000B2B2C"/>
    <w:rsid w:val="000B2C15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8EA"/>
    <w:rsid w:val="000B7A41"/>
    <w:rsid w:val="000B7FF4"/>
    <w:rsid w:val="000C00CE"/>
    <w:rsid w:val="000C0444"/>
    <w:rsid w:val="000C0560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65"/>
    <w:rsid w:val="000D45C0"/>
    <w:rsid w:val="000D46C1"/>
    <w:rsid w:val="000D4B76"/>
    <w:rsid w:val="000D4DC0"/>
    <w:rsid w:val="000D4F56"/>
    <w:rsid w:val="000D5037"/>
    <w:rsid w:val="000D505E"/>
    <w:rsid w:val="000D535F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3BEA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648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98A"/>
    <w:rsid w:val="000F7C0C"/>
    <w:rsid w:val="000F7C9A"/>
    <w:rsid w:val="000F7F7F"/>
    <w:rsid w:val="0010021F"/>
    <w:rsid w:val="00100946"/>
    <w:rsid w:val="001009B9"/>
    <w:rsid w:val="00100B68"/>
    <w:rsid w:val="00100D7B"/>
    <w:rsid w:val="00100DD3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2F87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132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28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ABA"/>
    <w:rsid w:val="00124C08"/>
    <w:rsid w:val="001250B5"/>
    <w:rsid w:val="0012587B"/>
    <w:rsid w:val="00125D50"/>
    <w:rsid w:val="00125EB3"/>
    <w:rsid w:val="0012614D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0F1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17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4F17"/>
    <w:rsid w:val="00145170"/>
    <w:rsid w:val="001455B9"/>
    <w:rsid w:val="00145AB3"/>
    <w:rsid w:val="00145FB7"/>
    <w:rsid w:val="001461B2"/>
    <w:rsid w:val="001464B4"/>
    <w:rsid w:val="00146986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818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705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93"/>
    <w:rsid w:val="00180EE3"/>
    <w:rsid w:val="0018104B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3CC4"/>
    <w:rsid w:val="001940C4"/>
    <w:rsid w:val="001942BA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C61"/>
    <w:rsid w:val="00196D4E"/>
    <w:rsid w:val="00197491"/>
    <w:rsid w:val="001976A7"/>
    <w:rsid w:val="001977D6"/>
    <w:rsid w:val="00197839"/>
    <w:rsid w:val="00197A8F"/>
    <w:rsid w:val="00197BCC"/>
    <w:rsid w:val="00197E6E"/>
    <w:rsid w:val="00197F94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45A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340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D08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5E"/>
    <w:rsid w:val="001D55CD"/>
    <w:rsid w:val="001D5603"/>
    <w:rsid w:val="001D56AF"/>
    <w:rsid w:val="001D5B3C"/>
    <w:rsid w:val="001D5D2C"/>
    <w:rsid w:val="001D5DF6"/>
    <w:rsid w:val="001D5FC0"/>
    <w:rsid w:val="001D61D8"/>
    <w:rsid w:val="001D6395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8F1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3A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002"/>
    <w:rsid w:val="001F2485"/>
    <w:rsid w:val="001F2899"/>
    <w:rsid w:val="001F2955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84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6FE5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316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B08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A3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8FD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1EE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6F69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3A7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7A2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1D3F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2A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4C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18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04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A8B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B9C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81D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BD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4B0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3FFE"/>
    <w:rsid w:val="002B417A"/>
    <w:rsid w:val="002B41CA"/>
    <w:rsid w:val="002B4294"/>
    <w:rsid w:val="002B471C"/>
    <w:rsid w:val="002B47C6"/>
    <w:rsid w:val="002B4AF9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5A7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6FF0"/>
    <w:rsid w:val="002C7077"/>
    <w:rsid w:val="002C7163"/>
    <w:rsid w:val="002C74F8"/>
    <w:rsid w:val="002C77B7"/>
    <w:rsid w:val="002C7B6D"/>
    <w:rsid w:val="002C7D1B"/>
    <w:rsid w:val="002D026C"/>
    <w:rsid w:val="002D04DB"/>
    <w:rsid w:val="002D0792"/>
    <w:rsid w:val="002D0B0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19A"/>
    <w:rsid w:val="002D6305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3D0"/>
    <w:rsid w:val="0030060E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D3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6E8E"/>
    <w:rsid w:val="00317046"/>
    <w:rsid w:val="003170E0"/>
    <w:rsid w:val="00317166"/>
    <w:rsid w:val="0031722C"/>
    <w:rsid w:val="003173B5"/>
    <w:rsid w:val="00317453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74D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2B5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63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DD7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351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782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A90"/>
    <w:rsid w:val="00372B0A"/>
    <w:rsid w:val="00372C0D"/>
    <w:rsid w:val="00373470"/>
    <w:rsid w:val="003734BD"/>
    <w:rsid w:val="00373719"/>
    <w:rsid w:val="003738F9"/>
    <w:rsid w:val="00373EED"/>
    <w:rsid w:val="00373EF0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25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1BA0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644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1AD6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902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2A7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1C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68A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07A"/>
    <w:rsid w:val="003C52BC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A88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BDD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4A63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D0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1E3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C21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4DA0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441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062"/>
    <w:rsid w:val="0042310D"/>
    <w:rsid w:val="0042335C"/>
    <w:rsid w:val="004233D8"/>
    <w:rsid w:val="004233E0"/>
    <w:rsid w:val="0042388E"/>
    <w:rsid w:val="004239E9"/>
    <w:rsid w:val="00423CDD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474"/>
    <w:rsid w:val="00436A14"/>
    <w:rsid w:val="00436F66"/>
    <w:rsid w:val="0043719F"/>
    <w:rsid w:val="0043729C"/>
    <w:rsid w:val="0043773E"/>
    <w:rsid w:val="00437747"/>
    <w:rsid w:val="004378F6"/>
    <w:rsid w:val="00437B8C"/>
    <w:rsid w:val="00437D00"/>
    <w:rsid w:val="004403F5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372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28E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B4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D03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D9"/>
    <w:rsid w:val="004666E8"/>
    <w:rsid w:val="0046670C"/>
    <w:rsid w:val="004667DB"/>
    <w:rsid w:val="00466AB3"/>
    <w:rsid w:val="00466F9F"/>
    <w:rsid w:val="00467135"/>
    <w:rsid w:val="004674D5"/>
    <w:rsid w:val="00467671"/>
    <w:rsid w:val="0046771B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E0E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13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5F7E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AD5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6F80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1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0CF4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6DA"/>
    <w:rsid w:val="004A49A8"/>
    <w:rsid w:val="004A4E18"/>
    <w:rsid w:val="004A50B4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07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924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82F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0D38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5F10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1E9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AD6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C89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03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517"/>
    <w:rsid w:val="00517936"/>
    <w:rsid w:val="00517D5E"/>
    <w:rsid w:val="005203C6"/>
    <w:rsid w:val="00520C69"/>
    <w:rsid w:val="00520E0A"/>
    <w:rsid w:val="0052123F"/>
    <w:rsid w:val="005215B5"/>
    <w:rsid w:val="00521AA2"/>
    <w:rsid w:val="005220E6"/>
    <w:rsid w:val="00522115"/>
    <w:rsid w:val="005221E4"/>
    <w:rsid w:val="00522200"/>
    <w:rsid w:val="00522239"/>
    <w:rsid w:val="00522835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C4F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BD8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3C5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31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776"/>
    <w:rsid w:val="00567845"/>
    <w:rsid w:val="005700A0"/>
    <w:rsid w:val="0057053B"/>
    <w:rsid w:val="0057080F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A57"/>
    <w:rsid w:val="00572C5D"/>
    <w:rsid w:val="00572C99"/>
    <w:rsid w:val="00572D29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DEF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138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8D7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40C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3CF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912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3C7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58B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2DA3"/>
    <w:rsid w:val="005C309B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5FF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488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C4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44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255"/>
    <w:rsid w:val="00640537"/>
    <w:rsid w:val="00640752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06F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68C"/>
    <w:rsid w:val="00645AA1"/>
    <w:rsid w:val="00645BCD"/>
    <w:rsid w:val="00646253"/>
    <w:rsid w:val="0064627C"/>
    <w:rsid w:val="00646505"/>
    <w:rsid w:val="00646A80"/>
    <w:rsid w:val="006470C1"/>
    <w:rsid w:val="006472A2"/>
    <w:rsid w:val="0064744E"/>
    <w:rsid w:val="006477CA"/>
    <w:rsid w:val="00647AA7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303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AD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1A2F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593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6B0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0FB7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6D8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D33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C88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1FE2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2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00A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6F797E"/>
    <w:rsid w:val="006F79E0"/>
    <w:rsid w:val="006F7D19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C8B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52F"/>
    <w:rsid w:val="0072067C"/>
    <w:rsid w:val="007207E9"/>
    <w:rsid w:val="007209D0"/>
    <w:rsid w:val="0072133D"/>
    <w:rsid w:val="00721413"/>
    <w:rsid w:val="007214D3"/>
    <w:rsid w:val="007219AE"/>
    <w:rsid w:val="00721A5C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253"/>
    <w:rsid w:val="0072590E"/>
    <w:rsid w:val="00725A76"/>
    <w:rsid w:val="00725D31"/>
    <w:rsid w:val="007266A8"/>
    <w:rsid w:val="007268FD"/>
    <w:rsid w:val="00726BDE"/>
    <w:rsid w:val="00726EA4"/>
    <w:rsid w:val="007272E2"/>
    <w:rsid w:val="00727879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6A5"/>
    <w:rsid w:val="00734A4F"/>
    <w:rsid w:val="00734F57"/>
    <w:rsid w:val="007350D7"/>
    <w:rsid w:val="007351AD"/>
    <w:rsid w:val="007352F4"/>
    <w:rsid w:val="00735709"/>
    <w:rsid w:val="00735B8A"/>
    <w:rsid w:val="00735F07"/>
    <w:rsid w:val="0073670E"/>
    <w:rsid w:val="0073672E"/>
    <w:rsid w:val="00736780"/>
    <w:rsid w:val="00736B63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3F"/>
    <w:rsid w:val="00746AD6"/>
    <w:rsid w:val="00746E41"/>
    <w:rsid w:val="00746ED0"/>
    <w:rsid w:val="00746FED"/>
    <w:rsid w:val="00746FFC"/>
    <w:rsid w:val="0074781E"/>
    <w:rsid w:val="00747A39"/>
    <w:rsid w:val="00747A6E"/>
    <w:rsid w:val="00747AB8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4C15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41E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83"/>
    <w:rsid w:val="00761AA0"/>
    <w:rsid w:val="00761D30"/>
    <w:rsid w:val="00761F13"/>
    <w:rsid w:val="007629D6"/>
    <w:rsid w:val="00762A34"/>
    <w:rsid w:val="00762B23"/>
    <w:rsid w:val="00762C0C"/>
    <w:rsid w:val="00762C22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10E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74C"/>
    <w:rsid w:val="007677B1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06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5A8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2E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0D7F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9B"/>
    <w:rsid w:val="007C1FFD"/>
    <w:rsid w:val="007C206B"/>
    <w:rsid w:val="007C2105"/>
    <w:rsid w:val="007C220F"/>
    <w:rsid w:val="007C23F5"/>
    <w:rsid w:val="007C291C"/>
    <w:rsid w:val="007C314A"/>
    <w:rsid w:val="007C3165"/>
    <w:rsid w:val="007C38FB"/>
    <w:rsid w:val="007C3AE3"/>
    <w:rsid w:val="007C403F"/>
    <w:rsid w:val="007C407E"/>
    <w:rsid w:val="007C42A9"/>
    <w:rsid w:val="007C4717"/>
    <w:rsid w:val="007C4788"/>
    <w:rsid w:val="007C4886"/>
    <w:rsid w:val="007C4B8E"/>
    <w:rsid w:val="007C4DCC"/>
    <w:rsid w:val="007C4F23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12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5EDE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8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77D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587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452"/>
    <w:rsid w:val="00812551"/>
    <w:rsid w:val="008127E0"/>
    <w:rsid w:val="0081290E"/>
    <w:rsid w:val="00812D7E"/>
    <w:rsid w:val="00813314"/>
    <w:rsid w:val="00813811"/>
    <w:rsid w:val="00813C0C"/>
    <w:rsid w:val="00813D4F"/>
    <w:rsid w:val="00813DD0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041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6D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0DE0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8CC"/>
    <w:rsid w:val="0083592B"/>
    <w:rsid w:val="00835EF9"/>
    <w:rsid w:val="00836191"/>
    <w:rsid w:val="00836605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287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5EE9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5F55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693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0F64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9E4"/>
    <w:rsid w:val="00873BB1"/>
    <w:rsid w:val="00873D1E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584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6C9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2D9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22B"/>
    <w:rsid w:val="008A041D"/>
    <w:rsid w:val="008A0470"/>
    <w:rsid w:val="008A13C7"/>
    <w:rsid w:val="008A142D"/>
    <w:rsid w:val="008A194E"/>
    <w:rsid w:val="008A2140"/>
    <w:rsid w:val="008A22C9"/>
    <w:rsid w:val="008A22F8"/>
    <w:rsid w:val="008A27EA"/>
    <w:rsid w:val="008A28D4"/>
    <w:rsid w:val="008A2A82"/>
    <w:rsid w:val="008A2C5B"/>
    <w:rsid w:val="008A2C7F"/>
    <w:rsid w:val="008A2DEF"/>
    <w:rsid w:val="008A31D6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A7FF4"/>
    <w:rsid w:val="008B07AA"/>
    <w:rsid w:val="008B0B55"/>
    <w:rsid w:val="008B0EC1"/>
    <w:rsid w:val="008B10EC"/>
    <w:rsid w:val="008B11FA"/>
    <w:rsid w:val="008B193C"/>
    <w:rsid w:val="008B1A72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35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82"/>
    <w:rsid w:val="008C60EE"/>
    <w:rsid w:val="008C625C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0A2A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32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46D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06C"/>
    <w:rsid w:val="008E63F1"/>
    <w:rsid w:val="008E67DE"/>
    <w:rsid w:val="008E69A6"/>
    <w:rsid w:val="008E6D86"/>
    <w:rsid w:val="008E73FE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2F4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1E3"/>
    <w:rsid w:val="0091031B"/>
    <w:rsid w:val="00910698"/>
    <w:rsid w:val="009108DE"/>
    <w:rsid w:val="009109B7"/>
    <w:rsid w:val="00910A4C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DEC"/>
    <w:rsid w:val="00915E96"/>
    <w:rsid w:val="0091604E"/>
    <w:rsid w:val="009163D8"/>
    <w:rsid w:val="009164FC"/>
    <w:rsid w:val="009168B0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3F"/>
    <w:rsid w:val="009209A5"/>
    <w:rsid w:val="00920CD4"/>
    <w:rsid w:val="00921166"/>
    <w:rsid w:val="0092158B"/>
    <w:rsid w:val="009219F7"/>
    <w:rsid w:val="00921C67"/>
    <w:rsid w:val="00921DE8"/>
    <w:rsid w:val="00921F93"/>
    <w:rsid w:val="00921FEA"/>
    <w:rsid w:val="00922235"/>
    <w:rsid w:val="0092239E"/>
    <w:rsid w:val="00922629"/>
    <w:rsid w:val="00922A4A"/>
    <w:rsid w:val="00922A5C"/>
    <w:rsid w:val="00922BF7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88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2E28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3C2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CB2"/>
    <w:rsid w:val="00953E30"/>
    <w:rsid w:val="00953ECB"/>
    <w:rsid w:val="0095406F"/>
    <w:rsid w:val="009540A7"/>
    <w:rsid w:val="00954E58"/>
    <w:rsid w:val="0095510B"/>
    <w:rsid w:val="00955111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C34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1C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28F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1E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06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383C"/>
    <w:rsid w:val="009B3C71"/>
    <w:rsid w:val="009B42CC"/>
    <w:rsid w:val="009B42D2"/>
    <w:rsid w:val="009B431A"/>
    <w:rsid w:val="009B44B4"/>
    <w:rsid w:val="009B4794"/>
    <w:rsid w:val="009B48D6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6E5F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2D"/>
    <w:rsid w:val="009C47A3"/>
    <w:rsid w:val="009C48C5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A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442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BCB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98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037"/>
    <w:rsid w:val="00A22066"/>
    <w:rsid w:val="00A2236C"/>
    <w:rsid w:val="00A2253C"/>
    <w:rsid w:val="00A22947"/>
    <w:rsid w:val="00A22D06"/>
    <w:rsid w:val="00A22E6C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E4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1D2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3AD"/>
    <w:rsid w:val="00A54845"/>
    <w:rsid w:val="00A549B8"/>
    <w:rsid w:val="00A549C4"/>
    <w:rsid w:val="00A54A34"/>
    <w:rsid w:val="00A54A71"/>
    <w:rsid w:val="00A54A89"/>
    <w:rsid w:val="00A54DB0"/>
    <w:rsid w:val="00A55632"/>
    <w:rsid w:val="00A55AF2"/>
    <w:rsid w:val="00A55B7F"/>
    <w:rsid w:val="00A55BE6"/>
    <w:rsid w:val="00A5604E"/>
    <w:rsid w:val="00A563A1"/>
    <w:rsid w:val="00A56426"/>
    <w:rsid w:val="00A56EE7"/>
    <w:rsid w:val="00A56F57"/>
    <w:rsid w:val="00A570E2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1EC8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0AD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681"/>
    <w:rsid w:val="00A87B7D"/>
    <w:rsid w:val="00A87ED5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528"/>
    <w:rsid w:val="00A9575D"/>
    <w:rsid w:val="00A95807"/>
    <w:rsid w:val="00A9593A"/>
    <w:rsid w:val="00A9599E"/>
    <w:rsid w:val="00A95B3E"/>
    <w:rsid w:val="00A95BDD"/>
    <w:rsid w:val="00A95F52"/>
    <w:rsid w:val="00A95FA8"/>
    <w:rsid w:val="00A96232"/>
    <w:rsid w:val="00A96281"/>
    <w:rsid w:val="00A962A7"/>
    <w:rsid w:val="00A964D9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327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349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988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00B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EE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11B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BB1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33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786"/>
    <w:rsid w:val="00AF5830"/>
    <w:rsid w:val="00AF5849"/>
    <w:rsid w:val="00AF5924"/>
    <w:rsid w:val="00AF59BE"/>
    <w:rsid w:val="00AF5B24"/>
    <w:rsid w:val="00AF5BDC"/>
    <w:rsid w:val="00AF5D58"/>
    <w:rsid w:val="00AF6293"/>
    <w:rsid w:val="00AF629B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AF7F58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33D"/>
    <w:rsid w:val="00B23AFA"/>
    <w:rsid w:val="00B23B59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960"/>
    <w:rsid w:val="00B27DE0"/>
    <w:rsid w:val="00B27EF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4B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2EC6"/>
    <w:rsid w:val="00B43094"/>
    <w:rsid w:val="00B4309F"/>
    <w:rsid w:val="00B43561"/>
    <w:rsid w:val="00B435E5"/>
    <w:rsid w:val="00B43782"/>
    <w:rsid w:val="00B43835"/>
    <w:rsid w:val="00B43990"/>
    <w:rsid w:val="00B43C95"/>
    <w:rsid w:val="00B43E7B"/>
    <w:rsid w:val="00B44181"/>
    <w:rsid w:val="00B4506C"/>
    <w:rsid w:val="00B45D2A"/>
    <w:rsid w:val="00B45D4B"/>
    <w:rsid w:val="00B46178"/>
    <w:rsid w:val="00B463A7"/>
    <w:rsid w:val="00B463D4"/>
    <w:rsid w:val="00B4658A"/>
    <w:rsid w:val="00B465BC"/>
    <w:rsid w:val="00B465EE"/>
    <w:rsid w:val="00B46C61"/>
    <w:rsid w:val="00B46CDD"/>
    <w:rsid w:val="00B47080"/>
    <w:rsid w:val="00B4747D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52E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588"/>
    <w:rsid w:val="00B60634"/>
    <w:rsid w:val="00B606D4"/>
    <w:rsid w:val="00B60BF5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693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530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01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9B3"/>
    <w:rsid w:val="00B80B92"/>
    <w:rsid w:val="00B80CA5"/>
    <w:rsid w:val="00B80CD5"/>
    <w:rsid w:val="00B81591"/>
    <w:rsid w:val="00B81A1D"/>
    <w:rsid w:val="00B81CC9"/>
    <w:rsid w:val="00B81D93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1A4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172"/>
    <w:rsid w:val="00B95225"/>
    <w:rsid w:val="00B95546"/>
    <w:rsid w:val="00B9557A"/>
    <w:rsid w:val="00B959ED"/>
    <w:rsid w:val="00B95C54"/>
    <w:rsid w:val="00B95D2C"/>
    <w:rsid w:val="00B95D47"/>
    <w:rsid w:val="00B95E39"/>
    <w:rsid w:val="00B95F9B"/>
    <w:rsid w:val="00B96161"/>
    <w:rsid w:val="00B96196"/>
    <w:rsid w:val="00B962C3"/>
    <w:rsid w:val="00B964BB"/>
    <w:rsid w:val="00B96546"/>
    <w:rsid w:val="00B9676B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A1B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8EA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0"/>
    <w:rsid w:val="00BA64F8"/>
    <w:rsid w:val="00BA69B4"/>
    <w:rsid w:val="00BA6DA8"/>
    <w:rsid w:val="00BA6EFD"/>
    <w:rsid w:val="00BA74B7"/>
    <w:rsid w:val="00BA7958"/>
    <w:rsid w:val="00BA7A6C"/>
    <w:rsid w:val="00BA7EB0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09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0558"/>
    <w:rsid w:val="00BC1096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9BD"/>
    <w:rsid w:val="00BC5AEB"/>
    <w:rsid w:val="00BC5CEE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D91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33A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125"/>
    <w:rsid w:val="00C0526A"/>
    <w:rsid w:val="00C05726"/>
    <w:rsid w:val="00C058B6"/>
    <w:rsid w:val="00C061E7"/>
    <w:rsid w:val="00C06296"/>
    <w:rsid w:val="00C06355"/>
    <w:rsid w:val="00C06709"/>
    <w:rsid w:val="00C06CA1"/>
    <w:rsid w:val="00C06CDB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4CA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6FD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0D"/>
    <w:rsid w:val="00C27E61"/>
    <w:rsid w:val="00C27EF6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64F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A68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119"/>
    <w:rsid w:val="00C562E0"/>
    <w:rsid w:val="00C564C3"/>
    <w:rsid w:val="00C565AF"/>
    <w:rsid w:val="00C56976"/>
    <w:rsid w:val="00C569A9"/>
    <w:rsid w:val="00C569E6"/>
    <w:rsid w:val="00C56DDB"/>
    <w:rsid w:val="00C56DFC"/>
    <w:rsid w:val="00C57006"/>
    <w:rsid w:val="00C571FB"/>
    <w:rsid w:val="00C5727D"/>
    <w:rsid w:val="00C57654"/>
    <w:rsid w:val="00C57655"/>
    <w:rsid w:val="00C5783B"/>
    <w:rsid w:val="00C5796B"/>
    <w:rsid w:val="00C57CFE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186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2ED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4A7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EAF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0F7B"/>
    <w:rsid w:val="00C919C4"/>
    <w:rsid w:val="00C91D59"/>
    <w:rsid w:val="00C91ED5"/>
    <w:rsid w:val="00C921F7"/>
    <w:rsid w:val="00C92580"/>
    <w:rsid w:val="00C9267E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17F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425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1FE2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6C5B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6B6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2"/>
    <w:rsid w:val="00CC5393"/>
    <w:rsid w:val="00CC5DA3"/>
    <w:rsid w:val="00CC64F3"/>
    <w:rsid w:val="00CC6655"/>
    <w:rsid w:val="00CC6AF7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26F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4F50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459"/>
    <w:rsid w:val="00CE25B3"/>
    <w:rsid w:val="00CE2828"/>
    <w:rsid w:val="00CE2F39"/>
    <w:rsid w:val="00CE35DF"/>
    <w:rsid w:val="00CE35F4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11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0F"/>
    <w:rsid w:val="00CF2DC5"/>
    <w:rsid w:val="00CF3046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A6D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C58"/>
    <w:rsid w:val="00D05F9C"/>
    <w:rsid w:val="00D06121"/>
    <w:rsid w:val="00D06614"/>
    <w:rsid w:val="00D06A3A"/>
    <w:rsid w:val="00D06A88"/>
    <w:rsid w:val="00D06BA8"/>
    <w:rsid w:val="00D06C2C"/>
    <w:rsid w:val="00D07108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2FB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17F92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5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88E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784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1A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DA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8F5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0B6F"/>
    <w:rsid w:val="00D613A2"/>
    <w:rsid w:val="00D61605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0F"/>
    <w:rsid w:val="00D63D4B"/>
    <w:rsid w:val="00D64112"/>
    <w:rsid w:val="00D645C0"/>
    <w:rsid w:val="00D646F0"/>
    <w:rsid w:val="00D65217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035"/>
    <w:rsid w:val="00D71367"/>
    <w:rsid w:val="00D71694"/>
    <w:rsid w:val="00D71AD8"/>
    <w:rsid w:val="00D71CCE"/>
    <w:rsid w:val="00D7229A"/>
    <w:rsid w:val="00D72642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B33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5FB6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291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3CEC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0B5"/>
    <w:rsid w:val="00DC31C5"/>
    <w:rsid w:val="00DC3B18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87B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422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7BC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4FFA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4DD5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702"/>
    <w:rsid w:val="00DF780D"/>
    <w:rsid w:val="00DF7D82"/>
    <w:rsid w:val="00E00191"/>
    <w:rsid w:val="00E00305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C00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279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4A3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3FA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040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888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AA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4F98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5EEA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D30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56E"/>
    <w:rsid w:val="00E7765F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0CD3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09F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872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257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294"/>
    <w:rsid w:val="00EB74A0"/>
    <w:rsid w:val="00EB7E19"/>
    <w:rsid w:val="00EB7F4B"/>
    <w:rsid w:val="00EC0013"/>
    <w:rsid w:val="00EC0359"/>
    <w:rsid w:val="00EC04B8"/>
    <w:rsid w:val="00EC07A1"/>
    <w:rsid w:val="00EC07C9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DC7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E95"/>
    <w:rsid w:val="00EC7F55"/>
    <w:rsid w:val="00ED01C2"/>
    <w:rsid w:val="00ED0313"/>
    <w:rsid w:val="00ED0358"/>
    <w:rsid w:val="00ED03E8"/>
    <w:rsid w:val="00ED0966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48C"/>
    <w:rsid w:val="00ED6B63"/>
    <w:rsid w:val="00ED6C0C"/>
    <w:rsid w:val="00ED6CB0"/>
    <w:rsid w:val="00ED6DC1"/>
    <w:rsid w:val="00ED6DEB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82D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1D17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63C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E79C8"/>
    <w:rsid w:val="00EF003A"/>
    <w:rsid w:val="00EF05CB"/>
    <w:rsid w:val="00EF071A"/>
    <w:rsid w:val="00EF0A8F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2E96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9F2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699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6C1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C0D"/>
    <w:rsid w:val="00F14F30"/>
    <w:rsid w:val="00F14F98"/>
    <w:rsid w:val="00F15088"/>
    <w:rsid w:val="00F15103"/>
    <w:rsid w:val="00F1515A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6CD"/>
    <w:rsid w:val="00F22990"/>
    <w:rsid w:val="00F2303E"/>
    <w:rsid w:val="00F23224"/>
    <w:rsid w:val="00F234E4"/>
    <w:rsid w:val="00F23734"/>
    <w:rsid w:val="00F23918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773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459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CE7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AB3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396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46F"/>
    <w:rsid w:val="00F73780"/>
    <w:rsid w:val="00F737E0"/>
    <w:rsid w:val="00F738EF"/>
    <w:rsid w:val="00F739C8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7FE"/>
    <w:rsid w:val="00F77802"/>
    <w:rsid w:val="00F77B88"/>
    <w:rsid w:val="00F77F95"/>
    <w:rsid w:val="00F801D9"/>
    <w:rsid w:val="00F80283"/>
    <w:rsid w:val="00F80759"/>
    <w:rsid w:val="00F80869"/>
    <w:rsid w:val="00F80D8E"/>
    <w:rsid w:val="00F81174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9E1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0E6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E18"/>
    <w:rsid w:val="00F94F58"/>
    <w:rsid w:val="00F95042"/>
    <w:rsid w:val="00F953EA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8E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1B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C5E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0EA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81F"/>
    <w:rsid w:val="00FC59A4"/>
    <w:rsid w:val="00FC5C1A"/>
    <w:rsid w:val="00FC5DC3"/>
    <w:rsid w:val="00FC615F"/>
    <w:rsid w:val="00FC6735"/>
    <w:rsid w:val="00FC68D4"/>
    <w:rsid w:val="00FC6A37"/>
    <w:rsid w:val="00FC6A7F"/>
    <w:rsid w:val="00FC711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C7DB8"/>
    <w:rsid w:val="00FD02F2"/>
    <w:rsid w:val="00FD0455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E4D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AB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726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0D6"/>
    <w:rsid w:val="00FF791C"/>
    <w:rsid w:val="00FF7A87"/>
    <w:rsid w:val="00FF7ADB"/>
    <w:rsid w:val="00FF7CCF"/>
    <w:rsid w:val="00FF7D4A"/>
    <w:rsid w:val="00FF7DD3"/>
    <w:rsid w:val="6742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59D0D364-0FF2-4BBB-8CB1-1DE3ED79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36F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3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D2499"/>
    <w:pPr>
      <w:ind w:left="720"/>
      <w:contextualSpacing/>
    </w:pPr>
  </w:style>
  <w:style w:type="character" w:styleId="CommentReference">
    <w:name w:val="annotation reference"/>
    <w:uiPriority w:val="99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  <w:style w:type="paragraph" w:styleId="Revision">
    <w:name w:val="Revision"/>
    <w:hidden/>
    <w:uiPriority w:val="99"/>
    <w:semiHidden/>
    <w:rsid w:val="00EE79C8"/>
    <w:rPr>
      <w:rFonts w:ascii="GHEA Mariam" w:hAnsi="GHEA Mariam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nhideWhenUsed/>
    <w:rsid w:val="008004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048E"/>
    <w:rPr>
      <w:rFonts w:ascii="GHEA Mariam" w:hAnsi="GHEA Mariam"/>
      <w:lang w:val="ru-RU" w:eastAsia="ru-RU"/>
    </w:rPr>
  </w:style>
  <w:style w:type="character" w:styleId="FootnoteReference">
    <w:name w:val="footnote reference"/>
    <w:basedOn w:val="DefaultParagraphFont"/>
    <w:semiHidden/>
    <w:unhideWhenUsed/>
    <w:rsid w:val="0080048E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403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236F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1676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14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71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38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rlis.am/DocumentView.aspx?DocID=188014" TargetMode="External"/><Relationship Id="rId1" Type="http://schemas.openxmlformats.org/officeDocument/2006/relationships/hyperlink" Target="https://www.arlis.am/documentView.aspx?docid=176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C138-2885-4078-A271-560DD3BB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Ori Alaverdyan</dc:creator>
  <cp:keywords>https:/mul2-minfin.gov.am/tasks/822953/oneclick/3.Himnavorum_Gold.docx?token=743a7aabea216c612bfbd78acfca9c44</cp:keywords>
  <cp:lastModifiedBy>User</cp:lastModifiedBy>
  <cp:revision>3</cp:revision>
  <cp:lastPrinted>2017-04-05T22:54:00Z</cp:lastPrinted>
  <dcterms:created xsi:type="dcterms:W3CDTF">2024-09-04T10:30:00Z</dcterms:created>
  <dcterms:modified xsi:type="dcterms:W3CDTF">2024-10-10T13:09:00Z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58d4d2bc4b758713737c22979f8b3325a8dc81328dc4126f44f5e67da2facf05</vt:lpwstr>
  </property>
</Properties>
</file>