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66DDA" w14:textId="77777777" w:rsidR="00C74EC3" w:rsidRPr="003457AC" w:rsidRDefault="00774BDA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3457AC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3457AC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7A1C77D3" w:rsidR="00C74EC3" w:rsidRPr="003457AC" w:rsidRDefault="00C74EC3" w:rsidP="00F73F76">
      <w:pPr>
        <w:jc w:val="center"/>
        <w:rPr>
          <w:rFonts w:ascii="GHEA Grapalat" w:hAnsi="GHEA Grapalat" w:cs="Sylfaen"/>
          <w:b/>
          <w:lang w:val="hy-AM"/>
        </w:rPr>
      </w:pPr>
      <w:r w:rsidRPr="00F73F76">
        <w:rPr>
          <w:rFonts w:ascii="GHEA Grapalat" w:hAnsi="GHEA Grapalat" w:cs="Sylfaen"/>
          <w:bCs/>
          <w:lang w:val="hy-AM"/>
        </w:rPr>
        <w:t>«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ՊԱՏՇԱՃ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ԼԱԲՈՐԱՏՈՐԱՅԻՆ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ԳՈՐԾՈՒՆԵՈՒԹՅԱՆ  ԿԱՆՈՆՆԵՐԻՆ ՀԱՄԱՊԱՏԱՍԽԱՆՈՒԹՅԱՆ ՄԱՍՆԱԳԻՏԱԿԱՆ ԴԻՏԱՐԿՄԱՆ ԵՎ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ՊԱՏՇԱՃ ԼԱԲՈՐԱՏՈՐԱՅԻՆ ԳՈՐԾՈՒՆԵՈՒԹՅԱՆ ՀԱՎԱՍՏԱԳՐԻ ՏՐԱՄԱԴՐՄԱՆ ԿԱՐԳԵՐԸ, ԻՆՉՊԵՍ ՆԱԵՎ ԱՆՀՐԱԺԵՇՏ ՓԱՍՏԱԹՂԹԵՐԻ ՑԱՆԿԸ ՍԱՀՄԱՆԵԼՈՒ ՄԱՍԻՆ</w:t>
      </w:r>
      <w:r w:rsidRPr="003457AC">
        <w:rPr>
          <w:rFonts w:ascii="GHEA Grapalat" w:hAnsi="GHEA Grapalat" w:cs="Sylfaen"/>
          <w:bCs/>
          <w:lang w:val="hy-AM"/>
        </w:rPr>
        <w:t xml:space="preserve">» </w:t>
      </w:r>
      <w:r w:rsidR="00120C7B" w:rsidRPr="003457AC">
        <w:rPr>
          <w:rFonts w:ascii="GHEA Grapalat" w:hAnsi="GHEA Grapalat"/>
          <w:bCs/>
          <w:lang w:val="hy-AM"/>
        </w:rPr>
        <w:t xml:space="preserve">ՀԱՅԱՍՏԱՆԻ ՀԱՆՐԱՊԵՏՈՒԹՅԱՆ </w:t>
      </w:r>
      <w:r w:rsidRPr="003457AC">
        <w:rPr>
          <w:rFonts w:ascii="GHEA Grapalat" w:hAnsi="GHEA Grapalat" w:cs="Sylfaen"/>
          <w:bCs/>
          <w:lang w:val="hy-AM"/>
        </w:rPr>
        <w:t>ԿԱՌԱՎԱՐՈՒԹՅԱՆ ՈՐՈՇՄԱՆ ՆԱԽԱԳԾԻ ԸՆԴՈՒՆՄԱՆ</w:t>
      </w:r>
      <w:r w:rsidRPr="003457AC">
        <w:rPr>
          <w:rFonts w:ascii="GHEA Grapalat" w:hAnsi="GHEA Grapalat" w:cs="Sylfaen"/>
          <w:b/>
          <w:lang w:val="hy-AM"/>
        </w:rPr>
        <w:t xml:space="preserve"> </w:t>
      </w:r>
    </w:p>
    <w:p w14:paraId="4C425988" w14:textId="77777777" w:rsidR="00952338" w:rsidRPr="003457AC" w:rsidRDefault="00952338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1A527" w14:textId="6B3572FE" w:rsidR="004C5172" w:rsidRPr="003457AC" w:rsidRDefault="004C5172" w:rsidP="008474F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5B0A45F4" w:rsidR="00A458ED" w:rsidRDefault="00A458ED" w:rsidP="00DF64EC">
      <w:pPr>
        <w:spacing w:after="0" w:line="360" w:lineRule="auto"/>
        <w:ind w:left="284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457AC">
        <w:rPr>
          <w:rFonts w:ascii="GHEA Grapalat" w:hAnsi="GHEA Grapalat"/>
          <w:sz w:val="24"/>
          <w:szCs w:val="24"/>
          <w:lang w:val="hy-AM"/>
        </w:rPr>
        <w:t>2024 թվականի ապրիլի 11-ին ընդունված  ՀO-153-Ն օրենք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ի </w:t>
      </w:r>
      <w:r w:rsidR="00F73F76" w:rsidRPr="00FB64A9">
        <w:rPr>
          <w:rFonts w:ascii="GHEA Grapalat" w:hAnsi="GHEA Grapalat" w:cs="Sylfaen"/>
          <w:sz w:val="24"/>
          <w:szCs w:val="24"/>
          <w:lang w:val="hy-AM"/>
        </w:rPr>
        <w:t>(</w:t>
      </w:r>
      <w:r w:rsidR="00F73F76">
        <w:rPr>
          <w:rFonts w:ascii="GHEA Grapalat" w:hAnsi="GHEA Grapalat" w:cs="Sylfaen"/>
          <w:sz w:val="24"/>
          <w:szCs w:val="24"/>
          <w:lang w:val="hy-AM"/>
        </w:rPr>
        <w:t>այսուհետ՝ Օրենք</w:t>
      </w:r>
      <w:r w:rsidR="00F73F76" w:rsidRPr="00FB64A9">
        <w:rPr>
          <w:rFonts w:ascii="GHEA Grapalat" w:hAnsi="GHEA Grapalat" w:cs="Sylfaen"/>
          <w:sz w:val="24"/>
          <w:szCs w:val="24"/>
          <w:lang w:val="hy-AM"/>
        </w:rPr>
        <w:t>)</w:t>
      </w:r>
      <w:r w:rsidR="00F73F76" w:rsidRPr="003457AC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 </w:t>
      </w:r>
      <w:r w:rsidR="000866D1">
        <w:rPr>
          <w:rFonts w:ascii="GHEA Grapalat" w:hAnsi="GHEA Grapalat"/>
          <w:sz w:val="24"/>
          <w:szCs w:val="24"/>
          <w:lang w:val="hy-AM"/>
        </w:rPr>
        <w:t>4</w:t>
      </w:r>
      <w:r w:rsidR="00F73F76">
        <w:rPr>
          <w:rFonts w:ascii="GHEA Grapalat" w:hAnsi="GHEA Grapalat"/>
          <w:sz w:val="24"/>
          <w:szCs w:val="24"/>
          <w:lang w:val="hy-AM"/>
        </w:rPr>
        <w:t>-րդ հոդվածով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«Դեղերի մասին» ՀՀ օրենք</w:t>
      </w:r>
      <w:r w:rsidR="00F73F76">
        <w:rPr>
          <w:rFonts w:ascii="GHEA Grapalat" w:hAnsi="GHEA Grapalat"/>
          <w:sz w:val="24"/>
          <w:szCs w:val="24"/>
          <w:lang w:val="hy-AM"/>
        </w:rPr>
        <w:t>ի 1</w:t>
      </w:r>
      <w:r w:rsidR="000866D1">
        <w:rPr>
          <w:rFonts w:ascii="GHEA Grapalat" w:hAnsi="GHEA Grapalat"/>
          <w:sz w:val="24"/>
          <w:szCs w:val="24"/>
          <w:lang w:val="hy-AM"/>
        </w:rPr>
        <w:t>3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-րդ հոդվածում </w:t>
      </w:r>
      <w:r w:rsidRPr="003457AC">
        <w:rPr>
          <w:rFonts w:ascii="GHEA Grapalat" w:hAnsi="GHEA Grapalat"/>
          <w:sz w:val="24"/>
          <w:szCs w:val="24"/>
          <w:lang w:val="hy-AM"/>
        </w:rPr>
        <w:t>կատարված լրացումներ</w:t>
      </w:r>
      <w:r w:rsidR="00F73F76">
        <w:rPr>
          <w:rFonts w:ascii="GHEA Grapalat" w:hAnsi="GHEA Grapalat"/>
          <w:sz w:val="24"/>
          <w:szCs w:val="24"/>
          <w:lang w:val="hy-AM"/>
        </w:rPr>
        <w:t>ի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համաձայն ՀՀ կառավարությունը պետք է սահմանի </w:t>
      </w:r>
      <w:r w:rsid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ատշաճ </w:t>
      </w:r>
      <w:r w:rsidR="00F23E8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լաբորատորային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գործունեության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866D1" w:rsidRP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(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ՊԼԳ</w:t>
      </w:r>
      <w:r w:rsidR="000866D1" w:rsidRP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)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կանոններին համապատասխանության մասնագիտական դիտարկման </w:t>
      </w:r>
      <w:r w:rsid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և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</w:t>
      </w:r>
      <w:r w:rsidR="000866D1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ատշաճ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լաբորատորային</w:t>
      </w:r>
      <w:r w:rsidR="000866D1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գործունեության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հավաստագրի տրամադրման</w:t>
      </w:r>
      <w:r w:rsidR="00F73F76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կարգ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երը, ինչպես նաև անհրաժեշտ փաստաթղթերի ցանկը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0C7F0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6B4AFA0E" w14:textId="77777777" w:rsidR="00F52FD2" w:rsidRPr="000C7F0F" w:rsidRDefault="00F52FD2" w:rsidP="00DF64EC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</w:p>
    <w:p w14:paraId="492EAD67" w14:textId="2B342642" w:rsidR="00DF64EC" w:rsidRPr="003457AC" w:rsidRDefault="004C5172" w:rsidP="00DF64EC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3457AC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1374948F" w14:textId="2529AAFC" w:rsidR="00884855" w:rsidRPr="00501BC6" w:rsidRDefault="00884855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0225F6E" w14:textId="23715E5B" w:rsidR="00783BBA" w:rsidRPr="00342E58" w:rsidRDefault="0009494D" w:rsidP="00783BBA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</w:t>
      </w:r>
      <w:r w:rsidR="00F73F76">
        <w:rPr>
          <w:rFonts w:ascii="GHEA Grapalat" w:hAnsi="GHEA Grapalat"/>
          <w:sz w:val="24"/>
          <w:szCs w:val="24"/>
          <w:lang w:val="hy-AM"/>
        </w:rPr>
        <w:t xml:space="preserve"> այն հանգամանքը, որ </w:t>
      </w:r>
      <w:r w:rsidR="00762B00" w:rsidRPr="00762B00">
        <w:rPr>
          <w:rFonts w:ascii="GHEA Grapalat" w:hAnsi="GHEA Grapalat"/>
          <w:sz w:val="24"/>
          <w:szCs w:val="24"/>
          <w:lang w:val="hy-AM"/>
        </w:rPr>
        <w:t>Եվրասիական տնտեսական միության հանձնաժողովի խորհրդի 2016 թվականի նոյեմբերի 3-ի N 83 որոշմամբ հաստատված  դեղագործական դիտարկումների  իրականացման կանոններ</w:t>
      </w:r>
      <w:r w:rsidR="00692367">
        <w:rPr>
          <w:rFonts w:ascii="GHEA Grapalat" w:hAnsi="GHEA Grapalat"/>
          <w:sz w:val="24"/>
          <w:szCs w:val="24"/>
          <w:lang w:val="hy-AM"/>
        </w:rPr>
        <w:t xml:space="preserve">ով սահմանված  է նաև </w:t>
      </w:r>
      <w:r w:rsidR="00762B0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</w:t>
      </w:r>
      <w:r w:rsidR="00762B0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Գ </w:t>
      </w:r>
      <w:r w:rsidR="00762B00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համապատասխանության մասնագիտական դիտարկման </w:t>
      </w:r>
      <w:r w:rsidR="00762B0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կարգ</w:t>
      </w:r>
      <w:r w:rsidR="0069236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ը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և անհրաժեշտ փաստաթղթերի ցանկը</w:t>
      </w:r>
      <w:r w:rsidR="00F52FD2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, Նախագծով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762B00">
        <w:rPr>
          <w:rFonts w:ascii="GHEA Grapalat" w:hAnsi="GHEA Grapalat"/>
          <w:sz w:val="24"/>
          <w:szCs w:val="24"/>
          <w:lang w:val="hy-AM"/>
        </w:rPr>
        <w:t xml:space="preserve">առաջակվում է ազգային ընթացակարգով </w:t>
      </w:r>
      <w:r w:rsidR="0069236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</w:t>
      </w:r>
      <w:r w:rsidR="0069236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Գ </w:t>
      </w:r>
      <w:r w:rsidR="00692367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համապատասխանության մասնագիտական դիտարկ</w:t>
      </w:r>
      <w:r w:rsidR="0069236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ումներ</w:t>
      </w:r>
      <w:r w:rsidR="00F52FD2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 իրականացնել</w:t>
      </w:r>
      <w:r w:rsidR="006512C4" w:rsidRPr="006512C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6512C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նույն կանոնների համաձայն՝ ներկայացնելով այդ կանոններով սահմանված փաստաթղթերը</w:t>
      </w:r>
      <w:r w:rsidR="00692367" w:rsidRPr="00692367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  <w:r w:rsidR="004326D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Միաժամանակ, </w:t>
      </w:r>
      <w:r w:rsidR="006512C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քանի դեռ հաստատված չէ ԵԱՏՄ ՊԼԳ հավաստագրի տրամադրման կարգ,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Նախագծով առաջարկվում է սահմանել Պ</w:t>
      </w:r>
      <w:r w:rsidR="000866D1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ատշաճ 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լաբորատորային</w:t>
      </w:r>
      <w:r w:rsidR="000866D1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գործունեության</w:t>
      </w:r>
      <w:r w:rsidR="000866D1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հավաստագրի տրամադրման</w:t>
      </w:r>
      <w:r w:rsidR="000866D1"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կարգ</w:t>
      </w:r>
      <w:r w:rsidR="00342E58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՝ ըստ հավելվածի</w:t>
      </w:r>
      <w:r w:rsidR="00342E58" w:rsidRPr="00342E58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14:paraId="05E518D7" w14:textId="61B3CBC3" w:rsidR="0009494D" w:rsidRPr="00383E52" w:rsidRDefault="0009494D" w:rsidP="00120C7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</w:p>
    <w:p w14:paraId="09F1ED03" w14:textId="77777777" w:rsidR="00C74EC3" w:rsidRPr="003457AC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3. Նախագծի մշակման գործընթացում ներգրավված ինստիտուտները և անձինք</w:t>
      </w:r>
    </w:p>
    <w:p w14:paraId="211E46FC" w14:textId="51B5133A" w:rsidR="00C74EC3" w:rsidRDefault="00C74EC3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57AC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աշխատակազմի դ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եղորայքային քաղաքականության և բժշկական տեխնոլոգիաների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3457AC">
        <w:rPr>
          <w:rFonts w:ascii="GHEA Grapalat" w:hAnsi="GHEA Grapalat" w:cs="Sylfaen"/>
          <w:sz w:val="24"/>
          <w:szCs w:val="24"/>
          <w:lang w:val="hy-AM"/>
        </w:rPr>
        <w:t xml:space="preserve">«Դեղերի և բժշկական տեխնոլոգիաների փորձագիտական կենտրոն» ՊՈԱԿ-ի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3457AC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7C635552" w14:textId="77777777" w:rsidR="006512C4" w:rsidRPr="003457AC" w:rsidRDefault="006512C4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2196028C" w14:textId="77777777" w:rsidR="005847ED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009C0703" w14:textId="77777777" w:rsidR="006512C4" w:rsidRPr="003457AC" w:rsidRDefault="006512C4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E3F7B59" w14:textId="45404CB0" w:rsidR="001374EA" w:rsidRPr="006512C4" w:rsidRDefault="00692367" w:rsidP="00C9130F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</w:t>
      </w:r>
      <w:r w:rsidR="00F23E89" w:rsidRPr="00F23E89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L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Գ </w:t>
      </w:r>
      <w:r w:rsidRPr="00F73F76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համապատասխանության մասնագիտական դիտարկ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ումները</w:t>
      </w:r>
      <w:r w:rsidR="004326DF" w:rsidRPr="004326D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4326DF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ինչպես ազգային, այնպես էլ Եվրասիական տնտեսական միության կանոն</w:t>
      </w:r>
      <w:r w:rsidR="00342E58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ակարգերով</w:t>
      </w:r>
      <w:r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</w:t>
      </w:r>
      <w:r w:rsidR="00342E58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սահմանված դեպքերում </w:t>
      </w:r>
      <w:r w:rsidR="001374EA"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կիրականացվեն </w:t>
      </w:r>
      <w:r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միասնական կանոններով</w:t>
      </w:r>
      <w:r w:rsid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՝ ապահովելով </w:t>
      </w:r>
      <w:r w:rsidR="00342E58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նախակլինիկական հետազոտությունների </w:t>
      </w:r>
      <w:r w:rsidR="004326DF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գործողությունների հստակությունը և</w:t>
      </w:r>
      <w:r w:rsidR="004326DF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ներդաշնակեցումը տարածաշրջանային կանոնակարգերին</w:t>
      </w:r>
      <w:r w:rsidR="00783BBA" w:rsidRP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  <w:r w:rsidR="004326DF" w:rsidRPr="004326DF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6512C4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Միաժամանակ, կարգի համաձայն հայտատուներին կտրամադրվի </w:t>
      </w:r>
      <w:r w:rsidR="006512C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ՊԼԳ հավաստագ</w:t>
      </w:r>
      <w:r w:rsidR="006512C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իր, որը կարող է ներկայացվել այլ երկրների իրավասու մարմիններին՝  նրանց կողմից նախաձեռնվող դիտարկումների պլանավորման ընթացքում կիրառելու նպատակով</w:t>
      </w:r>
      <w:r w:rsidR="006512C4" w:rsidRPr="006512C4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:</w:t>
      </w:r>
    </w:p>
    <w:p w14:paraId="1BC3E8F5" w14:textId="77777777" w:rsidR="006512C4" w:rsidRPr="004326DF" w:rsidRDefault="006512C4" w:rsidP="00C9130F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</w:p>
    <w:p w14:paraId="1473C582" w14:textId="546BCE63" w:rsidR="00C74EC3" w:rsidRPr="003457AC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6E7BB2BF" w:rsidR="00C74EC3" w:rsidRDefault="00C74EC3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58B70C8E" w14:textId="77777777" w:rsidR="006512C4" w:rsidRPr="003457AC" w:rsidRDefault="006512C4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22529FB" w14:textId="77777777" w:rsidR="00C22486" w:rsidRPr="003457AC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606664B6" w:rsidR="008C19B2" w:rsidRPr="003457AC" w:rsidRDefault="00C22486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իծը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 ընդունումը չի բխում որևէ 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 xml:space="preserve"> ռազմավարական փաստաթղթից</w:t>
      </w:r>
      <w:r w:rsidR="00FB64A9">
        <w:rPr>
          <w:rFonts w:ascii="GHEA Grapalat" w:hAnsi="GHEA Grapalat" w:cs="Sylfaen"/>
          <w:sz w:val="24"/>
          <w:szCs w:val="24"/>
          <w:lang w:val="hy-AM"/>
        </w:rPr>
        <w:t>,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մշակվել է ՀՀ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վարչապետի </w:t>
      </w:r>
      <w:r w:rsidR="00EC05A7">
        <w:rPr>
          <w:rFonts w:ascii="GHEA Grapalat" w:hAnsi="GHEA Grapalat" w:cs="Sylfaen"/>
          <w:sz w:val="24"/>
          <w:szCs w:val="24"/>
          <w:lang w:val="hy-AM"/>
        </w:rPr>
        <w:t>2024 թվականի հու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լիսի 12-ի </w:t>
      </w:r>
      <w:r w:rsidR="00FB64A9" w:rsidRPr="00FB64A9">
        <w:rPr>
          <w:rFonts w:ascii="GHEA Grapalat" w:hAnsi="GHEA Grapalat" w:cs="Sylfaen"/>
          <w:sz w:val="24"/>
          <w:szCs w:val="24"/>
          <w:lang w:val="hy-AM"/>
        </w:rPr>
        <w:t>N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 662-Ա որոշմա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մբ հաստատված միջոցառումների ցանկի </w:t>
      </w:r>
      <w:r w:rsidR="00342E58">
        <w:rPr>
          <w:rFonts w:ascii="GHEA Grapalat" w:hAnsi="GHEA Grapalat" w:cs="Sylfaen"/>
          <w:sz w:val="24"/>
          <w:szCs w:val="24"/>
          <w:lang w:val="hy-AM"/>
        </w:rPr>
        <w:t>3-</w:t>
      </w:r>
      <w:r w:rsidR="00FB64A9">
        <w:rPr>
          <w:rFonts w:ascii="GHEA Grapalat" w:hAnsi="GHEA Grapalat" w:cs="Sylfaen"/>
          <w:sz w:val="24"/>
          <w:szCs w:val="24"/>
          <w:lang w:val="hy-AM"/>
        </w:rPr>
        <w:t>րդ կետի համաձայն</w:t>
      </w:r>
      <w:r w:rsidR="008474F5" w:rsidRPr="003457A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sectPr w:rsidR="008C19B2" w:rsidRPr="003457AC" w:rsidSect="00EB40C1">
      <w:pgSz w:w="11906" w:h="16838" w:code="9"/>
      <w:pgMar w:top="993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609357301">
    <w:abstractNumId w:val="23"/>
  </w:num>
  <w:num w:numId="2" w16cid:durableId="126241835">
    <w:abstractNumId w:val="13"/>
  </w:num>
  <w:num w:numId="3" w16cid:durableId="53895658">
    <w:abstractNumId w:val="5"/>
  </w:num>
  <w:num w:numId="4" w16cid:durableId="1763143880">
    <w:abstractNumId w:val="10"/>
  </w:num>
  <w:num w:numId="5" w16cid:durableId="1275559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4515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1401787">
    <w:abstractNumId w:val="18"/>
  </w:num>
  <w:num w:numId="8" w16cid:durableId="613250240">
    <w:abstractNumId w:val="20"/>
  </w:num>
  <w:num w:numId="9" w16cid:durableId="1198273537">
    <w:abstractNumId w:val="7"/>
  </w:num>
  <w:num w:numId="10" w16cid:durableId="780146126">
    <w:abstractNumId w:val="12"/>
  </w:num>
  <w:num w:numId="11" w16cid:durableId="54396301">
    <w:abstractNumId w:val="16"/>
  </w:num>
  <w:num w:numId="12" w16cid:durableId="787775039">
    <w:abstractNumId w:val="2"/>
  </w:num>
  <w:num w:numId="13" w16cid:durableId="308706809">
    <w:abstractNumId w:val="11"/>
  </w:num>
  <w:num w:numId="14" w16cid:durableId="497039732">
    <w:abstractNumId w:val="0"/>
  </w:num>
  <w:num w:numId="15" w16cid:durableId="833568018">
    <w:abstractNumId w:val="19"/>
  </w:num>
  <w:num w:numId="16" w16cid:durableId="1344359989">
    <w:abstractNumId w:val="17"/>
  </w:num>
  <w:num w:numId="17" w16cid:durableId="1594775060">
    <w:abstractNumId w:val="15"/>
  </w:num>
  <w:num w:numId="18" w16cid:durableId="702444218">
    <w:abstractNumId w:val="14"/>
  </w:num>
  <w:num w:numId="19" w16cid:durableId="1345397642">
    <w:abstractNumId w:val="22"/>
  </w:num>
  <w:num w:numId="20" w16cid:durableId="1543133323">
    <w:abstractNumId w:val="21"/>
  </w:num>
  <w:num w:numId="21" w16cid:durableId="56514652">
    <w:abstractNumId w:val="6"/>
  </w:num>
  <w:num w:numId="22" w16cid:durableId="1982728383">
    <w:abstractNumId w:val="1"/>
  </w:num>
  <w:num w:numId="23" w16cid:durableId="523709674">
    <w:abstractNumId w:val="4"/>
  </w:num>
  <w:num w:numId="24" w16cid:durableId="1657951730">
    <w:abstractNumId w:val="3"/>
  </w:num>
  <w:num w:numId="25" w16cid:durableId="895167423">
    <w:abstractNumId w:val="9"/>
  </w:num>
  <w:num w:numId="26" w16cid:durableId="1033992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866D1"/>
    <w:rsid w:val="00093AE0"/>
    <w:rsid w:val="00093CFE"/>
    <w:rsid w:val="0009494D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0703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2E58"/>
    <w:rsid w:val="00345285"/>
    <w:rsid w:val="003457AC"/>
    <w:rsid w:val="00345E1E"/>
    <w:rsid w:val="0035071B"/>
    <w:rsid w:val="00352110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26DF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512C4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367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5FD9"/>
    <w:rsid w:val="00716F2C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2B00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83BBA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3356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9701F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23E89"/>
    <w:rsid w:val="00F31B59"/>
    <w:rsid w:val="00F36946"/>
    <w:rsid w:val="00F37829"/>
    <w:rsid w:val="00F40278"/>
    <w:rsid w:val="00F47CE0"/>
    <w:rsid w:val="00F52FD2"/>
    <w:rsid w:val="00F538F2"/>
    <w:rsid w:val="00F53DCD"/>
    <w:rsid w:val="00F601B2"/>
    <w:rsid w:val="00F62DE5"/>
    <w:rsid w:val="00F64C58"/>
    <w:rsid w:val="00F6658A"/>
    <w:rsid w:val="00F73CF4"/>
    <w:rsid w:val="00F73F76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BD3-8866-4AF4-91D5-311CDFB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User</cp:lastModifiedBy>
  <cp:revision>310</cp:revision>
  <cp:lastPrinted>2024-02-05T05:25:00Z</cp:lastPrinted>
  <dcterms:created xsi:type="dcterms:W3CDTF">2021-04-12T07:24:00Z</dcterms:created>
  <dcterms:modified xsi:type="dcterms:W3CDTF">2024-09-30T11:03:00Z</dcterms:modified>
</cp:coreProperties>
</file>