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9516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4AAC82B4" w:rsidR="00C74F03" w:rsidRPr="00886BE4" w:rsidRDefault="00520F01" w:rsidP="00C74F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17609127"/>
      <w:bookmarkStart w:id="1" w:name="_Hlk113889296"/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="000B093B" w:rsidRPr="000B093B">
        <w:rPr>
          <w:rFonts w:ascii="GHEA Grapalat" w:hAnsi="GHEA Grapalat"/>
          <w:sz w:val="24"/>
          <w:szCs w:val="24"/>
          <w:lang w:val="hy-AM"/>
        </w:rPr>
        <w:t>ՀԱՅԱՍՏԱՆԻ ՀԱՆՐԱՊԵՏՈՒԹՅԱՆ ՏԱՐԱԾՔ ՆԵՐՄՈՒԾՎՈՂ ԱՌԱՆՁԻՆ ՏԵՍԱԿԻ ԳՅՈՒՂԱՏՆՏԵՍԱԿԱՆ ԱՊՐԱՆՔՆԵՐԻ ՆԿԱՏՄԱՄԲ ՍԱԿԱԳՆԱՅԻՆ ՔՎՈՏԱ ԿԻՐԱՌԵԼՈՒ, ՆԵՐՄՈՒԾՄԱՆ ԿԱՐԳԸ, ՄԵԿԱՆԳԱՄՅԱ ԵՎ ԳԼԽԱՎՈՐ ԼԻՑԵՆԶԻԱՆԵՐԻ ՁԵՎԵՐԸ ՀԱՍՏԱՏԵԼՈՒ ՄԱՍԻՆ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» </w:t>
      </w:r>
      <w:bookmarkEnd w:id="0"/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bookmarkEnd w:id="1"/>
      <w:r w:rsidR="00C74F03" w:rsidRPr="00886BE4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04C97F2A" w14:textId="14AE6D14" w:rsidR="00C74F03" w:rsidRPr="0001123B" w:rsidRDefault="00C74F03" w:rsidP="00C74F03">
      <w:pPr>
        <w:pStyle w:val="Footer"/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bookmarkStart w:id="2" w:name="_Hlk117609157"/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Pr="0001123B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ներմուծվող առանձին տեսակի գյուղատնտեսական ապրանքների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123B">
        <w:rPr>
          <w:rFonts w:ascii="GHEA Grapalat" w:hAnsi="GHEA Grapalat" w:cs="Arial"/>
          <w:sz w:val="24"/>
          <w:szCs w:val="24"/>
          <w:lang w:val="hy-AM"/>
        </w:rPr>
        <w:t>նկատմամբ սակագնային քվոտա կիրառելու</w:t>
      </w:r>
      <w:r w:rsidR="004E4B70">
        <w:rPr>
          <w:rFonts w:ascii="GHEA Grapalat" w:hAnsi="GHEA Grapalat" w:cs="Arial"/>
          <w:sz w:val="24"/>
          <w:szCs w:val="24"/>
          <w:lang w:val="hy-AM"/>
        </w:rPr>
        <w:t>,</w:t>
      </w:r>
      <w:r w:rsidRPr="000112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 xml:space="preserve">ներմուծման կարգը, մեկանգամյա </w:t>
      </w:r>
      <w:r w:rsidR="004E4B70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>գլխավոր լիցենզիաների ձ</w:t>
      </w:r>
      <w:r w:rsidR="004E4B70">
        <w:rPr>
          <w:rFonts w:ascii="GHEA Grapalat" w:hAnsi="GHEA Grapalat" w:cs="Arial"/>
          <w:sz w:val="24"/>
          <w:szCs w:val="24"/>
          <w:lang w:val="hy-AM"/>
        </w:rPr>
        <w:t>և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 xml:space="preserve">երը հաստատելու </w:t>
      </w:r>
      <w:r w:rsidRPr="0001123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1123B">
        <w:rPr>
          <w:rFonts w:ascii="GHEA Grapalat" w:hAnsi="GHEA Grapalat" w:cs="Sylfaen"/>
          <w:sz w:val="24"/>
          <w:szCs w:val="24"/>
          <w:lang w:val="hy-AM"/>
        </w:rPr>
        <w:t>»</w:t>
      </w:r>
      <w:bookmarkEnd w:id="2"/>
      <w:r w:rsidRPr="0001123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նախագծի (այսուհետ` Նախագիծ) մշակումը պայմանավորված է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951CF8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951CF8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951CF8">
        <w:rPr>
          <w:rFonts w:ascii="GHEA Grapalat" w:hAnsi="GHEA Grapalat"/>
          <w:color w:val="000000"/>
          <w:sz w:val="24"/>
          <w:szCs w:val="24"/>
          <w:lang w:val="hy-AM"/>
        </w:rPr>
        <w:t>99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Հանրապետությանը հատկացված ներմուծման թույլատրելի ծավալի սպառման ապահովման </w:t>
      </w:r>
      <w:r w:rsidRPr="0001123B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14:paraId="6E3FEF20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0933B58A" w14:textId="42C84139" w:rsidR="00C74F03" w:rsidRPr="00886BE4" w:rsidRDefault="00B20F10" w:rsidP="00C74F03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1008D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311B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1008D6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1008D6">
        <w:rPr>
          <w:rFonts w:ascii="GHEA Grapalat" w:hAnsi="GHEA Grapalat"/>
          <w:color w:val="000000"/>
          <w:sz w:val="24"/>
          <w:szCs w:val="24"/>
          <w:lang w:val="hy-AM"/>
        </w:rPr>
        <w:t>99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հաստատված է 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>առանձին տեսակի գյուղատնտեսական ապրանքների</w:t>
      </w:r>
      <w:r w:rsidR="00C74F03" w:rsidRPr="00886BE4">
        <w:rPr>
          <w:rFonts w:ascii="GHEA Grapalat" w:hAnsi="GHEA Grapalat" w:cs="Arial"/>
          <w:sz w:val="24"/>
          <w:szCs w:val="24"/>
          <w:lang w:val="hy-AM"/>
        </w:rPr>
        <w:t xml:space="preserve"> նկատմամբ սակագնային քվոտայի կիրառում</w:t>
      </w:r>
      <w:r w:rsidR="007311B1">
        <w:rPr>
          <w:rFonts w:ascii="GHEA Grapalat" w:hAnsi="GHEA Grapalat" w:cs="Arial"/>
          <w:sz w:val="24"/>
          <w:szCs w:val="24"/>
          <w:lang w:val="hy-AM"/>
        </w:rPr>
        <w:t>ը</w:t>
      </w:r>
      <w:r w:rsidR="00C74F03" w:rsidRPr="00886BE4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1FC834E5" w14:textId="7F6B479B" w:rsidR="00C74F03" w:rsidRPr="00886BE4" w:rsidRDefault="00C74F03" w:rsidP="00C74F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Հիմք ընդունելով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վերոնշյալ որոշու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մշակել արտաքին տնտեսական գործունեության մասնակիցների միջև </w:t>
      </w:r>
      <w:r>
        <w:rPr>
          <w:rFonts w:ascii="GHEA Grapalat" w:hAnsi="GHEA Grapalat" w:cs="Helvetica"/>
          <w:sz w:val="24"/>
          <w:szCs w:val="24"/>
          <w:lang w:val="hy-AM"/>
        </w:rPr>
        <w:t>առանձին տեսակի գյուղատնտեսական ապրանքների</w:t>
      </w: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>Հայաստանի Հանրապետություն ներմուծման քվոտայի ծավալների բաշխման կարգը:</w:t>
      </w:r>
    </w:p>
    <w:p w14:paraId="5EA1ECC9" w14:textId="2E917331" w:rsidR="00C74F03" w:rsidRPr="00886BE4" w:rsidRDefault="00C74F03" w:rsidP="00C7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</w:t>
      </w:r>
      <w:r w:rsidRPr="00886BE4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կառավարման մարմինը ՀՀ էկոնոմիկայի նախարարությունն է, ուստի վերջինս 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ճանաչվում </w:t>
      </w:r>
      <w:r w:rsidR="00AE27F5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առանձին տեսակի գյուղատնտեսական ապրանքների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  ներմուծման լիցենզիա տալու մասով լիազոր մարմին։</w:t>
      </w:r>
    </w:p>
    <w:p w14:paraId="736820F4" w14:textId="65554D80" w:rsidR="00DE29B8" w:rsidRPr="00ED4308" w:rsidRDefault="00DE29B8" w:rsidP="00DE29B8">
      <w:pPr>
        <w:spacing w:after="0" w:line="360" w:lineRule="auto"/>
        <w:ind w:left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4B703A1F" w14:textId="77777777" w:rsidR="00C74F03" w:rsidRPr="00886BE4" w:rsidRDefault="00C74F03" w:rsidP="00C74F03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2B729A18" w14:textId="43B52691" w:rsidR="00C74F03" w:rsidRPr="00DE29B8" w:rsidRDefault="00DE29B8" w:rsidP="00DE29B8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668E5499" w14:textId="00DAED11" w:rsidR="00C74F03" w:rsidRPr="00886BE4" w:rsidRDefault="00B20F10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1008D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1008D6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1008D6">
        <w:rPr>
          <w:rFonts w:ascii="GHEA Grapalat" w:hAnsi="GHEA Grapalat"/>
          <w:color w:val="000000"/>
          <w:sz w:val="24"/>
          <w:szCs w:val="24"/>
          <w:lang w:val="hy-AM"/>
        </w:rPr>
        <w:t>99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26E1719C" w14:textId="77777777" w:rsidR="00DE29B8" w:rsidRPr="00DE29B8" w:rsidRDefault="00DE29B8" w:rsidP="00DE29B8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77777777" w:rsidR="00C74F03" w:rsidRPr="00886BE4" w:rsidRDefault="00C74F03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DE29B8">
      <w:pPr>
        <w:spacing w:after="0"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96BED9" w14:textId="2C60ED16" w:rsidR="00C74F03" w:rsidRDefault="00C74F03" w:rsidP="00573108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59763B">
        <w:rPr>
          <w:rFonts w:ascii="GHEA Grapalat" w:hAnsi="GHEA Grapalat"/>
          <w:sz w:val="24"/>
          <w:szCs w:val="24"/>
          <w:lang w:val="hy-AM"/>
        </w:rPr>
        <w:t>ախագիծը չի բխում</w:t>
      </w:r>
      <w:r w:rsidRPr="0059763B">
        <w:rPr>
          <w:rFonts w:ascii="Calibri" w:hAnsi="Calibri" w:cs="Calibri"/>
          <w:sz w:val="24"/>
          <w:szCs w:val="24"/>
          <w:lang w:val="hy-AM"/>
        </w:rPr>
        <w:t> </w:t>
      </w:r>
      <w:r w:rsidRPr="0059763B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59763B">
        <w:rPr>
          <w:rFonts w:ascii="Calibri" w:hAnsi="Calibri" w:cs="Calibri"/>
          <w:sz w:val="24"/>
          <w:szCs w:val="24"/>
          <w:lang w:val="hy-AM"/>
        </w:rPr>
        <w:t>  </w:t>
      </w:r>
      <w:r w:rsidRPr="0059763B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307AEA47" w14:textId="61DD5744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DE29B8" w:rsidRPr="00DE29B8">
        <w:rPr>
          <w:rFonts w:ascii="Cambria Math" w:hAnsi="Cambria Math" w:cs="Cambria Math"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2261E1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8</w:t>
      </w:r>
      <w:r w:rsidR="00DE29B8"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246678" w14:textId="6885612B" w:rsidR="00C74F03" w:rsidRDefault="002261E1" w:rsidP="00C74F0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7E24" w14:textId="77777777" w:rsidR="00B22C37" w:rsidRDefault="00B22C37">
      <w:pPr>
        <w:spacing w:after="0" w:line="240" w:lineRule="auto"/>
      </w:pPr>
      <w:r>
        <w:separator/>
      </w:r>
    </w:p>
  </w:endnote>
  <w:endnote w:type="continuationSeparator" w:id="0">
    <w:p w14:paraId="08708561" w14:textId="77777777" w:rsidR="00B22C37" w:rsidRDefault="00B2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E90E" w14:textId="77777777" w:rsidR="00BC6AD8" w:rsidRPr="0001123B" w:rsidRDefault="00BC6AD8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237FB" w14:textId="77777777" w:rsidR="00B22C37" w:rsidRDefault="00B22C37">
      <w:pPr>
        <w:spacing w:after="0" w:line="240" w:lineRule="auto"/>
      </w:pPr>
      <w:r>
        <w:separator/>
      </w:r>
    </w:p>
  </w:footnote>
  <w:footnote w:type="continuationSeparator" w:id="0">
    <w:p w14:paraId="356D7F40" w14:textId="77777777" w:rsidR="00B22C37" w:rsidRDefault="00B2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A"/>
    <w:rsid w:val="000478CD"/>
    <w:rsid w:val="000B093B"/>
    <w:rsid w:val="001008D6"/>
    <w:rsid w:val="00120981"/>
    <w:rsid w:val="002261E1"/>
    <w:rsid w:val="004B2A46"/>
    <w:rsid w:val="004E4B70"/>
    <w:rsid w:val="004E7BE3"/>
    <w:rsid w:val="00504AC6"/>
    <w:rsid w:val="00520F01"/>
    <w:rsid w:val="00573108"/>
    <w:rsid w:val="006031F7"/>
    <w:rsid w:val="007311B1"/>
    <w:rsid w:val="0075264D"/>
    <w:rsid w:val="007D5FB1"/>
    <w:rsid w:val="008B3320"/>
    <w:rsid w:val="008D2CF0"/>
    <w:rsid w:val="00951CF8"/>
    <w:rsid w:val="00964A6A"/>
    <w:rsid w:val="009F5861"/>
    <w:rsid w:val="00A40187"/>
    <w:rsid w:val="00AB0885"/>
    <w:rsid w:val="00AE27F5"/>
    <w:rsid w:val="00B20F10"/>
    <w:rsid w:val="00B22C37"/>
    <w:rsid w:val="00BC6AD8"/>
    <w:rsid w:val="00BE62ED"/>
    <w:rsid w:val="00C74F03"/>
    <w:rsid w:val="00DE29B8"/>
    <w:rsid w:val="00F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Gayane A. Khlghatyan</cp:lastModifiedBy>
  <cp:revision>15</cp:revision>
  <dcterms:created xsi:type="dcterms:W3CDTF">2022-08-31T12:28:00Z</dcterms:created>
  <dcterms:modified xsi:type="dcterms:W3CDTF">2024-08-29T07:26:00Z</dcterms:modified>
</cp:coreProperties>
</file>