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5EEA" w14:textId="77777777" w:rsidR="003C231E" w:rsidRPr="00BC79EC" w:rsidRDefault="003C231E" w:rsidP="001F33F4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fi-FI"/>
        </w:rPr>
      </w:pPr>
      <w:r w:rsidRPr="00BC79EC">
        <w:rPr>
          <w:rFonts w:ascii="GHEA Grapalat" w:hAnsi="GHEA Grapalat" w:cs="Sylfaen"/>
          <w:b/>
          <w:color w:val="000000" w:themeColor="text1"/>
          <w:sz w:val="24"/>
          <w:szCs w:val="24"/>
        </w:rPr>
        <w:t>ՀԻՄՆԱՎՈՐՈՒՄ</w:t>
      </w:r>
    </w:p>
    <w:p w14:paraId="1584988E" w14:textId="30496E80" w:rsidR="009C2396" w:rsidRPr="00BC79EC" w:rsidRDefault="003C231E" w:rsidP="001F33F4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BC79EC">
        <w:rPr>
          <w:rFonts w:ascii="GHEA Grapalat" w:hAnsi="GHEA Grapalat" w:cs="Sylfaen"/>
          <w:b/>
          <w:color w:val="000000" w:themeColor="text1"/>
          <w:sz w:val="24"/>
          <w:szCs w:val="24"/>
          <w:lang w:val="fi-FI"/>
        </w:rPr>
        <w:t>«</w:t>
      </w:r>
      <w:r w:rsidR="001B1BDC" w:rsidRPr="00BC79E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ԿԵՆՍԱՆՎՏԱՆԳՈՒԹՅԱՆ ԵՎ ԿԵՆՍԱՊԱՀՈՎՈՒԹՅԱՆ </w:t>
      </w:r>
      <w:r w:rsidRPr="00BC79E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  <w:r w:rsidR="004A188E" w:rsidRPr="00BC79EC">
        <w:rPr>
          <w:rFonts w:ascii="GHEA Grapalat" w:hAnsi="GHEA Grapalat" w:cs="Sylfaen"/>
          <w:b/>
          <w:color w:val="000000" w:themeColor="text1"/>
          <w:sz w:val="24"/>
          <w:szCs w:val="24"/>
          <w:lang w:val="fi-FI"/>
        </w:rPr>
        <w:t>»</w:t>
      </w:r>
      <w:r w:rsidR="009C2396" w:rsidRPr="00BC79E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, «ՎԱՐՉԱԿԱՆ ԻՐԱՎԱԽԱԽՏՈՒՄՆԵՐԻ ՎԵՐԱԲԵՐՅԱԼ ՀԱՅԱՍՏԱՆԻ ՀԱՆՐԱՊԵՏՈՒԹՅԱՆ ՕՐԵՆՍԳՐՔՈՒՄ ԼՐԱՑՈՒՄՆԵՐ ԿԱՏԱՐԵԼՈՒ ՄԱՍԻՆ»</w:t>
      </w:r>
      <w:r w:rsidR="001F33F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9C2396" w:rsidRPr="00BC79E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ՀՀ ՕՐԵՆՔՆԵՐԻ ՆԱԽԱԳԾԵՐԻ ՎԵՐԱԲԵՐՅԱԼ</w:t>
      </w:r>
    </w:p>
    <w:p w14:paraId="4D5F6743" w14:textId="77777777" w:rsidR="009C2396" w:rsidRPr="00BC79EC" w:rsidRDefault="009C2396" w:rsidP="001F33F4">
      <w:pPr>
        <w:spacing w:line="360" w:lineRule="auto"/>
        <w:ind w:firstLine="375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3272C4B1" w14:textId="77777777" w:rsidR="009C2396" w:rsidRPr="00BC79EC" w:rsidRDefault="009C2396" w:rsidP="001F33F4">
      <w:pPr>
        <w:spacing w:line="360" w:lineRule="auto"/>
        <w:ind w:firstLine="375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6B69D4D3" w14:textId="1EEFE549" w:rsidR="006B25DD" w:rsidRPr="00BC79EC" w:rsidRDefault="006B25DD" w:rsidP="001F33F4">
      <w:pPr>
        <w:pStyle w:val="ListParagraph"/>
        <w:numPr>
          <w:ilvl w:val="0"/>
          <w:numId w:val="14"/>
        </w:numPr>
        <w:spacing w:after="0" w:line="360" w:lineRule="auto"/>
        <w:ind w:left="0" w:firstLine="720"/>
        <w:rPr>
          <w:b/>
          <w:color w:val="000000" w:themeColor="text1"/>
          <w:sz w:val="24"/>
          <w:szCs w:val="24"/>
          <w:lang w:val="fr-FR"/>
        </w:rPr>
      </w:pPr>
      <w:r w:rsidRPr="00BC79EC">
        <w:rPr>
          <w:rFonts w:cs="Sylfaen"/>
          <w:b/>
          <w:color w:val="000000" w:themeColor="text1"/>
          <w:sz w:val="24"/>
          <w:szCs w:val="24"/>
          <w:lang w:val="hy-AM"/>
        </w:rPr>
        <w:t>Ընթացիկ</w:t>
      </w:r>
      <w:r w:rsidRPr="00BC79EC">
        <w:rPr>
          <w:b/>
          <w:color w:val="000000" w:themeColor="text1"/>
          <w:sz w:val="24"/>
          <w:szCs w:val="24"/>
          <w:lang w:val="fi-FI"/>
        </w:rPr>
        <w:t xml:space="preserve"> </w:t>
      </w:r>
      <w:r w:rsidRPr="00BC79EC">
        <w:rPr>
          <w:rFonts w:cs="Sylfaen"/>
          <w:b/>
          <w:color w:val="000000" w:themeColor="text1"/>
          <w:sz w:val="24"/>
          <w:szCs w:val="24"/>
          <w:lang w:val="hy-AM"/>
        </w:rPr>
        <w:t>իրավիճակը</w:t>
      </w:r>
      <w:r w:rsidRPr="00BC79EC">
        <w:rPr>
          <w:b/>
          <w:color w:val="000000" w:themeColor="text1"/>
          <w:sz w:val="24"/>
          <w:szCs w:val="24"/>
          <w:lang w:val="fi-FI"/>
        </w:rPr>
        <w:t xml:space="preserve"> </w:t>
      </w:r>
      <w:r w:rsidRPr="00BC79EC">
        <w:rPr>
          <w:rFonts w:cs="Sylfaen"/>
          <w:b/>
          <w:color w:val="000000" w:themeColor="text1"/>
          <w:sz w:val="24"/>
          <w:szCs w:val="24"/>
          <w:lang w:val="hy-AM"/>
        </w:rPr>
        <w:t>և</w:t>
      </w:r>
      <w:r w:rsidRPr="00BC79EC">
        <w:rPr>
          <w:b/>
          <w:color w:val="000000" w:themeColor="text1"/>
          <w:sz w:val="24"/>
          <w:szCs w:val="24"/>
          <w:lang w:val="fi-FI"/>
        </w:rPr>
        <w:t xml:space="preserve"> </w:t>
      </w:r>
      <w:r w:rsidRPr="00BC79EC">
        <w:rPr>
          <w:rFonts w:cs="Sylfaen"/>
          <w:b/>
          <w:color w:val="000000" w:themeColor="text1"/>
          <w:sz w:val="24"/>
          <w:szCs w:val="24"/>
          <w:lang w:val="hy-AM"/>
        </w:rPr>
        <w:t>իրավական</w:t>
      </w:r>
      <w:r w:rsidRPr="00BC79EC">
        <w:rPr>
          <w:b/>
          <w:color w:val="000000" w:themeColor="text1"/>
          <w:sz w:val="24"/>
          <w:szCs w:val="24"/>
          <w:lang w:val="fr-FR"/>
        </w:rPr>
        <w:t xml:space="preserve"> </w:t>
      </w:r>
      <w:r w:rsidRPr="00BC79EC">
        <w:rPr>
          <w:rFonts w:cs="Sylfaen"/>
          <w:b/>
          <w:color w:val="000000" w:themeColor="text1"/>
          <w:sz w:val="24"/>
          <w:szCs w:val="24"/>
          <w:lang w:val="hy-AM"/>
        </w:rPr>
        <w:t>ակտի</w:t>
      </w:r>
      <w:r w:rsidRPr="00BC79EC">
        <w:rPr>
          <w:b/>
          <w:color w:val="000000" w:themeColor="text1"/>
          <w:sz w:val="24"/>
          <w:szCs w:val="24"/>
          <w:lang w:val="fr-FR"/>
        </w:rPr>
        <w:t xml:space="preserve"> </w:t>
      </w:r>
      <w:r w:rsidRPr="00BC79EC">
        <w:rPr>
          <w:rFonts w:cs="Sylfaen"/>
          <w:b/>
          <w:color w:val="000000" w:themeColor="text1"/>
          <w:sz w:val="24"/>
          <w:szCs w:val="24"/>
          <w:lang w:val="hy-AM"/>
        </w:rPr>
        <w:t>ընդունման</w:t>
      </w:r>
      <w:r w:rsidRPr="00BC79EC">
        <w:rPr>
          <w:b/>
          <w:color w:val="000000" w:themeColor="text1"/>
          <w:sz w:val="24"/>
          <w:szCs w:val="24"/>
          <w:lang w:val="fr-FR"/>
        </w:rPr>
        <w:t xml:space="preserve"> </w:t>
      </w:r>
      <w:r w:rsidRPr="00BC79EC">
        <w:rPr>
          <w:rFonts w:cs="Sylfaen"/>
          <w:b/>
          <w:color w:val="000000" w:themeColor="text1"/>
          <w:sz w:val="24"/>
          <w:szCs w:val="24"/>
          <w:lang w:val="hy-AM"/>
        </w:rPr>
        <w:t>անհրաժեշտությունը</w:t>
      </w:r>
    </w:p>
    <w:p w14:paraId="0BDD71D1" w14:textId="64F30D81" w:rsidR="009877E7" w:rsidRPr="00BC79EC" w:rsidRDefault="006B25DD" w:rsidP="001F33F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C79EC">
        <w:rPr>
          <w:rFonts w:ascii="GHEA Grapalat" w:hAnsi="GHEA Grapalat" w:cs="Sylfaen"/>
          <w:color w:val="000000" w:themeColor="text1"/>
          <w:lang w:val="hy-AM"/>
        </w:rPr>
        <w:t>«</w:t>
      </w:r>
      <w:r w:rsidR="001B1BDC" w:rsidRPr="00BC79EC">
        <w:rPr>
          <w:rFonts w:ascii="GHEA Grapalat" w:hAnsi="GHEA Grapalat" w:cs="Sylfaen"/>
          <w:color w:val="000000" w:themeColor="text1"/>
          <w:lang w:val="hy-AM"/>
        </w:rPr>
        <w:t>Կենսանվտանգության և կենսապահովության մասին</w:t>
      </w:r>
      <w:r w:rsidR="00E265BA" w:rsidRPr="00BC79EC">
        <w:rPr>
          <w:rFonts w:ascii="GHEA Grapalat" w:hAnsi="GHEA Grapalat"/>
          <w:bCs/>
          <w:color w:val="000000" w:themeColor="text1"/>
          <w:lang w:val="fi-FI"/>
        </w:rPr>
        <w:t>»</w:t>
      </w:r>
      <w:r w:rsidR="001B1BDC" w:rsidRPr="00BC79EC">
        <w:rPr>
          <w:rFonts w:ascii="GHEA Grapalat" w:hAnsi="GHEA Grapalat"/>
          <w:bCs/>
          <w:color w:val="000000" w:themeColor="text1"/>
          <w:lang w:val="hy-AM"/>
        </w:rPr>
        <w:t xml:space="preserve"> Հայաստանի Հանրապետության</w:t>
      </w:r>
      <w:r w:rsidR="00E265BA" w:rsidRPr="00BC79EC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6A5CD7" w:rsidRPr="00BC79EC">
        <w:rPr>
          <w:rFonts w:ascii="GHEA Grapalat" w:hAnsi="GHEA Grapalat" w:cs="Sylfaen"/>
          <w:color w:val="000000" w:themeColor="text1"/>
          <w:lang w:val="hy-AM"/>
        </w:rPr>
        <w:t>օրենք</w:t>
      </w:r>
      <w:r w:rsidR="00060E4E" w:rsidRPr="00BC79EC">
        <w:rPr>
          <w:rFonts w:ascii="GHEA Grapalat" w:hAnsi="GHEA Grapalat" w:cs="Sylfaen"/>
          <w:color w:val="000000" w:themeColor="text1"/>
          <w:lang w:val="hy-AM"/>
        </w:rPr>
        <w:t>ը</w:t>
      </w:r>
      <w:r w:rsidR="00501FA4" w:rsidRPr="00BC79EC">
        <w:rPr>
          <w:rFonts w:ascii="GHEA Grapalat" w:hAnsi="GHEA Grapalat" w:cs="Sylfaen"/>
          <w:color w:val="000000" w:themeColor="text1"/>
          <w:lang w:val="fr-FR"/>
        </w:rPr>
        <w:t xml:space="preserve"> (</w:t>
      </w:r>
      <w:proofErr w:type="spellStart"/>
      <w:r w:rsidR="00501FA4" w:rsidRPr="00BC79EC">
        <w:rPr>
          <w:rFonts w:ascii="GHEA Grapalat" w:hAnsi="GHEA Grapalat" w:cs="Sylfaen"/>
          <w:color w:val="000000" w:themeColor="text1"/>
          <w:lang w:val="fr-FR"/>
        </w:rPr>
        <w:t>այսուհետ</w:t>
      </w:r>
      <w:proofErr w:type="spellEnd"/>
      <w:r w:rsidR="00501FA4" w:rsidRPr="00BC79EC">
        <w:rPr>
          <w:rFonts w:ascii="GHEA Grapalat" w:hAnsi="GHEA Grapalat" w:cs="Sylfaen"/>
          <w:color w:val="000000" w:themeColor="text1"/>
          <w:lang w:val="fr-FR"/>
        </w:rPr>
        <w:t xml:space="preserve">՝ </w:t>
      </w:r>
      <w:proofErr w:type="spellStart"/>
      <w:r w:rsidR="00501FA4" w:rsidRPr="00BC79EC">
        <w:rPr>
          <w:rFonts w:ascii="GHEA Grapalat" w:hAnsi="GHEA Grapalat" w:cs="Sylfaen"/>
          <w:color w:val="000000" w:themeColor="text1"/>
          <w:lang w:val="fr-FR"/>
        </w:rPr>
        <w:t>Օրենք</w:t>
      </w:r>
      <w:proofErr w:type="spellEnd"/>
      <w:r w:rsidR="00501FA4" w:rsidRPr="00BC79EC">
        <w:rPr>
          <w:rFonts w:ascii="GHEA Grapalat" w:hAnsi="GHEA Grapalat" w:cs="Sylfaen"/>
          <w:color w:val="000000" w:themeColor="text1"/>
          <w:lang w:val="fr-FR"/>
        </w:rPr>
        <w:t>)</w:t>
      </w:r>
      <w:r w:rsidR="006A5CD7" w:rsidRPr="00BC79E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060E4E" w:rsidRPr="00BC79EC">
        <w:rPr>
          <w:rFonts w:ascii="GHEA Grapalat" w:hAnsi="GHEA Grapalat" w:cs="Sylfaen"/>
          <w:color w:val="000000" w:themeColor="text1"/>
          <w:lang w:val="hy-AM"/>
        </w:rPr>
        <w:t>սահմանում է Հայաստանի Հանրապետության կենսանվտանգության և կենսապահովության ոլորտում (այսուհետ՝ Ոլորտ)</w:t>
      </w:r>
      <w:r w:rsidR="001F33F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060E4E" w:rsidRPr="00BC79EC">
        <w:rPr>
          <w:rFonts w:ascii="GHEA Grapalat" w:hAnsi="GHEA Grapalat" w:cs="Sylfaen"/>
          <w:color w:val="000000" w:themeColor="text1"/>
          <w:lang w:val="hy-AM"/>
        </w:rPr>
        <w:t xml:space="preserve">պետական </w:t>
      </w:r>
      <w:r w:rsidR="00060E4E" w:rsidRPr="00BC79EC">
        <w:rPr>
          <w:rFonts w:ascii="Cambria Math" w:hAnsi="Cambria Math" w:cs="Cambria Math"/>
          <w:color w:val="000000" w:themeColor="text1"/>
          <w:lang w:val="hy-AM"/>
        </w:rPr>
        <w:t>​​</w:t>
      </w:r>
      <w:r w:rsidR="00060E4E" w:rsidRPr="00BC79EC">
        <w:rPr>
          <w:rFonts w:ascii="GHEA Grapalat" w:hAnsi="GHEA Grapalat" w:cs="GHEA Grapalat"/>
          <w:color w:val="000000" w:themeColor="text1"/>
          <w:lang w:val="hy-AM"/>
        </w:rPr>
        <w:t>կարգավորման</w:t>
      </w:r>
      <w:r w:rsidR="00060E4E" w:rsidRPr="00BC79E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060E4E" w:rsidRPr="00BC79EC">
        <w:rPr>
          <w:rFonts w:ascii="GHEA Grapalat" w:hAnsi="GHEA Grapalat" w:cs="GHEA Grapalat"/>
          <w:color w:val="000000" w:themeColor="text1"/>
          <w:lang w:val="hy-AM"/>
        </w:rPr>
        <w:t>իրավական</w:t>
      </w:r>
      <w:r w:rsidR="00060E4E" w:rsidRPr="00BC79E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060E4E" w:rsidRPr="00BC79EC">
        <w:rPr>
          <w:rFonts w:ascii="GHEA Grapalat" w:hAnsi="GHEA Grapalat" w:cs="GHEA Grapalat"/>
          <w:color w:val="000000" w:themeColor="text1"/>
          <w:lang w:val="hy-AM"/>
        </w:rPr>
        <w:t>դաշտ</w:t>
      </w:r>
      <w:r w:rsidR="00060E4E" w:rsidRPr="00BC79EC">
        <w:rPr>
          <w:rFonts w:ascii="GHEA Grapalat" w:hAnsi="GHEA Grapalat" w:cs="Sylfaen"/>
          <w:color w:val="000000" w:themeColor="text1"/>
          <w:lang w:val="hy-AM"/>
        </w:rPr>
        <w:t>ը</w:t>
      </w:r>
      <w:r w:rsidR="001B1BDC" w:rsidRPr="00BC79EC">
        <w:rPr>
          <w:rFonts w:ascii="GHEA Grapalat" w:hAnsi="GHEA Grapalat" w:cs="Sylfaen"/>
          <w:color w:val="000000" w:themeColor="text1"/>
          <w:lang w:val="hy-AM"/>
        </w:rPr>
        <w:t xml:space="preserve">: </w:t>
      </w:r>
      <w:r w:rsidR="00246049" w:rsidRPr="00BC79EC">
        <w:rPr>
          <w:rFonts w:ascii="GHEA Grapalat" w:hAnsi="GHEA Grapalat" w:cs="Sylfaen"/>
          <w:color w:val="000000" w:themeColor="text1"/>
          <w:lang w:val="hy-AM"/>
        </w:rPr>
        <w:t>Մինչ օրս ո</w:t>
      </w:r>
      <w:r w:rsidR="00501FA4" w:rsidRPr="00BC79EC">
        <w:rPr>
          <w:rFonts w:ascii="GHEA Grapalat" w:hAnsi="GHEA Grapalat" w:cs="Sylfaen"/>
          <w:color w:val="000000" w:themeColor="text1"/>
          <w:lang w:val="hy-AM"/>
        </w:rPr>
        <w:t>լորտը կ</w:t>
      </w:r>
      <w:r w:rsidR="001B1BDC" w:rsidRPr="00BC79EC">
        <w:rPr>
          <w:rFonts w:ascii="GHEA Grapalat" w:hAnsi="GHEA Grapalat" w:cs="Sylfaen"/>
          <w:color w:val="000000" w:themeColor="text1"/>
          <w:lang w:val="hy-AM"/>
        </w:rPr>
        <w:t>արգավո</w:t>
      </w:r>
      <w:r w:rsidR="00C02199" w:rsidRPr="00BC79EC">
        <w:rPr>
          <w:rFonts w:ascii="GHEA Grapalat" w:hAnsi="GHEA Grapalat" w:cs="Sylfaen"/>
          <w:color w:val="000000" w:themeColor="text1"/>
          <w:lang w:val="hy-AM"/>
        </w:rPr>
        <w:t>ր</w:t>
      </w:r>
      <w:r w:rsidR="00501FA4" w:rsidRPr="00BC79EC">
        <w:rPr>
          <w:rFonts w:ascii="GHEA Grapalat" w:hAnsi="GHEA Grapalat" w:cs="Sylfaen"/>
          <w:color w:val="000000" w:themeColor="text1"/>
          <w:lang w:val="hy-AM"/>
        </w:rPr>
        <w:t>վել է</w:t>
      </w:r>
      <w:r w:rsidR="001B1BDC" w:rsidRPr="00BC79E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848E5" w:rsidRPr="00BC79EC">
        <w:rPr>
          <w:rFonts w:ascii="GHEA Grapalat" w:hAnsi="GHEA Grapalat" w:cs="Sylfaen"/>
          <w:color w:val="000000" w:themeColor="text1"/>
          <w:lang w:val="hy-AM"/>
        </w:rPr>
        <w:t xml:space="preserve">մի քանի </w:t>
      </w:r>
      <w:r w:rsidR="001B1BDC" w:rsidRPr="00BC79EC">
        <w:rPr>
          <w:rFonts w:ascii="GHEA Grapalat" w:hAnsi="GHEA Grapalat" w:cs="Sylfaen"/>
          <w:color w:val="000000" w:themeColor="text1"/>
          <w:lang w:val="hy-AM"/>
        </w:rPr>
        <w:t>ենթաօրենսդրական</w:t>
      </w:r>
      <w:r w:rsidR="00501FA4" w:rsidRPr="00BC79EC">
        <w:rPr>
          <w:rFonts w:ascii="GHEA Grapalat" w:hAnsi="GHEA Grapalat" w:cs="Sylfaen"/>
          <w:color w:val="000000" w:themeColor="text1"/>
          <w:lang w:val="hy-AM"/>
        </w:rPr>
        <w:t xml:space="preserve"> նորմատիվ</w:t>
      </w:r>
      <w:r w:rsidR="001B1BDC" w:rsidRPr="00BC79EC">
        <w:rPr>
          <w:rFonts w:ascii="GHEA Grapalat" w:hAnsi="GHEA Grapalat" w:cs="Sylfaen"/>
          <w:color w:val="000000" w:themeColor="text1"/>
          <w:lang w:val="hy-AM"/>
        </w:rPr>
        <w:t xml:space="preserve"> իրավական </w:t>
      </w:r>
      <w:r w:rsidR="00C02199" w:rsidRPr="00BC79EC">
        <w:rPr>
          <w:rFonts w:ascii="GHEA Grapalat" w:hAnsi="GHEA Grapalat" w:cs="Sylfaen"/>
          <w:color w:val="000000" w:themeColor="text1"/>
          <w:lang w:val="hy-AM"/>
        </w:rPr>
        <w:t xml:space="preserve">ակտերով, որոնցում բացակայում են ՀՀ Սահմանադրության 6-րդ հոդվածով ամրագրված ենթաօրենսդրական նորմատիվ իրավական ակտերի </w:t>
      </w:r>
      <w:r w:rsidR="00501FA4" w:rsidRPr="00BC79EC">
        <w:rPr>
          <w:rFonts w:ascii="GHEA Grapalat" w:hAnsi="GHEA Grapalat" w:cs="Sylfaen"/>
          <w:color w:val="000000" w:themeColor="text1"/>
          <w:lang w:val="hy-AM"/>
        </w:rPr>
        <w:t xml:space="preserve">ընդունման համար անհրաժեշտ </w:t>
      </w:r>
      <w:r w:rsidR="00C02199" w:rsidRPr="00BC79EC">
        <w:rPr>
          <w:rFonts w:ascii="GHEA Grapalat" w:hAnsi="GHEA Grapalat" w:cs="Sylfaen"/>
          <w:color w:val="000000" w:themeColor="text1"/>
          <w:lang w:val="hy-AM"/>
        </w:rPr>
        <w:t>իրավական</w:t>
      </w:r>
      <w:r w:rsidR="00501FA4" w:rsidRPr="00BC79EC">
        <w:rPr>
          <w:rFonts w:ascii="GHEA Grapalat" w:hAnsi="GHEA Grapalat" w:cs="Sylfaen"/>
          <w:color w:val="000000" w:themeColor="text1"/>
          <w:lang w:val="hy-AM"/>
        </w:rPr>
        <w:t xml:space="preserve"> հիմք</w:t>
      </w:r>
      <w:r w:rsidR="00C02199" w:rsidRPr="00BC79EC">
        <w:rPr>
          <w:rFonts w:ascii="GHEA Grapalat" w:hAnsi="GHEA Grapalat" w:cs="Sylfaen"/>
          <w:color w:val="000000" w:themeColor="text1"/>
          <w:lang w:val="hy-AM"/>
        </w:rPr>
        <w:t>երը</w:t>
      </w:r>
      <w:r w:rsidR="001B1BDC" w:rsidRPr="00BC79EC">
        <w:rPr>
          <w:rFonts w:ascii="GHEA Grapalat" w:hAnsi="GHEA Grapalat" w:cs="Sylfaen"/>
          <w:color w:val="000000" w:themeColor="text1"/>
          <w:lang w:val="hy-AM"/>
        </w:rPr>
        <w:t>:</w:t>
      </w:r>
      <w:r w:rsidR="0098196D" w:rsidRPr="00BC79EC">
        <w:rPr>
          <w:rFonts w:ascii="GHEA Grapalat" w:hAnsi="GHEA Grapalat" w:cs="Sylfaen"/>
          <w:color w:val="000000" w:themeColor="text1"/>
          <w:lang w:val="hy-AM"/>
        </w:rPr>
        <w:t xml:space="preserve"> Բացի այդ</w:t>
      </w:r>
      <w:r w:rsidR="00AD4F94" w:rsidRPr="00BC79EC">
        <w:rPr>
          <w:rFonts w:ascii="GHEA Grapalat" w:hAnsi="GHEA Grapalat" w:cs="Sylfaen"/>
          <w:color w:val="000000" w:themeColor="text1"/>
          <w:lang w:val="hy-AM"/>
        </w:rPr>
        <w:t>, մինչ օրս</w:t>
      </w:r>
      <w:r w:rsidR="0098196D" w:rsidRPr="00BC79EC">
        <w:rPr>
          <w:rFonts w:ascii="GHEA Grapalat" w:hAnsi="GHEA Grapalat" w:cs="Sylfaen"/>
          <w:color w:val="000000" w:themeColor="text1"/>
          <w:lang w:val="hy-AM"/>
        </w:rPr>
        <w:t xml:space="preserve"> որևէ պատասխանատվություն նախատեսված չէ</w:t>
      </w:r>
      <w:r w:rsidR="00AD4F94" w:rsidRPr="00BC79EC">
        <w:rPr>
          <w:rFonts w:ascii="GHEA Grapalat" w:hAnsi="GHEA Grapalat" w:cs="Sylfaen"/>
          <w:color w:val="000000" w:themeColor="text1"/>
          <w:lang w:val="hy-AM"/>
        </w:rPr>
        <w:t>ր</w:t>
      </w:r>
      <w:r w:rsidR="0098196D" w:rsidRPr="00BC79EC">
        <w:rPr>
          <w:rFonts w:ascii="GHEA Grapalat" w:hAnsi="GHEA Grapalat" w:cs="Sylfaen"/>
          <w:color w:val="000000" w:themeColor="text1"/>
          <w:lang w:val="hy-AM"/>
        </w:rPr>
        <w:t xml:space="preserve"> կենսանվտանգության և կենսապահովության ոլորտում սահմանված պահանջները խախտելու համար:</w:t>
      </w:r>
      <w:r w:rsidR="001B1BDC" w:rsidRPr="00BC79EC">
        <w:rPr>
          <w:rFonts w:ascii="GHEA Grapalat" w:hAnsi="GHEA Grapalat" w:cs="Sylfaen"/>
          <w:color w:val="000000" w:themeColor="text1"/>
          <w:lang w:val="hy-AM"/>
        </w:rPr>
        <w:t xml:space="preserve"> Սույն օրենքի </w:t>
      </w:r>
      <w:r w:rsidR="00846516" w:rsidRPr="00BC79EC">
        <w:rPr>
          <w:rFonts w:ascii="GHEA Grapalat" w:hAnsi="GHEA Grapalat" w:cs="Sylfaen"/>
          <w:color w:val="000000" w:themeColor="text1"/>
          <w:lang w:val="hy-AM"/>
        </w:rPr>
        <w:t xml:space="preserve">ընդունմամբ </w:t>
      </w:r>
      <w:r w:rsidR="006908B5" w:rsidRPr="00BC79EC">
        <w:rPr>
          <w:rFonts w:ascii="GHEA Grapalat" w:hAnsi="GHEA Grapalat" w:cs="Sylfaen"/>
          <w:color w:val="000000" w:themeColor="text1"/>
          <w:lang w:val="hy-AM"/>
        </w:rPr>
        <w:t xml:space="preserve">ապահովվում </w:t>
      </w:r>
      <w:r w:rsidR="006A5D61" w:rsidRPr="00BC79EC">
        <w:rPr>
          <w:rFonts w:ascii="GHEA Grapalat" w:hAnsi="GHEA Grapalat" w:cs="Sylfaen"/>
          <w:color w:val="000000" w:themeColor="text1"/>
          <w:lang w:val="hy-AM"/>
        </w:rPr>
        <w:t>են</w:t>
      </w:r>
      <w:r w:rsidR="006908B5" w:rsidRPr="00BC79EC">
        <w:rPr>
          <w:rFonts w:ascii="GHEA Grapalat" w:hAnsi="GHEA Grapalat" w:cs="Sylfaen"/>
          <w:color w:val="000000" w:themeColor="text1"/>
          <w:lang w:val="fr-FR"/>
        </w:rPr>
        <w:t xml:space="preserve"> </w:t>
      </w:r>
      <w:r w:rsidR="006908B5" w:rsidRPr="00BC79EC">
        <w:rPr>
          <w:rFonts w:ascii="GHEA Grapalat" w:hAnsi="GHEA Grapalat" w:cs="Sylfaen"/>
          <w:color w:val="000000" w:themeColor="text1"/>
          <w:lang w:val="hy-AM"/>
        </w:rPr>
        <w:t xml:space="preserve">նաև </w:t>
      </w:r>
      <w:r w:rsidR="00BD481C" w:rsidRPr="00BC79EC">
        <w:rPr>
          <w:rFonts w:ascii="GHEA Grapalat" w:hAnsi="GHEA Grapalat" w:cs="Sylfaen"/>
          <w:color w:val="000000" w:themeColor="text1"/>
          <w:lang w:val="hy-AM"/>
        </w:rPr>
        <w:t>ոլորտը կարգավորող ենթաօրենսդրական</w:t>
      </w:r>
      <w:r w:rsidR="00846516" w:rsidRPr="00BC79EC">
        <w:rPr>
          <w:rFonts w:ascii="GHEA Grapalat" w:hAnsi="GHEA Grapalat" w:cs="Sylfaen"/>
          <w:color w:val="000000" w:themeColor="text1"/>
          <w:lang w:val="hy-AM"/>
        </w:rPr>
        <w:t xml:space="preserve"> նորմատիվ</w:t>
      </w:r>
      <w:r w:rsidR="00BD481C" w:rsidRPr="00BC79EC">
        <w:rPr>
          <w:rFonts w:ascii="GHEA Grapalat" w:hAnsi="GHEA Grapalat" w:cs="Sylfaen"/>
          <w:color w:val="000000" w:themeColor="text1"/>
          <w:lang w:val="hy-AM"/>
        </w:rPr>
        <w:t xml:space="preserve"> իրավական ակտերի մշակման համար անհրաժեշտ </w:t>
      </w:r>
      <w:r w:rsidR="001B1BDC" w:rsidRPr="00BC79EC">
        <w:rPr>
          <w:rFonts w:ascii="GHEA Grapalat" w:hAnsi="GHEA Grapalat" w:cs="Sylfaen"/>
          <w:color w:val="000000" w:themeColor="text1"/>
          <w:lang w:val="hy-AM"/>
        </w:rPr>
        <w:t>օրեն</w:t>
      </w:r>
      <w:r w:rsidR="00FA3072" w:rsidRPr="00BC79EC">
        <w:rPr>
          <w:rFonts w:ascii="GHEA Grapalat" w:hAnsi="GHEA Grapalat" w:cs="Sylfaen"/>
          <w:color w:val="000000" w:themeColor="text1"/>
          <w:lang w:val="hy-AM"/>
        </w:rPr>
        <w:t>սդրական</w:t>
      </w:r>
      <w:r w:rsidR="00846516" w:rsidRPr="00BC79E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B1BDC" w:rsidRPr="00BC79EC">
        <w:rPr>
          <w:rFonts w:ascii="GHEA Grapalat" w:hAnsi="GHEA Grapalat" w:cs="Sylfaen"/>
          <w:color w:val="000000" w:themeColor="text1"/>
          <w:lang w:val="hy-AM"/>
        </w:rPr>
        <w:t>հիմք</w:t>
      </w:r>
      <w:r w:rsidR="00846516" w:rsidRPr="00BC79EC">
        <w:rPr>
          <w:rFonts w:ascii="GHEA Grapalat" w:hAnsi="GHEA Grapalat" w:cs="Sylfaen"/>
          <w:color w:val="000000" w:themeColor="text1"/>
          <w:lang w:val="hy-AM"/>
        </w:rPr>
        <w:t>երը</w:t>
      </w:r>
      <w:r w:rsidR="001B1BDC" w:rsidRPr="00BC79EC">
        <w:rPr>
          <w:rFonts w:ascii="GHEA Grapalat" w:hAnsi="GHEA Grapalat" w:cs="Sylfaen"/>
          <w:color w:val="000000" w:themeColor="text1"/>
          <w:lang w:val="hy-AM"/>
        </w:rPr>
        <w:t xml:space="preserve">: </w:t>
      </w:r>
    </w:p>
    <w:p w14:paraId="687AEF36" w14:textId="374DF300" w:rsidR="006B25DD" w:rsidRPr="00BC79EC" w:rsidRDefault="00195E67" w:rsidP="001F33F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BC79EC">
        <w:rPr>
          <w:rFonts w:ascii="GHEA Grapalat" w:hAnsi="GHEA Grapalat" w:cs="Sylfaen"/>
          <w:b/>
          <w:color w:val="000000" w:themeColor="text1"/>
          <w:lang w:val="hy-AM"/>
        </w:rPr>
        <w:t xml:space="preserve">2. </w:t>
      </w:r>
      <w:r w:rsidR="006B25DD" w:rsidRPr="00BC79EC">
        <w:rPr>
          <w:rFonts w:ascii="GHEA Grapalat" w:hAnsi="GHEA Grapalat" w:cs="Sylfaen"/>
          <w:b/>
          <w:color w:val="000000" w:themeColor="text1"/>
          <w:lang w:val="hy-AM"/>
        </w:rPr>
        <w:t>Առաջարկվող</w:t>
      </w:r>
      <w:r w:rsidR="006B25DD" w:rsidRPr="00BC79EC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6B25DD" w:rsidRPr="00BC79EC">
        <w:rPr>
          <w:rFonts w:ascii="GHEA Grapalat" w:hAnsi="GHEA Grapalat" w:cs="Sylfaen"/>
          <w:b/>
          <w:color w:val="000000" w:themeColor="text1"/>
          <w:lang w:val="hy-AM"/>
        </w:rPr>
        <w:t>կարգավորման</w:t>
      </w:r>
      <w:r w:rsidR="006B25DD" w:rsidRPr="00BC79EC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6B25DD" w:rsidRPr="00BC79EC">
        <w:rPr>
          <w:rFonts w:ascii="GHEA Grapalat" w:hAnsi="GHEA Grapalat" w:cs="Sylfaen"/>
          <w:b/>
          <w:color w:val="000000" w:themeColor="text1"/>
          <w:lang w:val="hy-AM"/>
        </w:rPr>
        <w:t>բնույթը</w:t>
      </w:r>
      <w:r w:rsidR="006B25DD" w:rsidRPr="00BC79EC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14:paraId="4F37D7A3" w14:textId="06D0939C" w:rsidR="00BD481C" w:rsidRPr="00BC79EC" w:rsidRDefault="00015AFB" w:rsidP="001F33F4">
      <w:pPr>
        <w:spacing w:line="360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BC79E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Օրենքի ընդունմամբ կկարգավորվեն</w:t>
      </w:r>
      <w:r w:rsidR="002B7D80" w:rsidRPr="00BC79E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Հայաստանի Հանրապետությունում կենսանվտանգության և կենսապահովության ոլորտի կառավարման իրավական հիմքերը և կենսաբանական վտանգների, ռիսկերի ու սպառնալիքների հայտնաբերման, կանխարգելման և արձագանքման հետ կապված հարաբերությունները։ </w:t>
      </w:r>
      <w:r w:rsidR="00E848E5"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Առաջին անգամ համապարփակ և համակարգված </w:t>
      </w:r>
      <w:r w:rsidR="00BD481C"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ձևով </w:t>
      </w:r>
      <w:r w:rsidR="00E848E5"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սահմանվել են կենսանվտանգության և կենսապահովության ոլորտ</w:t>
      </w:r>
      <w:r w:rsidR="003974DF"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 կարգավորող օրենսդրության</w:t>
      </w:r>
      <w:r w:rsidR="00E848E5"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հիմնական հասկացությունները</w:t>
      </w:r>
      <w:r w:rsidR="000A5C63"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974DF"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E848E5"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սկզբունքները, որոնք որոշիչ դեր ունեն ոլորտում պահանջների իրականացման հարցում</w:t>
      </w:r>
      <w:r w:rsidR="00071869"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սահմանվ</w:t>
      </w:r>
      <w:r w:rsidR="00BD481C"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ել</w:t>
      </w:r>
      <w:r w:rsidR="00071869"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են Հայաստանի Հանրապետության համար կ</w:t>
      </w:r>
      <w:r w:rsidR="00071869" w:rsidRPr="00BC79E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ենսաբանական</w:t>
      </w:r>
      <w:r w:rsidR="00071869" w:rsidRPr="00BC79EC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071869" w:rsidRPr="00BC79E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հիմնական վտանգները և սպառնալիքները: </w:t>
      </w:r>
    </w:p>
    <w:p w14:paraId="2C586D12" w14:textId="77777777" w:rsidR="005D2BC4" w:rsidRPr="00BC79EC" w:rsidRDefault="00071869" w:rsidP="001F33F4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BC79E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Բացի այդ</w:t>
      </w:r>
      <w:r w:rsidR="00BD481C" w:rsidRPr="00BC79E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575D11BF" w14:textId="77777777" w:rsidR="00071869" w:rsidRPr="00BC79EC" w:rsidRDefault="00071869" w:rsidP="001F33F4">
      <w:pPr>
        <w:pStyle w:val="ListParagraph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cs="Sylfaen"/>
          <w:color w:val="000000" w:themeColor="text1"/>
          <w:sz w:val="24"/>
          <w:szCs w:val="24"/>
          <w:lang w:val="hy-AM"/>
        </w:rPr>
      </w:pPr>
      <w:r w:rsidRPr="00BC79EC">
        <w:rPr>
          <w:rFonts w:cs="Sylfaen"/>
          <w:color w:val="000000" w:themeColor="text1"/>
          <w:sz w:val="24"/>
          <w:szCs w:val="24"/>
          <w:lang w:val="hy-AM"/>
        </w:rPr>
        <w:lastRenderedPageBreak/>
        <w:t xml:space="preserve">Սահմանվել են </w:t>
      </w:r>
      <w:r w:rsidRPr="00BC79EC">
        <w:rPr>
          <w:rFonts w:cs="Arial"/>
          <w:color w:val="000000" w:themeColor="text1"/>
          <w:sz w:val="24"/>
          <w:szCs w:val="24"/>
          <w:lang w:val="hy-AM"/>
        </w:rPr>
        <w:t>կենսանվտանգության ու կենսապահովության տեսակետից սահմանափակումները</w:t>
      </w:r>
      <w:r w:rsidR="00491A14" w:rsidRPr="00BC79EC">
        <w:rPr>
          <w:rFonts w:cs="Arial"/>
          <w:color w:val="000000" w:themeColor="text1"/>
          <w:sz w:val="24"/>
          <w:szCs w:val="24"/>
          <w:lang w:val="hy-AM"/>
        </w:rPr>
        <w:t>:</w:t>
      </w:r>
      <w:r w:rsidRPr="00BC79EC">
        <w:rPr>
          <w:rFonts w:cs="Sylfaen"/>
          <w:color w:val="000000" w:themeColor="text1"/>
          <w:sz w:val="24"/>
          <w:szCs w:val="24"/>
          <w:lang w:val="hy-AM"/>
        </w:rPr>
        <w:t xml:space="preserve"> </w:t>
      </w:r>
    </w:p>
    <w:p w14:paraId="287EADCC" w14:textId="77777777" w:rsidR="00071869" w:rsidRPr="00BC79EC" w:rsidRDefault="00071869" w:rsidP="001F33F4">
      <w:pPr>
        <w:pStyle w:val="ListParagraph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cs="Sylfaen"/>
          <w:color w:val="000000" w:themeColor="text1"/>
          <w:sz w:val="24"/>
          <w:szCs w:val="24"/>
          <w:lang w:val="hy-AM"/>
        </w:rPr>
      </w:pPr>
      <w:r w:rsidRPr="00BC79EC">
        <w:rPr>
          <w:rFonts w:cs="Sylfaen"/>
          <w:color w:val="000000" w:themeColor="text1"/>
          <w:sz w:val="24"/>
          <w:szCs w:val="24"/>
          <w:lang w:val="hy-AM"/>
        </w:rPr>
        <w:t>Սահմանվել են կենսանվտանգության և կենսապահովության ոլորտում Հայաստանի Հանրապետության պետական կառավարման համակարգի և տեղական ինքնակառավարման մարմինների</w:t>
      </w:r>
      <w:r w:rsidR="00491A14" w:rsidRPr="00BC79EC">
        <w:rPr>
          <w:rFonts w:cs="Sylfaen"/>
          <w:color w:val="000000" w:themeColor="text1"/>
          <w:sz w:val="24"/>
          <w:szCs w:val="24"/>
          <w:lang w:val="hy-AM"/>
        </w:rPr>
        <w:t>, ինչպես նաև կ</w:t>
      </w:r>
      <w:r w:rsidR="00491A14" w:rsidRPr="00BC79EC">
        <w:rPr>
          <w:rFonts w:cs="Arial"/>
          <w:color w:val="000000" w:themeColor="text1"/>
          <w:sz w:val="24"/>
          <w:szCs w:val="24"/>
          <w:lang w:val="hy-AM"/>
        </w:rPr>
        <w:t>ենսանվտանգության և կենսապահովության ոլորտում գործունեություն իրականացնող</w:t>
      </w:r>
      <w:r w:rsidR="00491A14" w:rsidRPr="00BC79EC">
        <w:rPr>
          <w:rFonts w:cs="Arial"/>
          <w:b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cs="Sylfaen"/>
          <w:color w:val="000000" w:themeColor="text1"/>
          <w:sz w:val="24"/>
          <w:szCs w:val="24"/>
          <w:lang w:val="hy-AM"/>
        </w:rPr>
        <w:t>կազմակերպությունների</w:t>
      </w:r>
      <w:r w:rsidR="00491A14" w:rsidRPr="00BC79EC">
        <w:rPr>
          <w:rFonts w:cs="Sylfaen"/>
          <w:color w:val="000000" w:themeColor="text1"/>
          <w:sz w:val="24"/>
          <w:szCs w:val="24"/>
          <w:lang w:val="hy-AM"/>
        </w:rPr>
        <w:t>, անձանց</w:t>
      </w:r>
      <w:r w:rsidRPr="00BC79EC">
        <w:rPr>
          <w:rFonts w:cs="Sylfaen"/>
          <w:color w:val="000000" w:themeColor="text1"/>
          <w:sz w:val="24"/>
          <w:szCs w:val="24"/>
          <w:lang w:val="hy-AM"/>
        </w:rPr>
        <w:t xml:space="preserve"> լիազորությունները:</w:t>
      </w:r>
    </w:p>
    <w:p w14:paraId="1EDE23AF" w14:textId="77777777" w:rsidR="00071869" w:rsidRPr="00BC79EC" w:rsidRDefault="00071869" w:rsidP="001F33F4">
      <w:pPr>
        <w:pStyle w:val="ListParagraph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cs="Sylfaen"/>
          <w:color w:val="000000" w:themeColor="text1"/>
          <w:sz w:val="24"/>
          <w:szCs w:val="24"/>
          <w:lang w:val="hy-AM"/>
        </w:rPr>
      </w:pPr>
      <w:r w:rsidRPr="00BC79EC">
        <w:rPr>
          <w:rFonts w:cs="Sylfaen"/>
          <w:color w:val="000000" w:themeColor="text1"/>
          <w:sz w:val="24"/>
          <w:szCs w:val="24"/>
          <w:lang w:val="hy-AM"/>
        </w:rPr>
        <w:t xml:space="preserve">Սահմանվել </w:t>
      </w:r>
      <w:r w:rsidR="00491A14" w:rsidRPr="00BC79EC">
        <w:rPr>
          <w:rFonts w:cs="Sylfaen"/>
          <w:color w:val="000000" w:themeColor="text1"/>
          <w:sz w:val="24"/>
          <w:szCs w:val="24"/>
          <w:lang w:val="hy-AM"/>
        </w:rPr>
        <w:t>է</w:t>
      </w:r>
      <w:r w:rsidRPr="00BC79EC">
        <w:rPr>
          <w:rFonts w:cs="Sylfaen"/>
          <w:color w:val="000000" w:themeColor="text1"/>
          <w:sz w:val="24"/>
          <w:szCs w:val="24"/>
          <w:lang w:val="hy-AM"/>
        </w:rPr>
        <w:t xml:space="preserve"> ոլորտի լիազոր մարմնի </w:t>
      </w:r>
      <w:r w:rsidR="00491A14" w:rsidRPr="00BC79EC">
        <w:rPr>
          <w:rFonts w:cs="Sylfaen"/>
          <w:color w:val="000000" w:themeColor="text1"/>
          <w:sz w:val="24"/>
          <w:szCs w:val="24"/>
          <w:lang w:val="hy-AM"/>
        </w:rPr>
        <w:t>գործունեության շրջանակը:</w:t>
      </w:r>
    </w:p>
    <w:p w14:paraId="4B0BA95F" w14:textId="7745A3BE" w:rsidR="00491A14" w:rsidRPr="00BC79EC" w:rsidRDefault="00491A14" w:rsidP="001F33F4">
      <w:pPr>
        <w:pStyle w:val="ListParagraph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cs="Arial"/>
          <w:bCs/>
          <w:color w:val="000000" w:themeColor="text1"/>
          <w:sz w:val="24"/>
          <w:szCs w:val="24"/>
          <w:lang w:val="hy-AM"/>
        </w:rPr>
      </w:pPr>
      <w:r w:rsidRPr="00BC79EC">
        <w:rPr>
          <w:rFonts w:cs="Arial"/>
          <w:color w:val="000000" w:themeColor="text1"/>
          <w:sz w:val="24"/>
          <w:szCs w:val="24"/>
          <w:lang w:val="hy-AM"/>
        </w:rPr>
        <w:t xml:space="preserve">Տրվել է Հայաստանի Հանրապետությունում կենսանվտանգության և </w:t>
      </w: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>կենսապահովության</w:t>
      </w:r>
      <w:r w:rsidRPr="00BC79EC">
        <w:rPr>
          <w:rFonts w:cs="Arial"/>
          <w:color w:val="000000" w:themeColor="text1"/>
          <w:sz w:val="24"/>
          <w:szCs w:val="24"/>
          <w:lang w:val="hy-AM"/>
        </w:rPr>
        <w:t xml:space="preserve"> կենտրոնացված համակարգի</w:t>
      </w:r>
      <w:r w:rsidR="00846516" w:rsidRPr="00BC79EC">
        <w:rPr>
          <w:rFonts w:cs="Arial"/>
          <w:color w:val="000000" w:themeColor="text1"/>
          <w:sz w:val="24"/>
          <w:szCs w:val="24"/>
          <w:lang w:val="hy-AM"/>
        </w:rPr>
        <w:t xml:space="preserve"> (այսուհետ՝ Համակարգ)</w:t>
      </w:r>
      <w:r w:rsidRPr="00BC79EC">
        <w:rPr>
          <w:rFonts w:cs="Arial"/>
          <w:color w:val="000000" w:themeColor="text1"/>
          <w:sz w:val="24"/>
          <w:szCs w:val="24"/>
          <w:lang w:val="hy-AM"/>
        </w:rPr>
        <w:t xml:space="preserve"> նկարագիրը՝ հստակեցնելով </w:t>
      </w: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>Համակարգի</w:t>
      </w:r>
      <w:r w:rsidRPr="00BC79EC">
        <w:rPr>
          <w:rFonts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>գործունեության ուղղությունները, Համակարգում</w:t>
      </w:r>
      <w:r w:rsidRPr="00BC79EC">
        <w:rPr>
          <w:rFonts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>ներառված</w:t>
      </w:r>
      <w:r w:rsidRPr="00BC79EC">
        <w:rPr>
          <w:rFonts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>անձ</w:t>
      </w:r>
      <w:r w:rsidR="00846516" w:rsidRPr="00BC79EC">
        <w:rPr>
          <w:rFonts w:cs="Arial"/>
          <w:bCs/>
          <w:color w:val="000000" w:themeColor="text1"/>
          <w:sz w:val="24"/>
          <w:szCs w:val="24"/>
          <w:lang w:val="hy-AM"/>
        </w:rPr>
        <w:t>անց</w:t>
      </w: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>, կազմակերպություններ</w:t>
      </w:r>
      <w:r w:rsidR="00846516" w:rsidRPr="00BC79EC">
        <w:rPr>
          <w:rFonts w:cs="Arial"/>
          <w:bCs/>
          <w:color w:val="000000" w:themeColor="text1"/>
          <w:sz w:val="24"/>
          <w:szCs w:val="24"/>
          <w:lang w:val="hy-AM"/>
        </w:rPr>
        <w:t>ին</w:t>
      </w: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 xml:space="preserve"> և մարմիններ</w:t>
      </w:r>
      <w:r w:rsidR="00846516" w:rsidRPr="00BC79EC">
        <w:rPr>
          <w:rFonts w:cs="Arial"/>
          <w:bCs/>
          <w:color w:val="000000" w:themeColor="text1"/>
          <w:sz w:val="24"/>
          <w:szCs w:val="24"/>
          <w:lang w:val="hy-AM"/>
        </w:rPr>
        <w:t>ին</w:t>
      </w: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 xml:space="preserve">, Համակարգի գործունեության մեխանիզմները, Համակարգի կառուցվածքը: </w:t>
      </w:r>
    </w:p>
    <w:p w14:paraId="196D6F37" w14:textId="4E7442F7" w:rsidR="00491A14" w:rsidRPr="00BC79EC" w:rsidRDefault="00491A14" w:rsidP="001F33F4">
      <w:pPr>
        <w:pStyle w:val="ListParagraph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cs="Sylfaen"/>
          <w:color w:val="000000" w:themeColor="text1"/>
          <w:sz w:val="24"/>
          <w:szCs w:val="24"/>
          <w:lang w:val="hy-AM"/>
        </w:rPr>
      </w:pP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 xml:space="preserve">Նախագծում ամրագրվել են </w:t>
      </w:r>
      <w:r w:rsidR="00BD481C" w:rsidRPr="00BC79EC">
        <w:rPr>
          <w:rFonts w:cs="Arial"/>
          <w:bCs/>
          <w:color w:val="000000" w:themeColor="text1"/>
          <w:sz w:val="24"/>
          <w:szCs w:val="24"/>
          <w:lang w:val="hy-AM"/>
        </w:rPr>
        <w:t>կ</w:t>
      </w: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 xml:space="preserve">ենսանվտանգության </w:t>
      </w:r>
      <w:r w:rsidRPr="00BC79EC">
        <w:rPr>
          <w:rFonts w:cs="Arial"/>
          <w:color w:val="000000" w:themeColor="text1"/>
          <w:sz w:val="24"/>
          <w:szCs w:val="24"/>
          <w:lang w:val="hy-AM"/>
        </w:rPr>
        <w:t>և կենսապահովության</w:t>
      </w: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 xml:space="preserve"> ոլորտում միջազգային համագործակցությանը</w:t>
      </w:r>
      <w:r w:rsidR="00C02199" w:rsidRPr="00BC79EC">
        <w:rPr>
          <w:rFonts w:cs="Arial"/>
          <w:bCs/>
          <w:color w:val="000000" w:themeColor="text1"/>
          <w:sz w:val="24"/>
          <w:szCs w:val="24"/>
          <w:lang w:val="hy-AM"/>
        </w:rPr>
        <w:t xml:space="preserve"> վերաբերող կարգավորումներ</w:t>
      </w: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 xml:space="preserve">, ինչպես նաև </w:t>
      </w:r>
      <w:r w:rsidR="003974DF" w:rsidRPr="00BC79EC">
        <w:rPr>
          <w:rFonts w:cs="Arial"/>
          <w:bCs/>
          <w:color w:val="000000" w:themeColor="text1"/>
          <w:sz w:val="24"/>
          <w:szCs w:val="24"/>
          <w:lang w:val="hy-AM"/>
        </w:rPr>
        <w:t>օրենսդրության</w:t>
      </w: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 xml:space="preserve"> պահանջների </w:t>
      </w:r>
      <w:r w:rsidR="003974DF" w:rsidRPr="00BC79EC">
        <w:rPr>
          <w:rFonts w:cs="Arial"/>
          <w:bCs/>
          <w:color w:val="000000" w:themeColor="text1"/>
          <w:sz w:val="24"/>
          <w:szCs w:val="24"/>
          <w:lang w:val="hy-AM"/>
        </w:rPr>
        <w:t xml:space="preserve">խախտման </w:t>
      </w: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>համար պատասխանատվությ</w:t>
      </w:r>
      <w:r w:rsidR="003974DF" w:rsidRPr="00BC79EC">
        <w:rPr>
          <w:rFonts w:cs="Arial"/>
          <w:bCs/>
          <w:color w:val="000000" w:themeColor="text1"/>
          <w:sz w:val="24"/>
          <w:szCs w:val="24"/>
          <w:lang w:val="hy-AM"/>
        </w:rPr>
        <w:t>ու</w:t>
      </w: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 xml:space="preserve">ն </w:t>
      </w:r>
      <w:r w:rsidR="003974DF" w:rsidRPr="00BC79EC">
        <w:rPr>
          <w:rFonts w:cs="Arial"/>
          <w:bCs/>
          <w:color w:val="000000" w:themeColor="text1"/>
          <w:sz w:val="24"/>
          <w:szCs w:val="24"/>
          <w:lang w:val="hy-AM"/>
        </w:rPr>
        <w:t>սահմանող</w:t>
      </w:r>
      <w:r w:rsidRPr="00BC79EC">
        <w:rPr>
          <w:rFonts w:cs="Arial"/>
          <w:bCs/>
          <w:color w:val="000000" w:themeColor="text1"/>
          <w:sz w:val="24"/>
          <w:szCs w:val="24"/>
          <w:lang w:val="hy-AM"/>
        </w:rPr>
        <w:t xml:space="preserve"> դրույթներ:</w:t>
      </w:r>
      <w:r w:rsidR="008A3432" w:rsidRPr="00BC79EC">
        <w:rPr>
          <w:rFonts w:cs="Arial"/>
          <w:bCs/>
          <w:color w:val="000000" w:themeColor="text1"/>
          <w:sz w:val="24"/>
          <w:szCs w:val="24"/>
          <w:lang w:val="hy-AM"/>
        </w:rPr>
        <w:t xml:space="preserve"> Միաժամանակ, նախագծի անցումային դրույթներով սահմանվում են սույն օրենքից բխող ենթաօրենսդրական նորմատիվ իրավական ակտերի ընդունման նախատեսվող ժամկետները: </w:t>
      </w:r>
    </w:p>
    <w:p w14:paraId="16505252" w14:textId="335D8641" w:rsidR="00491A14" w:rsidRPr="00BC79EC" w:rsidRDefault="00846516" w:rsidP="001F33F4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Օրենքով </w:t>
      </w:r>
      <w:r w:rsidR="005D2BC4"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նախատեսվում</w:t>
      </w:r>
      <w:r w:rsidR="005D2BC4" w:rsidRPr="00BC79EC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5D2BC4"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="005D2BC4" w:rsidRPr="00BC79EC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5D2BC4"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>կարգավորել</w:t>
      </w:r>
      <w:r w:rsidR="005D2BC4" w:rsidRPr="00BC79EC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491A14"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կենսաբանական վտանգների, ռիսկերի ու սպառնալիքների հայտնաբերման, կանխարգելման և արձագանքման հետ կապված հարաբերությունները։</w:t>
      </w:r>
    </w:p>
    <w:p w14:paraId="50BF2BFE" w14:textId="274805F4" w:rsidR="00A74CEF" w:rsidRPr="00BC79EC" w:rsidRDefault="00A74CEF" w:rsidP="001F33F4">
      <w:pPr>
        <w:spacing w:line="360" w:lineRule="auto"/>
        <w:ind w:firstLine="720"/>
        <w:jc w:val="both"/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</w:pPr>
      <w:r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Բացի այդ, </w:t>
      </w:r>
      <w:r w:rsidR="00836165"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օրենքի փաթեթով </w:t>
      </w:r>
      <w:r w:rsidRPr="00BC79EC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առաջարկ</w:t>
      </w:r>
      <w:r w:rsidR="00836165" w:rsidRPr="00BC79EC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վ</w:t>
      </w:r>
      <w:r w:rsidRPr="00BC79EC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ում </w:t>
      </w:r>
      <w:r w:rsidR="00836165" w:rsidRPr="00BC79EC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է</w:t>
      </w:r>
      <w:r w:rsidRPr="00BC79EC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Վարչական իրավախախտումների վերաբերյալ Հայաստանի Հանրապետության օրենսգիրքը լրացնել նոր</w:t>
      </w:r>
      <w:r w:rsidR="001F33F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հոդվածով</w:t>
      </w:r>
      <w:r w:rsidR="00836165" w:rsidRPr="00BC79EC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՝</w:t>
      </w:r>
      <w:r w:rsidRPr="00BC79EC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51079FBD" w14:textId="0B3C5EEA" w:rsidR="00A74CEF" w:rsidRPr="00BC79EC" w:rsidRDefault="00A74CEF" w:rsidP="001F33F4">
      <w:pPr>
        <w:spacing w:line="360" w:lineRule="auto"/>
        <w:ind w:firstLine="720"/>
        <w:jc w:val="both"/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</w:pPr>
      <w:r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3A5B21"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 43.3</w:t>
      </w:r>
      <w:r w:rsidR="003A5B21" w:rsidRPr="00BC79EC">
        <w:rPr>
          <w:rFonts w:ascii="GHEA Grapalat" w:hAnsi="GHEA Grapalat"/>
          <w:b/>
          <w:color w:val="000000" w:themeColor="text1"/>
          <w:sz w:val="24"/>
          <w:szCs w:val="24"/>
          <w:vertAlign w:val="superscript"/>
          <w:lang w:val="hy-AM"/>
        </w:rPr>
        <w:t xml:space="preserve"> </w:t>
      </w:r>
      <w:r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>Կենսանվտանգության և կենսապահովության ոլորտում սահմանված կանոնները խախտելը</w:t>
      </w:r>
      <w:r w:rsidR="00836165" w:rsidRPr="00BC79EC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»</w:t>
      </w:r>
      <w:r w:rsidR="0078553C" w:rsidRPr="00BC79EC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:</w:t>
      </w:r>
    </w:p>
    <w:p w14:paraId="18CA3C27" w14:textId="1033ED8C" w:rsidR="0078553C" w:rsidRPr="00BC79EC" w:rsidRDefault="0078553C" w:rsidP="001F33F4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Միաժամանակ՝ </w:t>
      </w:r>
      <w:r w:rsidRPr="00BC79EC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«Վարչական իրավախախտումների վերաբերյալ Հայաստանի Հանրապետության օրենսգիրքում» լրացում կատարելու մասին </w:t>
      </w:r>
      <w:r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նախագծով նախատեսվում է կենսանվտանգության և կենսապահովության ոլորտում սահմանված </w:t>
      </w:r>
      <w:r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կանոնները խախտելու վերաբերյալ վարչական իրավախախտման գործի ենթակայությանը վերաբերող կարգավորումներ:</w:t>
      </w:r>
      <w:r w:rsidR="001F33F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12554A7B" w14:textId="77777777" w:rsidR="00195E67" w:rsidRPr="00BC79EC" w:rsidRDefault="00195E67" w:rsidP="001F33F4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93F1AE3" w14:textId="77777777" w:rsidR="001F33F4" w:rsidRDefault="001F33F4" w:rsidP="001F33F4">
      <w:pPr>
        <w:pStyle w:val="NormalWeb"/>
        <w:spacing w:before="0" w:beforeAutospacing="0" w:after="0" w:afterAutospacing="0" w:line="360" w:lineRule="auto"/>
        <w:ind w:firstLine="700"/>
        <w:jc w:val="both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195E67" w:rsidRPr="00BC79EC">
        <w:rPr>
          <w:rFonts w:ascii="GHEA Grapalat" w:hAnsi="GHEA Grapalat"/>
          <w:b/>
          <w:color w:val="000000" w:themeColor="text1"/>
          <w:lang w:val="hy-AM"/>
        </w:rPr>
        <w:t xml:space="preserve">3. </w:t>
      </w:r>
      <w:r w:rsidR="006B25DD" w:rsidRPr="00BC79EC">
        <w:rPr>
          <w:rFonts w:ascii="GHEA Grapalat" w:hAnsi="GHEA Grapalat"/>
          <w:b/>
          <w:color w:val="000000" w:themeColor="text1"/>
          <w:lang w:val="hy-AM"/>
        </w:rPr>
        <w:t>Նախագծի մշակման գործընթացում ներգրավված ինստիտուտները</w:t>
      </w:r>
      <w:r w:rsidR="00A74CEF" w:rsidRPr="00BC79EC">
        <w:rPr>
          <w:rFonts w:ascii="GHEA Grapalat" w:hAnsi="GHEA Grapalat"/>
          <w:b/>
          <w:color w:val="000000" w:themeColor="text1"/>
          <w:lang w:val="hy-AM"/>
        </w:rPr>
        <w:t xml:space="preserve"> և </w:t>
      </w:r>
      <w:r w:rsidR="006B25DD" w:rsidRPr="00BC79EC">
        <w:rPr>
          <w:rFonts w:ascii="GHEA Grapalat" w:hAnsi="GHEA Grapalat"/>
          <w:b/>
          <w:color w:val="000000" w:themeColor="text1"/>
          <w:lang w:val="hy-AM"/>
        </w:rPr>
        <w:t xml:space="preserve">անձինք </w:t>
      </w:r>
    </w:p>
    <w:p w14:paraId="45CEEF66" w14:textId="2E07B889" w:rsidR="006B25DD" w:rsidRPr="00BC79EC" w:rsidRDefault="0054164F" w:rsidP="001F33F4">
      <w:pPr>
        <w:pStyle w:val="NormalWeb"/>
        <w:spacing w:before="0" w:beforeAutospacing="0" w:after="0" w:afterAutospacing="0" w:line="360" w:lineRule="auto"/>
        <w:ind w:firstLine="700"/>
        <w:jc w:val="both"/>
        <w:rPr>
          <w:color w:val="000000" w:themeColor="text1"/>
          <w:lang w:val="hy-AM" w:eastAsia="en-US"/>
        </w:rPr>
      </w:pPr>
      <w:r w:rsidRPr="00BC79EC">
        <w:rPr>
          <w:rFonts w:ascii="GHEA Grapalat" w:hAnsi="GHEA Grapalat" w:cs="Sylfaen"/>
          <w:color w:val="000000" w:themeColor="text1"/>
          <w:lang w:val="hy-AM"/>
        </w:rPr>
        <w:t>«Կենսանվտանգության և կենսապահովության մասին</w:t>
      </w:r>
      <w:r w:rsidRPr="00BC79EC">
        <w:rPr>
          <w:rFonts w:ascii="GHEA Grapalat" w:hAnsi="GHEA Grapalat"/>
          <w:bCs/>
          <w:color w:val="000000" w:themeColor="text1"/>
          <w:lang w:val="fi-FI"/>
        </w:rPr>
        <w:t>»</w:t>
      </w:r>
      <w:r w:rsidRPr="00BC79EC">
        <w:rPr>
          <w:rFonts w:ascii="GHEA Grapalat" w:hAnsi="GHEA Grapalat"/>
          <w:bCs/>
          <w:color w:val="000000" w:themeColor="text1"/>
          <w:lang w:val="hy-AM"/>
        </w:rPr>
        <w:t xml:space="preserve"> Հայաստանի Հանրապետության </w:t>
      </w:r>
      <w:r w:rsidRPr="00BC79EC">
        <w:rPr>
          <w:rFonts w:ascii="GHEA Grapalat" w:hAnsi="GHEA Grapalat" w:cs="Sylfaen"/>
          <w:color w:val="000000" w:themeColor="text1"/>
          <w:lang w:val="hy-AM"/>
        </w:rPr>
        <w:t xml:space="preserve">օրենքի </w:t>
      </w:r>
      <w:r w:rsidR="006B25DD" w:rsidRPr="00BC79EC">
        <w:rPr>
          <w:rFonts w:ascii="GHEA Grapalat" w:hAnsi="GHEA Grapalat" w:cs="Sylfaen"/>
          <w:color w:val="000000" w:themeColor="text1"/>
          <w:lang w:val="hy-AM"/>
        </w:rPr>
        <w:t xml:space="preserve">նախագիծը մշակվել է </w:t>
      </w:r>
      <w:r w:rsidR="003B7C97" w:rsidRPr="00BC79EC">
        <w:rPr>
          <w:rFonts w:ascii="GHEA Grapalat" w:hAnsi="GHEA Grapalat" w:cs="Sylfaen"/>
          <w:color w:val="000000" w:themeColor="text1"/>
          <w:lang w:val="hy-AM"/>
        </w:rPr>
        <w:t>ՀՀ վարչապետի 2018 թվականի հոկտեմբերի 8-ի «</w:t>
      </w:r>
      <w:r w:rsidR="003B7C97" w:rsidRPr="00BC79EC">
        <w:rPr>
          <w:rFonts w:ascii="GHEA Grapalat" w:hAnsi="GHEA Grapalat" w:cs="Tahoma"/>
          <w:bCs/>
          <w:color w:val="000000" w:themeColor="text1"/>
          <w:shd w:val="clear" w:color="auto" w:fill="FFFFFF"/>
          <w:lang w:val="hy-AM" w:eastAsia="en-US"/>
        </w:rPr>
        <w:t>Կենսանվտանգության</w:t>
      </w:r>
      <w:r w:rsidR="003B7C97" w:rsidRPr="00BC79EC">
        <w:rPr>
          <w:rFonts w:ascii="GHEA Grapalat" w:hAnsi="GHEA Grapalat" w:cs="Sylfaen"/>
          <w:bCs/>
          <w:color w:val="000000" w:themeColor="text1"/>
          <w:shd w:val="clear" w:color="auto" w:fill="FFFFFF"/>
          <w:lang w:val="hy-AM" w:eastAsia="en-US"/>
        </w:rPr>
        <w:t xml:space="preserve"> </w:t>
      </w:r>
      <w:r w:rsidR="003B7C97" w:rsidRPr="00BC79EC">
        <w:rPr>
          <w:rFonts w:ascii="GHEA Grapalat" w:hAnsi="GHEA Grapalat" w:cs="Tahoma"/>
          <w:bCs/>
          <w:color w:val="000000" w:themeColor="text1"/>
          <w:shd w:val="clear" w:color="auto" w:fill="FFFFFF"/>
          <w:lang w:val="hy-AM" w:eastAsia="en-US"/>
        </w:rPr>
        <w:t>և</w:t>
      </w:r>
      <w:r w:rsidR="003B7C97" w:rsidRPr="00BC79EC">
        <w:rPr>
          <w:rFonts w:ascii="GHEA Grapalat" w:hAnsi="GHEA Grapalat" w:cs="Sylfaen"/>
          <w:bCs/>
          <w:color w:val="000000" w:themeColor="text1"/>
          <w:shd w:val="clear" w:color="auto" w:fill="FFFFFF"/>
          <w:lang w:val="hy-AM" w:eastAsia="en-US"/>
        </w:rPr>
        <w:t xml:space="preserve"> </w:t>
      </w:r>
      <w:r w:rsidR="003B7C97" w:rsidRPr="00BC79EC">
        <w:rPr>
          <w:rFonts w:ascii="GHEA Grapalat" w:hAnsi="GHEA Grapalat" w:cs="Tahoma"/>
          <w:bCs/>
          <w:color w:val="000000" w:themeColor="text1"/>
          <w:shd w:val="clear" w:color="auto" w:fill="FFFFFF"/>
          <w:lang w:val="hy-AM" w:eastAsia="en-US"/>
        </w:rPr>
        <w:t>կենսաապահովման</w:t>
      </w:r>
      <w:r w:rsidR="003B7C97" w:rsidRPr="00BC79EC">
        <w:rPr>
          <w:rFonts w:ascii="GHEA Grapalat" w:hAnsi="GHEA Grapalat" w:cs="Sylfaen"/>
          <w:bCs/>
          <w:color w:val="000000" w:themeColor="text1"/>
          <w:shd w:val="clear" w:color="auto" w:fill="FFFFFF"/>
          <w:lang w:val="hy-AM" w:eastAsia="en-US"/>
        </w:rPr>
        <w:t xml:space="preserve"> </w:t>
      </w:r>
      <w:r w:rsidR="003B7C97" w:rsidRPr="00BC79EC">
        <w:rPr>
          <w:rFonts w:ascii="GHEA Grapalat" w:hAnsi="GHEA Grapalat" w:cs="Tahoma"/>
          <w:bCs/>
          <w:color w:val="000000" w:themeColor="text1"/>
          <w:shd w:val="clear" w:color="auto" w:fill="FFFFFF"/>
          <w:lang w:val="hy-AM" w:eastAsia="en-US"/>
        </w:rPr>
        <w:t>հարցերով</w:t>
      </w:r>
      <w:r w:rsidR="003B7C97" w:rsidRPr="00BC79EC">
        <w:rPr>
          <w:rFonts w:ascii="GHEA Grapalat" w:hAnsi="GHEA Grapalat" w:cs="Sylfaen"/>
          <w:bCs/>
          <w:color w:val="000000" w:themeColor="text1"/>
          <w:shd w:val="clear" w:color="auto" w:fill="FFFFFF"/>
          <w:lang w:val="hy-AM" w:eastAsia="en-US"/>
        </w:rPr>
        <w:t xml:space="preserve"> </w:t>
      </w:r>
      <w:r w:rsidR="003B7C97" w:rsidRPr="00BC79EC">
        <w:rPr>
          <w:rFonts w:ascii="GHEA Grapalat" w:hAnsi="GHEA Grapalat" w:cs="Tahoma"/>
          <w:bCs/>
          <w:color w:val="000000" w:themeColor="text1"/>
          <w:shd w:val="clear" w:color="auto" w:fill="FFFFFF"/>
          <w:lang w:val="hy-AM" w:eastAsia="en-US"/>
        </w:rPr>
        <w:t>աշխատանքային</w:t>
      </w:r>
      <w:r w:rsidR="003B7C97" w:rsidRPr="00BC79EC">
        <w:rPr>
          <w:rFonts w:ascii="GHEA Grapalat" w:hAnsi="GHEA Grapalat" w:cs="Sylfaen"/>
          <w:bCs/>
          <w:color w:val="000000" w:themeColor="text1"/>
          <w:shd w:val="clear" w:color="auto" w:fill="FFFFFF"/>
          <w:lang w:val="hy-AM" w:eastAsia="en-US"/>
        </w:rPr>
        <w:t xml:space="preserve"> </w:t>
      </w:r>
      <w:r w:rsidR="003B7C97" w:rsidRPr="00BC79EC">
        <w:rPr>
          <w:rFonts w:ascii="GHEA Grapalat" w:hAnsi="GHEA Grapalat" w:cs="Tahoma"/>
          <w:bCs/>
          <w:color w:val="000000" w:themeColor="text1"/>
          <w:shd w:val="clear" w:color="auto" w:fill="FFFFFF"/>
          <w:lang w:val="hy-AM" w:eastAsia="en-US"/>
        </w:rPr>
        <w:t>խումբ</w:t>
      </w:r>
      <w:r w:rsidR="003B7C97" w:rsidRPr="00BC79EC">
        <w:rPr>
          <w:rFonts w:ascii="GHEA Grapalat" w:hAnsi="GHEA Grapalat" w:cs="Sylfaen"/>
          <w:bCs/>
          <w:color w:val="000000" w:themeColor="text1"/>
          <w:shd w:val="clear" w:color="auto" w:fill="FFFFFF"/>
          <w:lang w:val="hy-AM" w:eastAsia="en-US"/>
        </w:rPr>
        <w:t xml:space="preserve"> </w:t>
      </w:r>
      <w:r w:rsidR="003B7C97" w:rsidRPr="00BC79EC">
        <w:rPr>
          <w:rFonts w:ascii="GHEA Grapalat" w:hAnsi="GHEA Grapalat" w:cs="Tahoma"/>
          <w:bCs/>
          <w:color w:val="000000" w:themeColor="text1"/>
          <w:shd w:val="clear" w:color="auto" w:fill="FFFFFF"/>
          <w:lang w:val="hy-AM" w:eastAsia="en-US"/>
        </w:rPr>
        <w:t>ստեղծելու</w:t>
      </w:r>
      <w:r w:rsidR="003B7C97" w:rsidRPr="00BC79EC">
        <w:rPr>
          <w:rFonts w:ascii="GHEA Grapalat" w:hAnsi="GHEA Grapalat" w:cs="Sylfaen"/>
          <w:bCs/>
          <w:color w:val="000000" w:themeColor="text1"/>
          <w:shd w:val="clear" w:color="auto" w:fill="FFFFFF"/>
          <w:lang w:val="hy-AM" w:eastAsia="en-US"/>
        </w:rPr>
        <w:t xml:space="preserve">, </w:t>
      </w:r>
      <w:r w:rsidR="003B7C97" w:rsidRPr="00BC79EC">
        <w:rPr>
          <w:rFonts w:ascii="GHEA Grapalat" w:hAnsi="GHEA Grapalat" w:cs="Tahoma"/>
          <w:bCs/>
          <w:color w:val="000000" w:themeColor="text1"/>
          <w:shd w:val="clear" w:color="auto" w:fill="FFFFFF"/>
          <w:lang w:val="hy-AM" w:eastAsia="en-US"/>
        </w:rPr>
        <w:t>դրա</w:t>
      </w:r>
      <w:r w:rsidR="003B7C97" w:rsidRPr="00BC79EC">
        <w:rPr>
          <w:rFonts w:ascii="GHEA Grapalat" w:hAnsi="GHEA Grapalat" w:cs="Sylfaen"/>
          <w:bCs/>
          <w:color w:val="000000" w:themeColor="text1"/>
          <w:shd w:val="clear" w:color="auto" w:fill="FFFFFF"/>
          <w:lang w:val="hy-AM" w:eastAsia="en-US"/>
        </w:rPr>
        <w:t xml:space="preserve"> </w:t>
      </w:r>
      <w:r w:rsidR="003B7C97" w:rsidRPr="00BC79EC">
        <w:rPr>
          <w:rFonts w:ascii="GHEA Grapalat" w:hAnsi="GHEA Grapalat" w:cs="Tahoma"/>
          <w:bCs/>
          <w:color w:val="000000" w:themeColor="text1"/>
          <w:shd w:val="clear" w:color="auto" w:fill="FFFFFF"/>
          <w:lang w:val="hy-AM" w:eastAsia="en-US"/>
        </w:rPr>
        <w:t>կազմը</w:t>
      </w:r>
      <w:r w:rsidR="003B7C97" w:rsidRPr="00BC79EC">
        <w:rPr>
          <w:rFonts w:ascii="GHEA Grapalat" w:hAnsi="GHEA Grapalat" w:cs="Sylfaen"/>
          <w:bCs/>
          <w:color w:val="000000" w:themeColor="text1"/>
          <w:shd w:val="clear" w:color="auto" w:fill="FFFFFF"/>
          <w:lang w:val="hy-AM" w:eastAsia="en-US"/>
        </w:rPr>
        <w:t xml:space="preserve"> </w:t>
      </w:r>
      <w:r w:rsidR="003B7C97" w:rsidRPr="00BC79EC">
        <w:rPr>
          <w:rFonts w:ascii="GHEA Grapalat" w:hAnsi="GHEA Grapalat" w:cs="Tahoma"/>
          <w:bCs/>
          <w:color w:val="000000" w:themeColor="text1"/>
          <w:shd w:val="clear" w:color="auto" w:fill="FFFFFF"/>
          <w:lang w:val="hy-AM" w:eastAsia="en-US"/>
        </w:rPr>
        <w:t>և</w:t>
      </w:r>
      <w:r w:rsidR="003B7C97" w:rsidRPr="00BC79EC">
        <w:rPr>
          <w:rFonts w:ascii="GHEA Grapalat" w:hAnsi="GHEA Grapalat" w:cs="Sylfaen"/>
          <w:bCs/>
          <w:color w:val="000000" w:themeColor="text1"/>
          <w:shd w:val="clear" w:color="auto" w:fill="FFFFFF"/>
          <w:lang w:val="hy-AM" w:eastAsia="en-US"/>
        </w:rPr>
        <w:t xml:space="preserve"> </w:t>
      </w:r>
      <w:r w:rsidR="003B7C97" w:rsidRPr="00BC79EC">
        <w:rPr>
          <w:rFonts w:ascii="GHEA Grapalat" w:hAnsi="GHEA Grapalat" w:cs="Tahoma"/>
          <w:bCs/>
          <w:color w:val="000000" w:themeColor="text1"/>
          <w:shd w:val="clear" w:color="auto" w:fill="FFFFFF"/>
          <w:lang w:val="hy-AM" w:eastAsia="en-US"/>
        </w:rPr>
        <w:t>գործունեության</w:t>
      </w:r>
      <w:r w:rsidR="003B7C97" w:rsidRPr="00BC79EC">
        <w:rPr>
          <w:rFonts w:ascii="GHEA Grapalat" w:hAnsi="GHEA Grapalat" w:cs="Sylfaen"/>
          <w:bCs/>
          <w:color w:val="000000" w:themeColor="text1"/>
          <w:shd w:val="clear" w:color="auto" w:fill="FFFFFF"/>
          <w:lang w:val="hy-AM" w:eastAsia="en-US"/>
        </w:rPr>
        <w:t xml:space="preserve"> </w:t>
      </w:r>
      <w:r w:rsidR="003B7C97" w:rsidRPr="00BC79EC">
        <w:rPr>
          <w:rFonts w:ascii="GHEA Grapalat" w:hAnsi="GHEA Grapalat" w:cs="Tahoma"/>
          <w:bCs/>
          <w:color w:val="000000" w:themeColor="text1"/>
          <w:shd w:val="clear" w:color="auto" w:fill="FFFFFF"/>
          <w:lang w:val="hy-AM" w:eastAsia="en-US"/>
        </w:rPr>
        <w:t>կարգը</w:t>
      </w:r>
      <w:r w:rsidR="003B7C97" w:rsidRPr="00BC79EC">
        <w:rPr>
          <w:rFonts w:ascii="GHEA Grapalat" w:hAnsi="GHEA Grapalat" w:cs="Sylfaen"/>
          <w:bCs/>
          <w:color w:val="000000" w:themeColor="text1"/>
          <w:shd w:val="clear" w:color="auto" w:fill="FFFFFF"/>
          <w:lang w:val="hy-AM" w:eastAsia="en-US"/>
        </w:rPr>
        <w:t xml:space="preserve"> </w:t>
      </w:r>
      <w:r w:rsidR="003B7C97" w:rsidRPr="00BC79EC">
        <w:rPr>
          <w:rFonts w:ascii="GHEA Grapalat" w:hAnsi="GHEA Grapalat" w:cs="Tahoma"/>
          <w:bCs/>
          <w:color w:val="000000" w:themeColor="text1"/>
          <w:shd w:val="clear" w:color="auto" w:fill="FFFFFF"/>
          <w:lang w:val="hy-AM" w:eastAsia="en-US"/>
        </w:rPr>
        <w:t>հաստատելու</w:t>
      </w:r>
      <w:r w:rsidR="003B7C97" w:rsidRPr="00BC79EC">
        <w:rPr>
          <w:rFonts w:ascii="GHEA Grapalat" w:hAnsi="GHEA Grapalat" w:cs="Sylfaen"/>
          <w:bCs/>
          <w:color w:val="000000" w:themeColor="text1"/>
          <w:shd w:val="clear" w:color="auto" w:fill="FFFFFF"/>
          <w:lang w:val="hy-AM" w:eastAsia="en-US"/>
        </w:rPr>
        <w:t xml:space="preserve"> </w:t>
      </w:r>
      <w:r w:rsidR="003B7C97" w:rsidRPr="00BC79EC">
        <w:rPr>
          <w:rFonts w:ascii="GHEA Grapalat" w:hAnsi="GHEA Grapalat" w:cs="Tahoma"/>
          <w:bCs/>
          <w:color w:val="000000" w:themeColor="text1"/>
          <w:shd w:val="clear" w:color="auto" w:fill="FFFFFF"/>
          <w:lang w:val="hy-AM" w:eastAsia="en-US"/>
        </w:rPr>
        <w:t>մասին</w:t>
      </w:r>
      <w:r w:rsidR="003B7C97" w:rsidRPr="00BC79EC">
        <w:rPr>
          <w:rFonts w:ascii="GHEA Grapalat" w:hAnsi="GHEA Grapalat" w:cs="Sylfaen"/>
          <w:color w:val="000000" w:themeColor="text1"/>
          <w:lang w:val="hy-AM"/>
        </w:rPr>
        <w:t xml:space="preserve">» </w:t>
      </w:r>
      <w:r w:rsidR="003B7C97" w:rsidRPr="00BC79EC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N 1320-</w:t>
      </w:r>
      <w:r w:rsidR="003B7C97" w:rsidRPr="00BC79EC">
        <w:rPr>
          <w:rFonts w:ascii="GHEA Grapalat" w:hAnsi="GHEA Grapalat" w:cs="Tahoma"/>
          <w:color w:val="000000" w:themeColor="text1"/>
          <w:shd w:val="clear" w:color="auto" w:fill="FFFFFF"/>
          <w:lang w:val="hy-AM"/>
        </w:rPr>
        <w:t>Ա որոշմամբ ստեղծված և Անվտանգության խորհրդի գրասենյակի համակարգմամբ գործող</w:t>
      </w:r>
      <w:r w:rsidR="003B7C97" w:rsidRPr="00BC79EC">
        <w:rPr>
          <w:color w:val="000000" w:themeColor="text1"/>
          <w:lang w:val="hy-AM" w:eastAsia="en-US"/>
        </w:rPr>
        <w:t xml:space="preserve"> </w:t>
      </w:r>
      <w:r w:rsidRPr="00BC79EC">
        <w:rPr>
          <w:rFonts w:ascii="GHEA Grapalat" w:hAnsi="GHEA Grapalat" w:cs="Sylfaen"/>
          <w:color w:val="000000" w:themeColor="text1"/>
          <w:lang w:val="hy-AM"/>
        </w:rPr>
        <w:t xml:space="preserve">աշխատանքային խմբի </w:t>
      </w:r>
      <w:r w:rsidR="006B25DD" w:rsidRPr="00BC79EC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BC79EC">
        <w:rPr>
          <w:rFonts w:ascii="GHEA Grapalat" w:hAnsi="GHEA Grapalat" w:cs="Sylfaen"/>
          <w:color w:val="000000" w:themeColor="text1"/>
          <w:lang w:val="hy-AM"/>
        </w:rPr>
        <w:t>՝ համագործակցելով ոլորտում գործունեություն ծավալող գիտահետազոտական, կրթական կառույցների հետ</w:t>
      </w:r>
      <w:r w:rsidR="006B25DD" w:rsidRPr="00BC79EC">
        <w:rPr>
          <w:rFonts w:ascii="GHEA Grapalat" w:hAnsi="GHEA Grapalat"/>
          <w:color w:val="000000" w:themeColor="text1"/>
          <w:lang w:val="af-ZA"/>
        </w:rPr>
        <w:t>:</w:t>
      </w:r>
    </w:p>
    <w:p w14:paraId="2EC2E87C" w14:textId="3C0F6FFA" w:rsidR="006B25DD" w:rsidRPr="00BC79EC" w:rsidRDefault="006B25DD" w:rsidP="001F33F4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spacing w:val="-8"/>
          <w:sz w:val="24"/>
          <w:szCs w:val="24"/>
          <w:lang w:val="it-IT"/>
        </w:rPr>
      </w:pPr>
      <w:r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նախագիծը</w:t>
      </w:r>
      <w:r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տեղադրված</w:t>
      </w:r>
      <w:r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իրավական ակտերի նախագծերի միասնական </w:t>
      </w:r>
      <w:hyperlink r:id="rId6" w:history="1">
        <w:r w:rsidRPr="00BC79EC">
          <w:rPr>
            <w:rStyle w:val="Hyperlink"/>
            <w:rFonts w:ascii="GHEA Grapalat" w:hAnsi="GHEA Grapalat"/>
            <w:color w:val="000000" w:themeColor="text1"/>
            <w:sz w:val="24"/>
            <w:szCs w:val="24"/>
            <w:lang w:val="af-ZA"/>
          </w:rPr>
          <w:t>www.e-draft.am</w:t>
        </w:r>
      </w:hyperlink>
      <w:r w:rsidRPr="00BC79E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>կայքում</w:t>
      </w:r>
      <w:r w:rsidRPr="00BC79EC">
        <w:rPr>
          <w:rFonts w:ascii="GHEA Grapalat" w:hAnsi="GHEA Grapalat"/>
          <w:color w:val="000000" w:themeColor="text1"/>
          <w:sz w:val="24"/>
          <w:szCs w:val="24"/>
          <w:lang w:val="af-ZA"/>
        </w:rPr>
        <w:t>`</w:t>
      </w:r>
      <w:r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հասարակությանն</w:t>
      </w:r>
      <w:r w:rsidR="001F33F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իրազեկելու</w:t>
      </w:r>
      <w:r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նպատակով</w:t>
      </w:r>
      <w:r w:rsidRPr="00BC79EC">
        <w:rPr>
          <w:rFonts w:ascii="GHEA Grapalat" w:hAnsi="GHEA Grapalat" w:cs="Sylfaen"/>
          <w:color w:val="000000" w:themeColor="text1"/>
          <w:spacing w:val="-8"/>
          <w:sz w:val="24"/>
          <w:szCs w:val="24"/>
          <w:lang w:val="it-IT"/>
        </w:rPr>
        <w:t xml:space="preserve">: </w:t>
      </w:r>
    </w:p>
    <w:p w14:paraId="5010A43F" w14:textId="75B41BE2" w:rsidR="006B25DD" w:rsidRPr="00BC79EC" w:rsidRDefault="00195E67" w:rsidP="001F33F4">
      <w:pPr>
        <w:pStyle w:val="ListParagraph"/>
        <w:spacing w:after="0" w:line="360" w:lineRule="auto"/>
        <w:jc w:val="both"/>
        <w:rPr>
          <w:rFonts w:cs="Sylfaen"/>
          <w:b/>
          <w:color w:val="000000" w:themeColor="text1"/>
          <w:sz w:val="24"/>
          <w:szCs w:val="24"/>
          <w:lang w:val="hy-AM"/>
        </w:rPr>
      </w:pPr>
      <w:r w:rsidRPr="00BC79EC">
        <w:rPr>
          <w:rFonts w:cs="Sylfaen"/>
          <w:b/>
          <w:color w:val="000000" w:themeColor="text1"/>
          <w:sz w:val="24"/>
          <w:szCs w:val="24"/>
          <w:lang w:val="it-IT"/>
        </w:rPr>
        <w:t xml:space="preserve">4. </w:t>
      </w:r>
      <w:r w:rsidR="006B25DD" w:rsidRPr="00BC79EC">
        <w:rPr>
          <w:rFonts w:cs="Sylfaen"/>
          <w:b/>
          <w:color w:val="000000" w:themeColor="text1"/>
          <w:sz w:val="24"/>
          <w:szCs w:val="24"/>
          <w:lang w:val="hy-AM"/>
        </w:rPr>
        <w:t>Ակնկալվող արդյունքը</w:t>
      </w:r>
    </w:p>
    <w:p w14:paraId="43179A9B" w14:textId="6B39B7CE" w:rsidR="00BD481C" w:rsidRPr="00BC79EC" w:rsidRDefault="006B25DD" w:rsidP="001F33F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Calibri" w:hAnsi="GHEA Grapalat"/>
          <w:color w:val="000000" w:themeColor="text1"/>
          <w:lang w:val="hy-AM"/>
        </w:rPr>
      </w:pPr>
      <w:r w:rsidRPr="00BC79EC">
        <w:rPr>
          <w:rFonts w:ascii="GHEA Grapalat" w:hAnsi="GHEA Grapalat"/>
          <w:color w:val="000000" w:themeColor="text1"/>
          <w:lang w:val="hy-AM"/>
        </w:rPr>
        <w:t xml:space="preserve">Առաջարկվող </w:t>
      </w:r>
      <w:r w:rsidR="00FA3072" w:rsidRPr="00BC79EC">
        <w:rPr>
          <w:rFonts w:ascii="GHEA Grapalat" w:hAnsi="GHEA Grapalat"/>
          <w:color w:val="000000" w:themeColor="text1"/>
          <w:lang w:val="hy-AM"/>
        </w:rPr>
        <w:t xml:space="preserve">Օրենքի </w:t>
      </w:r>
      <w:r w:rsidR="0054164F" w:rsidRPr="00BC79EC">
        <w:rPr>
          <w:rFonts w:ascii="GHEA Grapalat" w:hAnsi="GHEA Grapalat"/>
          <w:color w:val="000000" w:themeColor="text1"/>
          <w:lang w:val="hy-AM"/>
        </w:rPr>
        <w:t>ընդունումը կարևորագույն առաջընթաց կլինի Հայաստանի Հանրապետության համար</w:t>
      </w:r>
      <w:r w:rsidR="00846516" w:rsidRPr="00BC79EC">
        <w:rPr>
          <w:rFonts w:ascii="GHEA Grapalat" w:hAnsi="GHEA Grapalat"/>
          <w:color w:val="000000" w:themeColor="text1"/>
          <w:lang w:val="hy-AM"/>
        </w:rPr>
        <w:t>՝</w:t>
      </w:r>
      <w:r w:rsidR="001F33F4">
        <w:rPr>
          <w:rFonts w:ascii="GHEA Grapalat" w:hAnsi="GHEA Grapalat"/>
          <w:color w:val="000000" w:themeColor="text1"/>
          <w:lang w:val="hy-AM"/>
        </w:rPr>
        <w:t xml:space="preserve"> </w:t>
      </w:r>
      <w:r w:rsidR="00846516" w:rsidRPr="00BC79EC">
        <w:rPr>
          <w:rFonts w:ascii="GHEA Grapalat" w:hAnsi="GHEA Grapalat"/>
          <w:color w:val="000000" w:themeColor="text1"/>
          <w:lang w:val="hy-AM"/>
        </w:rPr>
        <w:t xml:space="preserve">կենսանվտանգության և կենսապահովության </w:t>
      </w:r>
      <w:r w:rsidR="0054164F" w:rsidRPr="00BC79EC">
        <w:rPr>
          <w:rFonts w:ascii="GHEA Grapalat" w:hAnsi="GHEA Grapalat"/>
          <w:color w:val="000000" w:themeColor="text1"/>
          <w:lang w:val="hy-AM"/>
        </w:rPr>
        <w:t xml:space="preserve">ոլորտում միջազգային </w:t>
      </w:r>
      <w:r w:rsidR="00FA3072" w:rsidRPr="00BC79EC">
        <w:rPr>
          <w:rFonts w:ascii="GHEA Grapalat" w:hAnsi="GHEA Grapalat"/>
          <w:color w:val="000000" w:themeColor="text1"/>
          <w:lang w:val="hy-AM"/>
        </w:rPr>
        <w:t xml:space="preserve">համագործակցության շրջանակում </w:t>
      </w:r>
      <w:r w:rsidR="0054164F" w:rsidRPr="00BC79EC">
        <w:rPr>
          <w:rFonts w:ascii="GHEA Grapalat" w:hAnsi="GHEA Grapalat"/>
          <w:color w:val="000000" w:themeColor="text1"/>
          <w:lang w:val="hy-AM"/>
        </w:rPr>
        <w:t xml:space="preserve">իրավական հիմքեր ապահովելու տեսակետից: Կնպաստի </w:t>
      </w:r>
      <w:r w:rsidRPr="00BC79EC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BC79EC">
        <w:rPr>
          <w:rFonts w:ascii="GHEA Grapalat" w:hAnsi="GHEA Grapalat"/>
          <w:color w:val="000000" w:themeColor="text1"/>
          <w:lang w:val="hy-AM"/>
        </w:rPr>
        <w:t xml:space="preserve"> </w:t>
      </w:r>
      <w:r w:rsidRPr="00BC79EC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BC79EC">
        <w:rPr>
          <w:rFonts w:ascii="GHEA Grapalat" w:hAnsi="GHEA Grapalat"/>
          <w:color w:val="000000" w:themeColor="text1"/>
          <w:lang w:val="hy-AM"/>
        </w:rPr>
        <w:t xml:space="preserve"> </w:t>
      </w:r>
      <w:r w:rsidRPr="00BC79EC">
        <w:rPr>
          <w:rFonts w:ascii="GHEA Grapalat" w:hAnsi="GHEA Grapalat" w:cs="Sylfaen"/>
          <w:color w:val="000000" w:themeColor="text1"/>
          <w:lang w:val="hy-AM"/>
        </w:rPr>
        <w:t>տարածքում</w:t>
      </w:r>
      <w:r w:rsidRPr="00BC79EC">
        <w:rPr>
          <w:rFonts w:ascii="GHEA Grapalat" w:hAnsi="GHEA Grapalat"/>
          <w:color w:val="000000" w:themeColor="text1"/>
          <w:lang w:val="hy-AM"/>
        </w:rPr>
        <w:t xml:space="preserve"> </w:t>
      </w:r>
      <w:r w:rsidR="00FA3072" w:rsidRPr="00BC79EC">
        <w:rPr>
          <w:rFonts w:ascii="GHEA Grapalat" w:hAnsi="GHEA Grapalat" w:cs="Sylfaen"/>
          <w:color w:val="000000" w:themeColor="text1"/>
          <w:lang w:val="hy-AM"/>
        </w:rPr>
        <w:t>Ո</w:t>
      </w:r>
      <w:r w:rsidRPr="00BC79EC">
        <w:rPr>
          <w:rFonts w:ascii="GHEA Grapalat" w:hAnsi="GHEA Grapalat" w:cs="Sylfaen"/>
          <w:color w:val="000000" w:themeColor="text1"/>
          <w:lang w:val="hy-AM"/>
        </w:rPr>
        <w:t>լորտի</w:t>
      </w:r>
      <w:r w:rsidRPr="00BC79EC">
        <w:rPr>
          <w:rFonts w:ascii="GHEA Grapalat" w:hAnsi="GHEA Grapalat"/>
          <w:color w:val="000000" w:themeColor="text1"/>
          <w:lang w:val="hy-AM"/>
        </w:rPr>
        <w:t xml:space="preserve"> </w:t>
      </w:r>
      <w:r w:rsidR="0054164F" w:rsidRPr="00BC79EC">
        <w:rPr>
          <w:rFonts w:ascii="GHEA Grapalat" w:hAnsi="GHEA Grapalat" w:cs="Sylfaen"/>
          <w:color w:val="000000" w:themeColor="text1"/>
          <w:lang w:val="hy-AM"/>
        </w:rPr>
        <w:t>բոլոր տեսակի</w:t>
      </w:r>
      <w:r w:rsidRPr="00BC79EC">
        <w:rPr>
          <w:rFonts w:ascii="GHEA Grapalat" w:hAnsi="GHEA Grapalat"/>
          <w:color w:val="000000" w:themeColor="text1"/>
          <w:lang w:val="hy-AM"/>
        </w:rPr>
        <w:t xml:space="preserve"> </w:t>
      </w:r>
      <w:r w:rsidRPr="00BC79EC">
        <w:rPr>
          <w:rFonts w:ascii="GHEA Grapalat" w:hAnsi="GHEA Grapalat" w:cs="Sylfaen"/>
          <w:color w:val="000000" w:themeColor="text1"/>
          <w:lang w:val="hy-AM"/>
        </w:rPr>
        <w:t>հարաբերություններ</w:t>
      </w:r>
      <w:r w:rsidR="0054164F" w:rsidRPr="00BC79EC">
        <w:rPr>
          <w:rFonts w:ascii="GHEA Grapalat" w:hAnsi="GHEA Grapalat" w:cs="Sylfaen"/>
          <w:color w:val="000000" w:themeColor="text1"/>
          <w:lang w:val="hy-AM"/>
        </w:rPr>
        <w:t>ի</w:t>
      </w:r>
      <w:r w:rsidR="0054164F" w:rsidRPr="00BC79EC">
        <w:rPr>
          <w:rFonts w:ascii="GHEA Grapalat" w:hAnsi="GHEA Grapalat"/>
          <w:color w:val="000000" w:themeColor="text1"/>
          <w:lang w:val="hy-AM"/>
        </w:rPr>
        <w:t xml:space="preserve"> կանոնակարգմանը, կենսանվտանգության և կենսապահովության միջազգային և տեղական պահանջների կատարմանը</w:t>
      </w:r>
      <w:r w:rsidRPr="00BC79EC">
        <w:rPr>
          <w:rFonts w:ascii="GHEA Grapalat" w:hAnsi="GHEA Grapalat" w:cs="Sylfaen"/>
          <w:color w:val="000000" w:themeColor="text1"/>
          <w:lang w:val="hy-AM"/>
        </w:rPr>
        <w:t>։</w:t>
      </w:r>
      <w:r w:rsidR="005A1A31" w:rsidRPr="00BC79E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4164F" w:rsidRPr="00BC79EC">
        <w:rPr>
          <w:rFonts w:ascii="GHEA Grapalat" w:hAnsi="GHEA Grapalat" w:cs="Sylfaen"/>
          <w:color w:val="000000" w:themeColor="text1"/>
          <w:lang w:val="hy-AM"/>
        </w:rPr>
        <w:t xml:space="preserve">Նախագծի ընդունման </w:t>
      </w:r>
      <w:r w:rsidR="00A60DEF" w:rsidRPr="00BC79EC">
        <w:rPr>
          <w:rFonts w:ascii="GHEA Grapalat" w:hAnsi="GHEA Grapalat" w:cs="Sylfaen"/>
          <w:color w:val="000000" w:themeColor="text1"/>
          <w:lang w:val="hy-AM"/>
        </w:rPr>
        <w:t xml:space="preserve">արդյունքում </w:t>
      </w:r>
      <w:r w:rsidR="00FA3072" w:rsidRPr="00BC79EC">
        <w:rPr>
          <w:rFonts w:ascii="GHEA Grapalat" w:hAnsi="GHEA Grapalat" w:cs="Sylfaen"/>
          <w:color w:val="000000" w:themeColor="text1"/>
          <w:lang w:val="hy-AM"/>
        </w:rPr>
        <w:t>ակնկալվում է</w:t>
      </w:r>
      <w:r w:rsidR="00A60DEF" w:rsidRPr="00BC79EC">
        <w:rPr>
          <w:rFonts w:ascii="GHEA Grapalat" w:hAnsi="GHEA Grapalat" w:cs="Sylfaen"/>
          <w:color w:val="000000" w:themeColor="text1"/>
          <w:lang w:val="hy-AM"/>
        </w:rPr>
        <w:t xml:space="preserve"> նաև</w:t>
      </w:r>
      <w:r w:rsidR="00FA3072" w:rsidRPr="00BC79EC">
        <w:rPr>
          <w:rFonts w:ascii="GHEA Grapalat" w:hAnsi="GHEA Grapalat" w:cs="Sylfaen"/>
          <w:color w:val="000000" w:themeColor="text1"/>
          <w:lang w:val="hy-AM"/>
        </w:rPr>
        <w:t xml:space="preserve"> լրացնել</w:t>
      </w:r>
      <w:r w:rsidR="00A60DEF" w:rsidRPr="00BC79EC">
        <w:rPr>
          <w:rFonts w:ascii="GHEA Grapalat" w:hAnsi="GHEA Grapalat" w:cs="Sylfaen"/>
          <w:color w:val="000000" w:themeColor="text1"/>
          <w:lang w:val="hy-AM"/>
        </w:rPr>
        <w:t xml:space="preserve"> օրենսդրական բացերը և ստանալ իրավակարգավորումների </w:t>
      </w:r>
      <w:r w:rsidR="00F27125" w:rsidRPr="00BC79EC">
        <w:rPr>
          <w:rFonts w:ascii="GHEA Grapalat" w:hAnsi="GHEA Grapalat" w:cs="Sylfaen"/>
          <w:color w:val="000000" w:themeColor="text1"/>
          <w:lang w:val="hy-AM"/>
        </w:rPr>
        <w:t>համալիր</w:t>
      </w:r>
      <w:r w:rsidR="0054164F" w:rsidRPr="00BC79EC">
        <w:rPr>
          <w:rFonts w:ascii="GHEA Grapalat" w:hAnsi="GHEA Grapalat" w:cs="Sylfaen"/>
          <w:color w:val="000000" w:themeColor="text1"/>
          <w:lang w:val="hy-AM"/>
        </w:rPr>
        <w:t xml:space="preserve"> և համապարփակ</w:t>
      </w:r>
      <w:r w:rsidR="00A60DEF" w:rsidRPr="00BC79EC">
        <w:rPr>
          <w:rFonts w:ascii="GHEA Grapalat" w:hAnsi="GHEA Grapalat" w:cs="Sylfaen"/>
          <w:color w:val="000000" w:themeColor="text1"/>
          <w:lang w:val="hy-AM"/>
        </w:rPr>
        <w:t xml:space="preserve"> շրջանակ։</w:t>
      </w:r>
      <w:r w:rsidR="00123F41" w:rsidRPr="00BC79EC">
        <w:rPr>
          <w:rFonts w:ascii="GHEA Grapalat" w:hAnsi="GHEA Grapalat" w:cs="Sylfaen"/>
          <w:color w:val="000000" w:themeColor="text1"/>
          <w:lang w:val="hy-AM"/>
        </w:rPr>
        <w:t xml:space="preserve"> Բացի այդ,</w:t>
      </w:r>
      <w:r w:rsidR="007F7FAE" w:rsidRPr="00BC79EC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F7FAE" w:rsidRPr="00BC79EC">
        <w:rPr>
          <w:color w:val="000000" w:themeColor="text1"/>
          <w:lang w:val="hy-AM"/>
        </w:rPr>
        <w:br/>
      </w:r>
      <w:r w:rsidR="007F7FAE" w:rsidRPr="00BC79EC">
        <w:rPr>
          <w:rFonts w:ascii="GHEA Grapalat" w:eastAsia="Calibri" w:hAnsi="GHEA Grapalat"/>
          <w:color w:val="000000" w:themeColor="text1"/>
          <w:lang w:val="hy-AM"/>
        </w:rPr>
        <w:t>«Վարչական իրավախախտումների վերաբերյալ Հայաստանի Հանրապետության օրենսգրքում կսահմանվեն վարչական պատասխանատվության միջոցներ</w:t>
      </w:r>
      <w:r w:rsidR="00BE556F" w:rsidRPr="00BC79EC">
        <w:rPr>
          <w:rFonts w:ascii="GHEA Grapalat" w:eastAsia="Calibri" w:hAnsi="GHEA Grapalat"/>
          <w:color w:val="000000" w:themeColor="text1"/>
          <w:lang w:val="hy-AM"/>
        </w:rPr>
        <w:t xml:space="preserve"> </w:t>
      </w:r>
      <w:r w:rsidR="007F7FAE" w:rsidRPr="00BC79EC">
        <w:rPr>
          <w:rFonts w:ascii="GHEA Grapalat" w:eastAsia="Calibri" w:hAnsi="GHEA Grapalat"/>
          <w:color w:val="000000" w:themeColor="text1"/>
          <w:lang w:val="hy-AM"/>
        </w:rPr>
        <w:t>վարչական իրավախախտումների</w:t>
      </w:r>
      <w:r w:rsidR="00BE556F" w:rsidRPr="00BC79EC">
        <w:rPr>
          <w:rFonts w:ascii="GHEA Grapalat" w:eastAsia="Calibri" w:hAnsi="GHEA Grapalat"/>
          <w:color w:val="000000" w:themeColor="text1"/>
          <w:lang w:val="hy-AM"/>
        </w:rPr>
        <w:t xml:space="preserve"> համար</w:t>
      </w:r>
      <w:r w:rsidR="0098196D" w:rsidRPr="00BC79EC">
        <w:rPr>
          <w:rFonts w:ascii="GHEA Grapalat" w:eastAsia="Calibri" w:hAnsi="GHEA Grapalat"/>
          <w:color w:val="000000" w:themeColor="text1"/>
          <w:lang w:val="hy-AM"/>
        </w:rPr>
        <w:t>, մասնավորապես՝</w:t>
      </w:r>
      <w:r w:rsidR="001F33F4">
        <w:rPr>
          <w:rFonts w:ascii="GHEA Grapalat" w:eastAsia="Calibri" w:hAnsi="GHEA Grapalat"/>
          <w:color w:val="000000" w:themeColor="text1"/>
          <w:lang w:val="hy-AM"/>
        </w:rPr>
        <w:t xml:space="preserve"> </w:t>
      </w:r>
      <w:r w:rsidR="007F7FAE" w:rsidRPr="00BC79EC">
        <w:rPr>
          <w:rFonts w:ascii="GHEA Grapalat" w:eastAsia="Calibri" w:hAnsi="GHEA Grapalat"/>
          <w:color w:val="000000" w:themeColor="text1"/>
          <w:lang w:val="hy-AM"/>
        </w:rPr>
        <w:t xml:space="preserve">Հայաստանի Հանրապետության տարածքում գործող կենսաբանական ռեֆերենս լաբորատորիաների տարածքներ առանց թույլտվության՝ </w:t>
      </w:r>
      <w:r w:rsidR="00B35C72" w:rsidRPr="00BC79EC">
        <w:rPr>
          <w:rFonts w:ascii="GHEA Grapalat" w:eastAsia="Calibri" w:hAnsi="GHEA Grapalat"/>
          <w:color w:val="000000" w:themeColor="text1"/>
          <w:lang w:val="hy-AM"/>
        </w:rPr>
        <w:t xml:space="preserve">Հայաստանի Հանրապետության քաղաքացիների, օտարերկրյա քաղաքացիների, ինչպես նաև </w:t>
      </w:r>
      <w:r w:rsidR="00B35C72" w:rsidRPr="00BC79EC">
        <w:rPr>
          <w:rFonts w:ascii="GHEA Grapalat" w:eastAsia="Calibri" w:hAnsi="GHEA Grapalat"/>
          <w:color w:val="000000" w:themeColor="text1"/>
          <w:lang w:val="hy-AM"/>
        </w:rPr>
        <w:lastRenderedPageBreak/>
        <w:t xml:space="preserve">քաղաքացիություն չունեցող անձանց մուտքի, </w:t>
      </w:r>
      <w:r w:rsidR="007F7FAE" w:rsidRPr="00BC79EC">
        <w:rPr>
          <w:rFonts w:ascii="GHEA Grapalat" w:eastAsia="Calibri" w:hAnsi="GHEA Grapalat"/>
          <w:color w:val="000000" w:themeColor="text1"/>
          <w:lang w:val="hy-AM"/>
        </w:rPr>
        <w:t>Հայաստանի Հանրապետության կառավարության կողմից սահմանված կենսանվտանգության և կենսապահովության պահանջները խախտել</w:t>
      </w:r>
      <w:r w:rsidR="00B35C72" w:rsidRPr="00BC79EC">
        <w:rPr>
          <w:rFonts w:ascii="GHEA Grapalat" w:eastAsia="Calibri" w:hAnsi="GHEA Grapalat"/>
          <w:color w:val="000000" w:themeColor="text1"/>
          <w:lang w:val="hy-AM"/>
        </w:rPr>
        <w:t>ու,</w:t>
      </w:r>
      <w:r w:rsidR="00BE556F" w:rsidRPr="00BC79EC">
        <w:rPr>
          <w:rFonts w:ascii="GHEA Grapalat" w:eastAsia="Calibri" w:hAnsi="GHEA Grapalat"/>
          <w:color w:val="000000" w:themeColor="text1"/>
          <w:lang w:val="hy-AM"/>
        </w:rPr>
        <w:t xml:space="preserve"> </w:t>
      </w:r>
      <w:r w:rsidR="007F7FAE" w:rsidRPr="00BC79EC">
        <w:rPr>
          <w:rFonts w:ascii="GHEA Grapalat" w:eastAsia="Calibri" w:hAnsi="GHEA Grapalat"/>
          <w:color w:val="000000" w:themeColor="text1"/>
          <w:lang w:val="hy-AM"/>
        </w:rPr>
        <w:t>Հայաստանի Հանրապետության կառավարության կողմից սահմանված Հայաստանի Հանրապետությունում կենսանվտանգության և կենսապահովության համակարգում ներառված, ախտածինների հետ աշխատող անձանց կողմից կենսանվտանգության և կենսապահովության ոլորտի լիազոր մարմնին իրենց գործունեության վերաբերյալ տեղեկատվության տրամադրման կարգը խախտել</w:t>
      </w:r>
      <w:r w:rsidR="00BE556F" w:rsidRPr="00BC79EC">
        <w:rPr>
          <w:rFonts w:ascii="GHEA Grapalat" w:eastAsia="Calibri" w:hAnsi="GHEA Grapalat"/>
          <w:color w:val="000000" w:themeColor="text1"/>
          <w:lang w:val="hy-AM"/>
        </w:rPr>
        <w:t>ու, ա</w:t>
      </w:r>
      <w:r w:rsidR="007F7FAE" w:rsidRPr="00BC79EC">
        <w:rPr>
          <w:rFonts w:ascii="GHEA Grapalat" w:eastAsia="Calibri" w:hAnsi="GHEA Grapalat"/>
          <w:color w:val="000000" w:themeColor="text1"/>
          <w:lang w:val="hy-AM"/>
        </w:rPr>
        <w:t>ռանց կենսանվտանգության և կենսապահովության ոլորտում լիազոր մարմնի կողմից վարվող</w:t>
      </w:r>
      <w:r w:rsidR="001F33F4">
        <w:rPr>
          <w:rFonts w:ascii="GHEA Grapalat" w:eastAsia="Calibri" w:hAnsi="GHEA Grapalat"/>
          <w:color w:val="000000" w:themeColor="text1"/>
          <w:lang w:val="hy-AM"/>
        </w:rPr>
        <w:t xml:space="preserve"> </w:t>
      </w:r>
      <w:r w:rsidR="007F7FAE" w:rsidRPr="00BC79EC">
        <w:rPr>
          <w:rFonts w:ascii="GHEA Grapalat" w:eastAsia="Calibri" w:hAnsi="GHEA Grapalat"/>
          <w:color w:val="000000" w:themeColor="text1"/>
          <w:lang w:val="hy-AM"/>
        </w:rPr>
        <w:t>ռեեստրում հաշվառվելու՝ ախտածինների հետ աշխատել</w:t>
      </w:r>
      <w:r w:rsidR="00BE556F" w:rsidRPr="00BC79EC">
        <w:rPr>
          <w:rFonts w:ascii="GHEA Grapalat" w:eastAsia="Calibri" w:hAnsi="GHEA Grapalat"/>
          <w:color w:val="000000" w:themeColor="text1"/>
          <w:lang w:val="hy-AM"/>
        </w:rPr>
        <w:t>ու, Հայաստանի Հանրապետության կառավարության կողմից սահմանված գործածության և կենսանվտանգության ապահովման կարգի խախտմամբ կ</w:t>
      </w:r>
      <w:r w:rsidR="007F7FAE" w:rsidRPr="00BC79EC">
        <w:rPr>
          <w:rFonts w:ascii="GHEA Grapalat" w:eastAsia="Calibri" w:hAnsi="GHEA Grapalat"/>
          <w:color w:val="000000" w:themeColor="text1"/>
          <w:lang w:val="hy-AM"/>
        </w:rPr>
        <w:t>ենսատեխնոլոգիաներ</w:t>
      </w:r>
      <w:r w:rsidR="00BE556F" w:rsidRPr="00BC79EC">
        <w:rPr>
          <w:rFonts w:ascii="GHEA Grapalat" w:eastAsia="Calibri" w:hAnsi="GHEA Grapalat"/>
          <w:color w:val="000000" w:themeColor="text1"/>
          <w:lang w:val="hy-AM"/>
        </w:rPr>
        <w:t xml:space="preserve"> կիրառելու համար:</w:t>
      </w:r>
    </w:p>
    <w:p w14:paraId="7B92FDC1" w14:textId="77777777" w:rsidR="0075000C" w:rsidRPr="00BC79EC" w:rsidRDefault="0075000C" w:rsidP="001F33F4">
      <w:pPr>
        <w:pStyle w:val="BodyText"/>
        <w:ind w:firstLine="720"/>
        <w:jc w:val="both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  <w:r w:rsidRPr="00BC79EC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5</w:t>
      </w:r>
      <w:r w:rsidRPr="00BC79EC">
        <w:rPr>
          <w:rFonts w:ascii="GHEA Grapalat" w:eastAsia="MS Gothic" w:hAnsi="GHEA Grapalat" w:cs="MS Gothic"/>
          <w:b/>
          <w:noProof/>
          <w:color w:val="000000" w:themeColor="text1"/>
          <w:sz w:val="24"/>
          <w:szCs w:val="24"/>
          <w:lang w:val="hy-AM"/>
        </w:rPr>
        <w:t xml:space="preserve">. 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Տեղեկատվություն</w:t>
      </w:r>
      <w:r w:rsidRPr="00BC79EC">
        <w:rPr>
          <w:rFonts w:ascii="GHEA Grapalat" w:hAnsi="GHEA Grapalat" w:cs="Calibri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լ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>ր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ացուցիչ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ֆինանսական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միջոցնե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>ր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>ր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աժեշտության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և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պետական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բյուջեի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եկամուտնե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>ր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ում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և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ծախսե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>ր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ում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սպասվելիք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>ր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</w:t>
      </w:r>
      <w:r w:rsidRPr="00BC79EC">
        <w:rPr>
          <w:rFonts w:ascii="GHEA Grapalat" w:hAnsi="GHEA Grapalat" w:cs="Verdana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C79EC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</w:p>
    <w:p w14:paraId="511DBFF6" w14:textId="43AC5CD6" w:rsidR="004E480F" w:rsidRPr="00BC79EC" w:rsidRDefault="0054164F" w:rsidP="001F33F4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«Կենսանվտանգության և կենսապահովության մասին</w:t>
      </w:r>
      <w:r w:rsidRPr="00BC79EC">
        <w:rPr>
          <w:rFonts w:ascii="GHEA Grapalat" w:hAnsi="GHEA Grapalat"/>
          <w:bCs/>
          <w:color w:val="000000" w:themeColor="text1"/>
          <w:sz w:val="24"/>
          <w:szCs w:val="24"/>
          <w:lang w:val="fi-FI"/>
        </w:rPr>
        <w:t>»</w:t>
      </w:r>
      <w:r w:rsidRPr="00BC79E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Հայաստանի Հանրապետության </w:t>
      </w:r>
      <w:r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օրենքի </w:t>
      </w:r>
      <w:r w:rsidR="004E480F"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4E480F" w:rsidRPr="00BC79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նդունման</w:t>
      </w:r>
      <w:r w:rsidR="00E265BA"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E480F"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կապակցությամբ </w:t>
      </w:r>
      <w:r w:rsidR="004E480F" w:rsidRPr="00BC79EC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պետական կամ տեղական ինքնակառավարման մարմնի բյուջեում ծախսերի և եկամուտների էական ավելացում կամ նվազեցում չի նախատեսվում։</w:t>
      </w:r>
    </w:p>
    <w:p w14:paraId="04CEB361" w14:textId="77777777" w:rsidR="0075000C" w:rsidRPr="00BC79EC" w:rsidRDefault="0075000C" w:rsidP="001F33F4">
      <w:pPr>
        <w:spacing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BC79E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08C43854" w14:textId="7506CA7A" w:rsidR="004E480F" w:rsidRPr="00BC79EC" w:rsidRDefault="004E480F" w:rsidP="001F33F4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Ներկայացվող նախագիծը բխում </w:t>
      </w:r>
      <w:r w:rsidR="00BD481C"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="00BD481C" w:rsidRPr="00BC79E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D481C"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>ՀՀ Կառավարության 2021-2026թթ. ծրագրից («4.10 Շրջակա միջավայրի պահպանություն») «Հայաստանի Հանրապետության ազգային անվտանգության ռազմավարությունից» («Հանրային առողջության և</w:t>
      </w:r>
      <w:r w:rsid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կենսանվտանգության բարելավում»)</w:t>
      </w:r>
      <w:r w:rsidRPr="00BC79EC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sectPr w:rsidR="004E480F" w:rsidRPr="00BC79EC" w:rsidSect="001F33F4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8E6"/>
    <w:multiLevelType w:val="hybridMultilevel"/>
    <w:tmpl w:val="7704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25F"/>
    <w:multiLevelType w:val="hybridMultilevel"/>
    <w:tmpl w:val="226A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6C1785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A56A9"/>
    <w:multiLevelType w:val="hybridMultilevel"/>
    <w:tmpl w:val="AF4C94D2"/>
    <w:lvl w:ilvl="0" w:tplc="AC26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970EF"/>
    <w:multiLevelType w:val="hybridMultilevel"/>
    <w:tmpl w:val="33AE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6789C"/>
    <w:multiLevelType w:val="hybridMultilevel"/>
    <w:tmpl w:val="4B6E125E"/>
    <w:lvl w:ilvl="0" w:tplc="743A2F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FC2388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923B4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 w15:restartNumberingAfterBreak="0">
    <w:nsid w:val="53761084"/>
    <w:multiLevelType w:val="hybridMultilevel"/>
    <w:tmpl w:val="5D586AB0"/>
    <w:lvl w:ilvl="0" w:tplc="6682F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C0018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8C33A7"/>
    <w:multiLevelType w:val="hybridMultilevel"/>
    <w:tmpl w:val="1124F368"/>
    <w:lvl w:ilvl="0" w:tplc="58EA5E6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F213C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EC08A8"/>
    <w:multiLevelType w:val="hybridMultilevel"/>
    <w:tmpl w:val="7E6C7F72"/>
    <w:lvl w:ilvl="0" w:tplc="3B9EB0F0">
      <w:start w:val="1"/>
      <w:numFmt w:val="decimal"/>
      <w:lvlText w:val="%1)"/>
      <w:lvlJc w:val="left"/>
      <w:pPr>
        <w:ind w:left="106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849544A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4" w15:restartNumberingAfterBreak="0">
    <w:nsid w:val="797A0904"/>
    <w:multiLevelType w:val="hybridMultilevel"/>
    <w:tmpl w:val="C0D68D40"/>
    <w:lvl w:ilvl="0" w:tplc="B09CF6B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11"/>
  </w:num>
  <w:num w:numId="8">
    <w:abstractNumId w:val="12"/>
  </w:num>
  <w:num w:numId="9">
    <w:abstractNumId w:val="7"/>
  </w:num>
  <w:num w:numId="10">
    <w:abstractNumId w:val="14"/>
  </w:num>
  <w:num w:numId="11">
    <w:abstractNumId w:val="6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CB"/>
    <w:rsid w:val="00015AFB"/>
    <w:rsid w:val="00021467"/>
    <w:rsid w:val="00060E4E"/>
    <w:rsid w:val="00071869"/>
    <w:rsid w:val="000A5C63"/>
    <w:rsid w:val="000A6160"/>
    <w:rsid w:val="001045B0"/>
    <w:rsid w:val="00123F41"/>
    <w:rsid w:val="00142373"/>
    <w:rsid w:val="00150B0A"/>
    <w:rsid w:val="00181ED2"/>
    <w:rsid w:val="00195E67"/>
    <w:rsid w:val="001A44DB"/>
    <w:rsid w:val="001B1BDC"/>
    <w:rsid w:val="001B7EC5"/>
    <w:rsid w:val="001D04F6"/>
    <w:rsid w:val="001F2CC0"/>
    <w:rsid w:val="001F33F4"/>
    <w:rsid w:val="00202E3E"/>
    <w:rsid w:val="002359BA"/>
    <w:rsid w:val="00246049"/>
    <w:rsid w:val="00262892"/>
    <w:rsid w:val="002B7D80"/>
    <w:rsid w:val="002C648E"/>
    <w:rsid w:val="003974DF"/>
    <w:rsid w:val="003A5B21"/>
    <w:rsid w:val="003B6B47"/>
    <w:rsid w:val="003B7C97"/>
    <w:rsid w:val="003C231E"/>
    <w:rsid w:val="00412366"/>
    <w:rsid w:val="00476637"/>
    <w:rsid w:val="00491A14"/>
    <w:rsid w:val="004A188E"/>
    <w:rsid w:val="004A4009"/>
    <w:rsid w:val="004E480F"/>
    <w:rsid w:val="00501FA4"/>
    <w:rsid w:val="0054164F"/>
    <w:rsid w:val="00597152"/>
    <w:rsid w:val="005A1A31"/>
    <w:rsid w:val="005C71B5"/>
    <w:rsid w:val="005D2BC4"/>
    <w:rsid w:val="006458DE"/>
    <w:rsid w:val="006908B5"/>
    <w:rsid w:val="006A5CD7"/>
    <w:rsid w:val="006A5D61"/>
    <w:rsid w:val="006B25DD"/>
    <w:rsid w:val="006B4142"/>
    <w:rsid w:val="006E4C0B"/>
    <w:rsid w:val="00733854"/>
    <w:rsid w:val="00746127"/>
    <w:rsid w:val="00746FA0"/>
    <w:rsid w:val="0075000C"/>
    <w:rsid w:val="0078553C"/>
    <w:rsid w:val="007D6A87"/>
    <w:rsid w:val="007F7FAE"/>
    <w:rsid w:val="008155C1"/>
    <w:rsid w:val="00836165"/>
    <w:rsid w:val="00846516"/>
    <w:rsid w:val="00854036"/>
    <w:rsid w:val="008559E3"/>
    <w:rsid w:val="00876A7F"/>
    <w:rsid w:val="00880E4A"/>
    <w:rsid w:val="008A3432"/>
    <w:rsid w:val="0090054D"/>
    <w:rsid w:val="00904BB2"/>
    <w:rsid w:val="00933A87"/>
    <w:rsid w:val="0097041B"/>
    <w:rsid w:val="0098196D"/>
    <w:rsid w:val="009877E7"/>
    <w:rsid w:val="009C2396"/>
    <w:rsid w:val="009E72AB"/>
    <w:rsid w:val="009E7F6B"/>
    <w:rsid w:val="00A10DF9"/>
    <w:rsid w:val="00A25346"/>
    <w:rsid w:val="00A52BCB"/>
    <w:rsid w:val="00A60DEF"/>
    <w:rsid w:val="00A74CEF"/>
    <w:rsid w:val="00AC3F19"/>
    <w:rsid w:val="00AC78DA"/>
    <w:rsid w:val="00AD4F94"/>
    <w:rsid w:val="00B35C72"/>
    <w:rsid w:val="00B41501"/>
    <w:rsid w:val="00BA4CCD"/>
    <w:rsid w:val="00BC79EC"/>
    <w:rsid w:val="00BD481C"/>
    <w:rsid w:val="00BE4D71"/>
    <w:rsid w:val="00BE556F"/>
    <w:rsid w:val="00C02199"/>
    <w:rsid w:val="00C469C0"/>
    <w:rsid w:val="00CA5EB9"/>
    <w:rsid w:val="00CD4523"/>
    <w:rsid w:val="00D21D08"/>
    <w:rsid w:val="00D50BEA"/>
    <w:rsid w:val="00DC2024"/>
    <w:rsid w:val="00DD66F0"/>
    <w:rsid w:val="00DD7C37"/>
    <w:rsid w:val="00E265BA"/>
    <w:rsid w:val="00E36330"/>
    <w:rsid w:val="00E848E5"/>
    <w:rsid w:val="00ED5595"/>
    <w:rsid w:val="00F02D27"/>
    <w:rsid w:val="00F063B6"/>
    <w:rsid w:val="00F27125"/>
    <w:rsid w:val="00F36916"/>
    <w:rsid w:val="00F4292E"/>
    <w:rsid w:val="00F63AD8"/>
    <w:rsid w:val="00FA3072"/>
    <w:rsid w:val="00FF1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C41213"/>
  <w15:docId w15:val="{5C4D527C-847B-4A8B-9A7E-0CF5E57D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231E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3C231E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3C231E"/>
    <w:pPr>
      <w:jc w:val="center"/>
    </w:pPr>
    <w:rPr>
      <w:rFonts w:ascii="Arial Armenian" w:hAnsi="Arial Armenian"/>
      <w:lang w:val="en-US"/>
    </w:rPr>
  </w:style>
  <w:style w:type="character" w:customStyle="1" w:styleId="mechtexChar">
    <w:name w:val="mechtex Char"/>
    <w:link w:val="mechtex"/>
    <w:rsid w:val="003C231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unhideWhenUsed/>
    <w:rsid w:val="003C231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qFormat/>
    <w:rsid w:val="003C231E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val="en-US" w:eastAsia="en-US"/>
    </w:rPr>
  </w:style>
  <w:style w:type="character" w:customStyle="1" w:styleId="NormalWebChar">
    <w:name w:val="Normal (Web) Char"/>
    <w:link w:val="NormalWeb"/>
    <w:rsid w:val="003C231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231E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apple-converted-space">
    <w:name w:val="apple-converted-space"/>
    <w:basedOn w:val="DefaultParagraphFont"/>
    <w:rsid w:val="003C231E"/>
  </w:style>
  <w:style w:type="paragraph" w:styleId="BalloonText">
    <w:name w:val="Balloon Text"/>
    <w:basedOn w:val="Normal"/>
    <w:link w:val="BalloonTextChar"/>
    <w:uiPriority w:val="99"/>
    <w:semiHidden/>
    <w:unhideWhenUsed/>
    <w:rsid w:val="003C231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1E"/>
    <w:rPr>
      <w:rFonts w:ascii="Tahoma" w:eastAsia="Times New Roman" w:hAnsi="Tahoma" w:cs="Times New Roman"/>
      <w:sz w:val="16"/>
      <w:szCs w:val="16"/>
      <w:lang w:val="en-GB" w:eastAsia="ru-RU"/>
    </w:rPr>
  </w:style>
  <w:style w:type="character" w:customStyle="1" w:styleId="st">
    <w:name w:val="st"/>
    <w:rsid w:val="003C231E"/>
  </w:style>
  <w:style w:type="character" w:styleId="Emphasis">
    <w:name w:val="Emphasis"/>
    <w:uiPriority w:val="20"/>
    <w:qFormat/>
    <w:rsid w:val="003C231E"/>
    <w:rPr>
      <w:i/>
      <w:iCs/>
    </w:rPr>
  </w:style>
  <w:style w:type="character" w:styleId="Strong">
    <w:name w:val="Strong"/>
    <w:qFormat/>
    <w:rsid w:val="003C231E"/>
    <w:rPr>
      <w:b/>
      <w:bCs/>
    </w:rPr>
  </w:style>
  <w:style w:type="character" w:styleId="Hyperlink">
    <w:name w:val="Hyperlink"/>
    <w:uiPriority w:val="99"/>
    <w:unhideWhenUsed/>
    <w:rsid w:val="003C231E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Normal"/>
    <w:rsid w:val="003C231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CD7"/>
    <w:pPr>
      <w:spacing w:after="16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CD7"/>
    <w:rPr>
      <w:sz w:val="20"/>
      <w:szCs w:val="20"/>
      <w:lang w:val="ru-RU"/>
    </w:rPr>
  </w:style>
  <w:style w:type="paragraph" w:customStyle="1" w:styleId="1">
    <w:name w:val="Абзац списка1"/>
    <w:basedOn w:val="Normal"/>
    <w:qFormat/>
    <w:rsid w:val="000718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16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64F"/>
    <w:pPr>
      <w:spacing w:after="0"/>
    </w:pPr>
    <w:rPr>
      <w:rFonts w:ascii="Times New Roman" w:eastAsia="Times New Roman" w:hAnsi="Times New Roman" w:cs="Times New Roman"/>
      <w:b/>
      <w:bCs/>
      <w:lang w:val="en-GB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64F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af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A687-24D8-4FBD-941D-06F63809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https:/mul2.gov.am/tasks/990781/oneclick/Himnavorum.docx?token=3b2aca3a29d2da2e43998e46f54d338f</cp:keywords>
  <dc:description/>
  <cp:lastModifiedBy>MOH</cp:lastModifiedBy>
  <cp:revision>2</cp:revision>
  <cp:lastPrinted>2022-05-03T05:33:00Z</cp:lastPrinted>
  <dcterms:created xsi:type="dcterms:W3CDTF">2024-09-12T05:43:00Z</dcterms:created>
  <dcterms:modified xsi:type="dcterms:W3CDTF">2024-09-12T05:43:00Z</dcterms:modified>
</cp:coreProperties>
</file>