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3457AC" w:rsidRDefault="00774BDA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3457AC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3457AC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054355D4" w:rsidR="00C74EC3" w:rsidRPr="003457AC" w:rsidRDefault="00C74EC3" w:rsidP="00F73F76">
      <w:pPr>
        <w:jc w:val="center"/>
        <w:rPr>
          <w:rFonts w:ascii="GHEA Grapalat" w:hAnsi="GHEA Grapalat" w:cs="Sylfaen"/>
          <w:b/>
          <w:lang w:val="hy-AM"/>
        </w:rPr>
      </w:pPr>
      <w:r w:rsidRPr="00F73F76">
        <w:rPr>
          <w:rFonts w:ascii="GHEA Grapalat" w:hAnsi="GHEA Grapalat" w:cs="Sylfaen"/>
          <w:bCs/>
          <w:lang w:val="hy-AM"/>
        </w:rPr>
        <w:t>«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ՊԱՏՇԱՃ ԴԵՂԱԶԳՈՆՈՒԹՅԱՆ ԳՈՐԾՈՒՆԵՈՒԹՅԱՆ</w:t>
      </w:r>
      <w:r w:rsidR="002C7F4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ԿԱՆՈՆՆԵՐԻՆ ՀԱՄԱՊԱՏԱՍԽԱՆՈՒԹՅԱՆ ՄԱՍՆԱԳԻՏԱԿԱՆ ԴԻՏԱՐԿՄԱՆ ԵՎ ԱՅԼ ԵՐԿՐՆԵՐԻ ԻՐԱՎԱՍՈՒ ՄԱՐՄԻՆՆԵՐԻ ԴԻՏԱՐԿՄԱՆ ՀԱՇՎԵՏՎՈՒԹՅՈՒՆՆԵՐԻ ՃԱՆԱՉՄԱՆ ԿԱՐԳԸ ՍԱՀՄԱՆԵԼՈՒ ՄԱՍԻՆ</w:t>
      </w:r>
      <w:r w:rsidRPr="003457AC">
        <w:rPr>
          <w:rFonts w:ascii="GHEA Grapalat" w:hAnsi="GHEA Grapalat" w:cs="Sylfaen"/>
          <w:bCs/>
          <w:lang w:val="hy-AM"/>
        </w:rPr>
        <w:t xml:space="preserve">» </w:t>
      </w:r>
      <w:r w:rsidR="00120C7B" w:rsidRPr="003457AC">
        <w:rPr>
          <w:rFonts w:ascii="GHEA Grapalat" w:hAnsi="GHEA Grapalat"/>
          <w:bCs/>
          <w:lang w:val="hy-AM"/>
        </w:rPr>
        <w:t xml:space="preserve">ՀԱՅԱՍՏԱՆԻ ՀԱՆՐԱՊԵՏՈՒԹՅԱՆ </w:t>
      </w:r>
      <w:r w:rsidRPr="003457AC">
        <w:rPr>
          <w:rFonts w:ascii="GHEA Grapalat" w:hAnsi="GHEA Grapalat" w:cs="Sylfaen"/>
          <w:bCs/>
          <w:lang w:val="hy-AM"/>
        </w:rPr>
        <w:t>ԿԱՌԱՎԱՐՈՒԹՅԱՆ ՈՐՈՇՄԱՆ ՆԱԽԱԳԾԻ ԸՆԴՈՒՆՄԱՆ</w:t>
      </w:r>
      <w:r w:rsidRPr="003457AC">
        <w:rPr>
          <w:rFonts w:ascii="GHEA Grapalat" w:hAnsi="GHEA Grapalat" w:cs="Sylfaen"/>
          <w:b/>
          <w:lang w:val="hy-AM"/>
        </w:rPr>
        <w:t xml:space="preserve"> </w:t>
      </w:r>
    </w:p>
    <w:p w14:paraId="4C425988" w14:textId="77777777" w:rsidR="00952338" w:rsidRPr="003457AC" w:rsidRDefault="00952338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1A527" w14:textId="6B3572FE" w:rsidR="004C5172" w:rsidRPr="003457AC" w:rsidRDefault="004C5172" w:rsidP="008474F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69CA3071" w:rsidR="00A458ED" w:rsidRPr="000C7F0F" w:rsidRDefault="00A458ED" w:rsidP="007D0953">
      <w:pPr>
        <w:spacing w:after="0" w:line="360" w:lineRule="auto"/>
        <w:ind w:firstLine="851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3457AC">
        <w:rPr>
          <w:rFonts w:ascii="GHEA Grapalat" w:hAnsi="GHEA Grapalat"/>
          <w:sz w:val="24"/>
          <w:szCs w:val="24"/>
          <w:lang w:val="hy-AM"/>
        </w:rPr>
        <w:t>2024 թվականի ապրիլի 11-ին ընդունված</w:t>
      </w:r>
      <w:r w:rsidR="002C7F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/>
          <w:sz w:val="24"/>
          <w:szCs w:val="24"/>
          <w:lang w:val="hy-AM"/>
        </w:rPr>
        <w:t>ՀO-153-Ն օրենք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F73F76" w:rsidRPr="00FB64A9">
        <w:rPr>
          <w:rFonts w:ascii="GHEA Grapalat" w:hAnsi="GHEA Grapalat" w:cs="Sylfaen"/>
          <w:sz w:val="24"/>
          <w:szCs w:val="24"/>
          <w:lang w:val="hy-AM"/>
        </w:rPr>
        <w:t>(</w:t>
      </w:r>
      <w:r w:rsidR="00F73F76">
        <w:rPr>
          <w:rFonts w:ascii="GHEA Grapalat" w:hAnsi="GHEA Grapalat" w:cs="Sylfaen"/>
          <w:sz w:val="24"/>
          <w:szCs w:val="24"/>
          <w:lang w:val="hy-AM"/>
        </w:rPr>
        <w:t>այսուհետ՝ Օրենք</w:t>
      </w:r>
      <w:r w:rsidR="00F73F76" w:rsidRPr="00FB64A9">
        <w:rPr>
          <w:rFonts w:ascii="GHEA Grapalat" w:hAnsi="GHEA Grapalat" w:cs="Sylfaen"/>
          <w:sz w:val="24"/>
          <w:szCs w:val="24"/>
          <w:lang w:val="hy-AM"/>
        </w:rPr>
        <w:t>)</w:t>
      </w:r>
      <w:r w:rsidR="002C7F49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F76">
        <w:rPr>
          <w:rFonts w:ascii="GHEA Grapalat" w:hAnsi="GHEA Grapalat"/>
          <w:sz w:val="24"/>
          <w:szCs w:val="24"/>
          <w:lang w:val="hy-AM"/>
        </w:rPr>
        <w:t>7-րդ հոդվածի 3-րդ մասով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«Դեղերի մասին» ՀՀ օրենք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ի 17-րդ հոդվածում </w:t>
      </w:r>
      <w:r w:rsidRPr="003457AC">
        <w:rPr>
          <w:rFonts w:ascii="GHEA Grapalat" w:hAnsi="GHEA Grapalat"/>
          <w:sz w:val="24"/>
          <w:szCs w:val="24"/>
          <w:lang w:val="hy-AM"/>
        </w:rPr>
        <w:t>կատարված փոփոխություններ</w:t>
      </w:r>
      <w:r w:rsidR="00F73F76">
        <w:rPr>
          <w:rFonts w:ascii="GHEA Grapalat" w:hAnsi="GHEA Grapalat"/>
          <w:sz w:val="24"/>
          <w:szCs w:val="24"/>
          <w:lang w:val="hy-AM"/>
        </w:rPr>
        <w:t>ի</w:t>
      </w:r>
      <w:r w:rsidR="00310703">
        <w:rPr>
          <w:rFonts w:ascii="GHEA Grapalat" w:hAnsi="GHEA Grapalat"/>
          <w:sz w:val="24"/>
          <w:szCs w:val="24"/>
          <w:lang w:val="hy-AM"/>
        </w:rPr>
        <w:t xml:space="preserve"> ու </w:t>
      </w:r>
      <w:r w:rsidRPr="003457AC">
        <w:rPr>
          <w:rFonts w:ascii="GHEA Grapalat" w:hAnsi="GHEA Grapalat"/>
          <w:sz w:val="24"/>
          <w:szCs w:val="24"/>
          <w:lang w:val="hy-AM"/>
        </w:rPr>
        <w:t>լրացումներ</w:t>
      </w:r>
      <w:r w:rsidR="00F73F76">
        <w:rPr>
          <w:rFonts w:ascii="GHEA Grapalat" w:hAnsi="GHEA Grapalat"/>
          <w:sz w:val="24"/>
          <w:szCs w:val="24"/>
          <w:lang w:val="hy-AM"/>
        </w:rPr>
        <w:t>ի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համաձայն ՀՀ կառավարությունը պետք է սահմանի </w:t>
      </w:r>
      <w:r w:rsid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ատշաճ դեղազգոնության գործունեության</w:t>
      </w:r>
      <w:r w:rsidR="002C7F4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կանոններին համապատասխանության մասնագիտական դիտարկման </w:t>
      </w:r>
      <w:r w:rsid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և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այլ երկրների իրավասու մարմինների դիտարկման հաշվետվությունների ճանաչման կարգ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0C7F0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492EAD67" w14:textId="2B342642" w:rsidR="00DF64EC" w:rsidRPr="003457AC" w:rsidRDefault="004C5172" w:rsidP="00DF64EC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3457AC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20225F6E" w14:textId="6AB2DD8B" w:rsidR="00783BBA" w:rsidRPr="004326DF" w:rsidRDefault="0009494D" w:rsidP="00783BBA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 այն հանգամանքը, որ </w:t>
      </w:r>
      <w:r w:rsidR="00762B00" w:rsidRPr="00762B00">
        <w:rPr>
          <w:rFonts w:ascii="GHEA Grapalat" w:hAnsi="GHEA Grapalat"/>
          <w:sz w:val="24"/>
          <w:szCs w:val="24"/>
          <w:lang w:val="hy-AM"/>
        </w:rPr>
        <w:t>Եվրասիական տնտեսական միության հանձնաժողովի խորհրդի 2016 թվականի նոյեմբերի 3-ի N 83 որոշմամբ հաստատված</w:t>
      </w:r>
      <w:r w:rsidR="002C7F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2B00" w:rsidRPr="00762B00">
        <w:rPr>
          <w:rFonts w:ascii="GHEA Grapalat" w:hAnsi="GHEA Grapalat"/>
          <w:sz w:val="24"/>
          <w:szCs w:val="24"/>
          <w:lang w:val="hy-AM"/>
        </w:rPr>
        <w:t>դեղագործական դիտարկումների</w:t>
      </w:r>
      <w:r w:rsidR="002C7F49">
        <w:rPr>
          <w:rFonts w:ascii="GHEA Grapalat" w:hAnsi="GHEA Grapalat"/>
          <w:sz w:val="24"/>
          <w:szCs w:val="24"/>
          <w:lang w:val="hy-AM"/>
        </w:rPr>
        <w:t xml:space="preserve"> </w:t>
      </w:r>
      <w:r w:rsidR="00762B00" w:rsidRPr="00762B00">
        <w:rPr>
          <w:rFonts w:ascii="GHEA Grapalat" w:hAnsi="GHEA Grapalat"/>
          <w:sz w:val="24"/>
          <w:szCs w:val="24"/>
          <w:lang w:val="hy-AM"/>
        </w:rPr>
        <w:t>իրականացման կանոններ</w:t>
      </w:r>
      <w:r w:rsidR="00692367">
        <w:rPr>
          <w:rFonts w:ascii="GHEA Grapalat" w:hAnsi="GHEA Grapalat"/>
          <w:sz w:val="24"/>
          <w:szCs w:val="24"/>
          <w:lang w:val="hy-AM"/>
        </w:rPr>
        <w:t>ով սահմանված</w:t>
      </w:r>
      <w:r w:rsidR="002C7F49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367">
        <w:rPr>
          <w:rFonts w:ascii="GHEA Grapalat" w:hAnsi="GHEA Grapalat"/>
          <w:sz w:val="24"/>
          <w:szCs w:val="24"/>
          <w:lang w:val="hy-AM"/>
        </w:rPr>
        <w:t xml:space="preserve">է նաև </w:t>
      </w:r>
      <w:r w:rsidR="00762B0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ՊԴԳ </w:t>
      </w:r>
      <w:r w:rsidR="00762B00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համապատասխանության մասնագիտական դիտարկման</w:t>
      </w:r>
      <w:r w:rsidR="002C7F4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762B0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կարգ</w:t>
      </w:r>
      <w:r w:rsidR="0069236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ը, </w:t>
      </w:r>
      <w:r w:rsidR="00762B00">
        <w:rPr>
          <w:rFonts w:ascii="GHEA Grapalat" w:hAnsi="GHEA Grapalat"/>
          <w:sz w:val="24"/>
          <w:szCs w:val="24"/>
          <w:lang w:val="hy-AM"/>
        </w:rPr>
        <w:t xml:space="preserve">առաջակվում է վերջինս կիրառել նաև ազգային ընթացակարգով գրանցված դեղերի </w:t>
      </w:r>
      <w:r w:rsidR="0069236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ՊԴԳ </w:t>
      </w:r>
      <w:r w:rsidR="00692367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համապատասխանության մասնագիտական դիտարկ</w:t>
      </w:r>
      <w:r w:rsidR="0069236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ումների ժամանակ</w:t>
      </w:r>
      <w:r w:rsidR="00692367" w:rsidRPr="0069236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="004326D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Միաժամանակ առաջարկվում է</w:t>
      </w:r>
      <w:r w:rsidR="004326DF" w:rsidRPr="004326D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326DF" w:rsidRPr="00CC1E0C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միությանը և դեղերի գրանցման տեխնիկական պահանջների ներդաշնակեցման միջազգային խորհրդի</w:t>
      </w:r>
      <w:r w:rsidR="004326DF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4326DF" w:rsidRPr="00CC1E0C">
        <w:rPr>
          <w:rFonts w:ascii="GHEA Grapalat" w:hAnsi="GHEA Grapalat"/>
          <w:color w:val="000000"/>
          <w:sz w:val="24"/>
          <w:szCs w:val="24"/>
          <w:lang w:val="hy-AM"/>
        </w:rPr>
        <w:t xml:space="preserve"> անդամակցող երկրների իրավասու մարմինների կողմից վերջին երեք տարվա ընթացքում իրականացված ՊԴԳ համապատասխանության դիտարկումների դրական արդյունքների դեպքում ճանաչ</w:t>
      </w:r>
      <w:r w:rsidR="004326DF">
        <w:rPr>
          <w:rFonts w:ascii="GHEA Grapalat" w:hAnsi="GHEA Grapalat"/>
          <w:color w:val="000000"/>
          <w:sz w:val="24"/>
          <w:szCs w:val="24"/>
          <w:lang w:val="hy-AM"/>
        </w:rPr>
        <w:t>ել</w:t>
      </w:r>
      <w:r w:rsidR="004326DF" w:rsidRPr="00CC1E0C">
        <w:rPr>
          <w:rFonts w:ascii="GHEA Grapalat" w:hAnsi="GHEA Grapalat"/>
          <w:color w:val="000000"/>
          <w:sz w:val="24"/>
          <w:szCs w:val="24"/>
          <w:lang w:val="hy-AM"/>
        </w:rPr>
        <w:t xml:space="preserve"> հաշվետվությունները, և դիտարկում չի</w:t>
      </w:r>
      <w:r w:rsidR="004326DF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="004326DF" w:rsidRPr="00CC1E0C">
        <w:rPr>
          <w:rFonts w:ascii="GHEA Grapalat" w:hAnsi="GHEA Grapalat"/>
          <w:color w:val="000000"/>
          <w:sz w:val="24"/>
          <w:szCs w:val="24"/>
          <w:lang w:val="hy-AM"/>
        </w:rPr>
        <w:t>ականաց</w:t>
      </w:r>
      <w:r w:rsidR="004326DF">
        <w:rPr>
          <w:rFonts w:ascii="GHEA Grapalat" w:hAnsi="GHEA Grapalat"/>
          <w:color w:val="000000"/>
          <w:sz w:val="24"/>
          <w:szCs w:val="24"/>
          <w:lang w:val="hy-AM"/>
        </w:rPr>
        <w:t>նել՝</w:t>
      </w:r>
      <w:r w:rsidR="004326DF" w:rsidRPr="00CC1E0C">
        <w:rPr>
          <w:rFonts w:ascii="GHEA Grapalat" w:hAnsi="GHEA Grapalat"/>
          <w:color w:val="000000"/>
          <w:sz w:val="24"/>
          <w:szCs w:val="24"/>
          <w:lang w:val="hy-AM"/>
        </w:rPr>
        <w:t xml:space="preserve"> բացառությամբ այն դեպքերի, երբ փորձաքննության արդյունքում հայտնաբերվել են անհամապատասխանություններ, որոնց ուսումնասիրության համար անհրաժեշտ է իրականացնել մասնագիտական դիտարկում</w:t>
      </w:r>
      <w:r w:rsidR="004326DF" w:rsidRPr="004326DF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="004326DF">
        <w:rPr>
          <w:rFonts w:ascii="GHEA Grapalat" w:hAnsi="GHEA Grapalat"/>
          <w:color w:val="000000"/>
          <w:sz w:val="24"/>
          <w:szCs w:val="24"/>
          <w:lang w:val="hy-AM"/>
        </w:rPr>
        <w:t>Այս մոտեցումն է կիրառվում նաև դեղերի գրանցման ժամանակ մասնագիտական դիտարկումների արդյունքները ճանաչելու դեպքում</w:t>
      </w:r>
      <w:r w:rsidR="004326DF" w:rsidRPr="004326D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05E518D7" w14:textId="61B3CBC3" w:rsidR="0009494D" w:rsidRPr="00383E52" w:rsidRDefault="0009494D" w:rsidP="00120C7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9F1ED03" w14:textId="77777777" w:rsidR="00C74EC3" w:rsidRPr="003457AC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31FDF3A6" w:rsidR="00C74EC3" w:rsidRPr="003457AC" w:rsidRDefault="00C74EC3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57AC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աշխատակազմի դ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եղորայքային քաղաքականության և բժշկական տեխնոլոգիաների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3457AC">
        <w:rPr>
          <w:rFonts w:ascii="GHEA Grapalat" w:hAnsi="GHEA Grapalat" w:cs="Sylfaen"/>
          <w:sz w:val="24"/>
          <w:szCs w:val="24"/>
          <w:lang w:val="hy-AM"/>
        </w:rPr>
        <w:t>«Դեղերի և բժշկական տեխնոլոգիաների փորձագիտական կենտրոն» ՊՈԱԿ-ի</w:t>
      </w:r>
      <w:r w:rsidR="002C7F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57AC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77777777" w:rsidR="005847ED" w:rsidRPr="003457AC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2E3F7B59" w14:textId="1AC63EC6" w:rsidR="001374EA" w:rsidRPr="004326DF" w:rsidRDefault="00692367" w:rsidP="007D0953">
      <w:pPr>
        <w:spacing w:after="0" w:line="360" w:lineRule="auto"/>
        <w:ind w:firstLine="851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ՊԴԳ </w:t>
      </w:r>
      <w:r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համապատասխանության մասնագիտական դիտարկ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ումները</w:t>
      </w:r>
      <w:r w:rsidR="004326DF" w:rsidRPr="004326D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4326D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և այլ երկրների իրավասու մարմինների կողմից իրականացված հաշվետվությունների ճանաչումը</w:t>
      </w:r>
      <w:r w:rsidR="002C7F4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ինչպես ազգային, այնպես էլ Եվրասիական տնտեսական միության կանոններով գրանցված դեղերի համար </w:t>
      </w:r>
      <w:r w:rsidR="001374EA"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կիրականացվեն </w:t>
      </w:r>
      <w:r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միասնական կանոններով</w:t>
      </w:r>
      <w:r w:rsid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՝ ապահովելով </w:t>
      </w:r>
      <w:r w:rsidR="004326DF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դեղերի անվտանգության մշտադիտարկման նպատակով իրականացվող </w:t>
      </w:r>
      <w:r w:rsid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գործողությունների հստակությունը և</w:t>
      </w:r>
      <w:r w:rsidR="004326DF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ներդաշնակեցումը տարածաշրջանային կանոնակարգերին</w:t>
      </w:r>
      <w:r w:rsidR="00783BBA" w:rsidRP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  <w:r w:rsidR="004326DF" w:rsidRPr="004326DF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</w:p>
    <w:p w14:paraId="1473C582" w14:textId="546BCE63" w:rsidR="00C74EC3" w:rsidRPr="003457AC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6E7BB2BF" w:rsidR="00C74EC3" w:rsidRPr="003457AC" w:rsidRDefault="00C74EC3" w:rsidP="007D0953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422529FB" w14:textId="691C311D" w:rsidR="00C22486" w:rsidRPr="003457AC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2C7F49">
        <w:rPr>
          <w:rFonts w:ascii="GHEA Grapalat" w:hAnsi="GHEA Grapalat" w:cs="Sylfaen"/>
          <w:b/>
          <w:sz w:val="24"/>
          <w:szCs w:val="24"/>
        </w:rPr>
        <w:t xml:space="preserve"> 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6C966808" w:rsidR="008C19B2" w:rsidRPr="003457AC" w:rsidRDefault="00C22486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EC05A7">
        <w:rPr>
          <w:rFonts w:ascii="GHEA Grapalat" w:hAnsi="GHEA Grapalat" w:cs="Sylfaen"/>
          <w:sz w:val="24"/>
          <w:szCs w:val="24"/>
          <w:lang w:val="hy-AM"/>
        </w:rPr>
        <w:t>իծը</w:t>
      </w:r>
      <w:r w:rsidR="002C7F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>
        <w:rPr>
          <w:rFonts w:ascii="GHEA Grapalat" w:hAnsi="GHEA Grapalat" w:cs="Sylfaen"/>
          <w:sz w:val="24"/>
          <w:szCs w:val="24"/>
          <w:lang w:val="hy-AM"/>
        </w:rPr>
        <w:t>ընդունումը չի բխում որևէ</w:t>
      </w:r>
      <w:r w:rsidR="002C7F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>ռազմավարական փաստաթղթից</w:t>
      </w:r>
      <w:r w:rsidR="00FB64A9">
        <w:rPr>
          <w:rFonts w:ascii="GHEA Grapalat" w:hAnsi="GHEA Grapalat" w:cs="Sylfaen"/>
          <w:sz w:val="24"/>
          <w:szCs w:val="24"/>
          <w:lang w:val="hy-AM"/>
        </w:rPr>
        <w:t>,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մշակվել է ՀՀ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վարչապետի </w:t>
      </w:r>
      <w:r w:rsidR="00EC05A7">
        <w:rPr>
          <w:rFonts w:ascii="GHEA Grapalat" w:hAnsi="GHEA Grapalat" w:cs="Sylfaen"/>
          <w:sz w:val="24"/>
          <w:szCs w:val="24"/>
          <w:lang w:val="hy-AM"/>
        </w:rPr>
        <w:t>2024 թվականի հու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լիսի 12-ի </w:t>
      </w:r>
      <w:r w:rsidR="00FB64A9" w:rsidRPr="00FB64A9">
        <w:rPr>
          <w:rFonts w:ascii="GHEA Grapalat" w:hAnsi="GHEA Grapalat" w:cs="Sylfaen"/>
          <w:sz w:val="24"/>
          <w:szCs w:val="24"/>
          <w:lang w:val="hy-AM"/>
        </w:rPr>
        <w:t>N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 662-Ա որոշմա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մբ հաստատված միջոցառումների ցանկի </w:t>
      </w:r>
      <w:r w:rsidR="00692367">
        <w:rPr>
          <w:rFonts w:ascii="GHEA Grapalat" w:hAnsi="GHEA Grapalat" w:cs="Sylfaen"/>
          <w:sz w:val="24"/>
          <w:szCs w:val="24"/>
          <w:lang w:val="hy-AM"/>
        </w:rPr>
        <w:t>12</w:t>
      </w:r>
      <w:r w:rsidR="00FB64A9">
        <w:rPr>
          <w:rFonts w:ascii="GHEA Grapalat" w:hAnsi="GHEA Grapalat" w:cs="Sylfaen"/>
          <w:sz w:val="24"/>
          <w:szCs w:val="24"/>
          <w:lang w:val="hy-AM"/>
        </w:rPr>
        <w:t>-րդ կետի համաձայն</w:t>
      </w:r>
      <w:r w:rsidR="008474F5" w:rsidRPr="003457A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sectPr w:rsidR="008C19B2" w:rsidRPr="003457AC" w:rsidSect="007D095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494D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C7F49"/>
    <w:rsid w:val="002D171B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0703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285"/>
    <w:rsid w:val="003457AC"/>
    <w:rsid w:val="00345E1E"/>
    <w:rsid w:val="0035071B"/>
    <w:rsid w:val="00352110"/>
    <w:rsid w:val="00353109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26DF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367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5FD9"/>
    <w:rsid w:val="00716F2C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2B00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83BBA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953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3356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3F76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BD3-8866-4AF4-91D5-311CDFB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https:/mul2-moh.gov.am/tasks/762823/oneclick/Himnavorum.docx?token=ca939798e2293e96f86ecc957429f892</cp:keywords>
  <cp:lastModifiedBy>MOH</cp:lastModifiedBy>
  <cp:revision>5</cp:revision>
  <cp:lastPrinted>2024-02-05T05:25:00Z</cp:lastPrinted>
  <dcterms:created xsi:type="dcterms:W3CDTF">2024-09-04T06:51:00Z</dcterms:created>
  <dcterms:modified xsi:type="dcterms:W3CDTF">2024-09-04T07:00:00Z</dcterms:modified>
</cp:coreProperties>
</file>