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F8" w:rsidRPr="004053F4" w:rsidRDefault="00B963F8" w:rsidP="00B963F8">
      <w:pPr>
        <w:spacing w:line="360" w:lineRule="auto"/>
        <w:ind w:firstLine="567"/>
        <w:jc w:val="right"/>
        <w:rPr>
          <w:rFonts w:ascii="GHEA Grapalat" w:hAnsi="GHEA Grapalat"/>
          <w:noProof/>
          <w:sz w:val="20"/>
          <w:szCs w:val="20"/>
          <w:lang w:val="ru-RU"/>
        </w:rPr>
      </w:pPr>
      <w:r w:rsidRPr="004053F4">
        <w:rPr>
          <w:rFonts w:ascii="GHEA Grapalat" w:eastAsia="GHEA Grapalat" w:hAnsi="GHEA Grapalat" w:cs="GHEA Grapalat"/>
          <w:b/>
          <w:color w:val="000000"/>
          <w:sz w:val="20"/>
          <w:szCs w:val="20"/>
        </w:rPr>
        <w:t>ՆԱԽԱԳԻԾ</w:t>
      </w:r>
    </w:p>
    <w:p w:rsidR="00B963F8" w:rsidRPr="00BE3460" w:rsidRDefault="00B963F8" w:rsidP="00B963F8">
      <w:pPr>
        <w:spacing w:line="360" w:lineRule="auto"/>
        <w:jc w:val="center"/>
        <w:rPr>
          <w:rFonts w:ascii="GHEA Grapalat" w:hAnsi="GHEA Grapalat" w:cs="Arial"/>
          <w:b/>
          <w:bCs/>
          <w:kern w:val="32"/>
        </w:rPr>
      </w:pPr>
      <w:r w:rsidRPr="00BE3460">
        <w:rPr>
          <w:rFonts w:ascii="GHEA Grapalat" w:hAnsi="GHEA Grapalat" w:cs="Arial"/>
          <w:b/>
          <w:bCs/>
          <w:kern w:val="32"/>
        </w:rPr>
        <w:t>ՀԻՄՆԱՎՈՐՈՒՄ</w:t>
      </w:r>
    </w:p>
    <w:p w:rsidR="00B963F8" w:rsidRPr="00F86F9C" w:rsidRDefault="00B963F8" w:rsidP="00B963F8">
      <w:pPr>
        <w:tabs>
          <w:tab w:val="left" w:pos="6390"/>
        </w:tabs>
        <w:spacing w:line="276" w:lineRule="auto"/>
        <w:ind w:firstLine="720"/>
        <w:jc w:val="center"/>
        <w:rPr>
          <w:rFonts w:ascii="GHEA Grapalat" w:eastAsia="Calibri" w:hAnsi="GHEA Grapalat" w:cs="Arial Unicode"/>
          <w:b/>
        </w:rPr>
      </w:pPr>
      <w:bookmarkStart w:id="0" w:name="_Hlk162618360"/>
      <w:r>
        <w:rPr>
          <w:rFonts w:ascii="GHEA Grapalat" w:hAnsi="GHEA Grapalat"/>
          <w:b/>
          <w:bCs/>
          <w:lang w:eastAsia="ru-RU"/>
        </w:rPr>
        <w:t>««</w:t>
      </w:r>
      <w:r w:rsidRPr="006E3560">
        <w:rPr>
          <w:rStyle w:val="Strong"/>
          <w:rFonts w:ascii="GHEA Grapalat" w:hAnsi="GHEA Grapalat"/>
          <w:color w:val="000000"/>
          <w:shd w:val="clear" w:color="auto" w:fill="FFFFFF"/>
        </w:rPr>
        <w:t>ԱՐԹՈՒՐ ՊԵՏՐՈՍՅԱՆ</w:t>
      </w:r>
      <w:r>
        <w:rPr>
          <w:rStyle w:val="Strong"/>
          <w:rFonts w:ascii="GHEA Grapalat" w:hAnsi="GHEA Grapalat"/>
          <w:color w:val="000000"/>
          <w:shd w:val="clear" w:color="auto" w:fill="FFFFFF"/>
        </w:rPr>
        <w:t>»</w:t>
      </w:r>
      <w:r w:rsidRPr="006E3560">
        <w:rPr>
          <w:rStyle w:val="Strong"/>
          <w:rFonts w:ascii="GHEA Grapalat" w:hAnsi="GHEA Grapalat"/>
          <w:color w:val="000000"/>
          <w:shd w:val="clear" w:color="auto" w:fill="FFFFFF"/>
        </w:rPr>
        <w:t xml:space="preserve"> ԱՆՀԱՏ ՁԵՌՆԱՐԿԱՏԻՐՈՋՆ ԱՆՀԱՏՈՒՅՑ ՕԳՏԱԳՈՐԾՄԱՆ ԻՐԱՎՈՒՆՔՈՎ ԱՆՇԱՐԺ ԳՈՒՅՔ ՀԱՏԿԱՑՆԵԼՈՒ ՄԱՍԻՆ</w:t>
      </w:r>
      <w:r>
        <w:rPr>
          <w:rFonts w:ascii="GHEA Grapalat" w:hAnsi="GHEA Grapalat"/>
          <w:b/>
          <w:bCs/>
          <w:lang w:eastAsia="ru-RU"/>
        </w:rPr>
        <w:t xml:space="preserve">» </w:t>
      </w:r>
      <w:r w:rsidRPr="00F86F9C">
        <w:rPr>
          <w:rFonts w:ascii="GHEA Grapalat" w:eastAsia="Calibri" w:hAnsi="GHEA Grapalat" w:cs="Arial Unicode"/>
          <w:b/>
        </w:rPr>
        <w:t>ՀԱՅԱՍՏԱՆԻ ՀԱՆՐԱՊԵՏՈՒԹՅԱՆ ԿԱՌԱՎԱՐՈՒԹՅԱՆ ՈՐՈՇՄԱՆ ՆԱԽԱԳԾ</w:t>
      </w:r>
      <w:bookmarkEnd w:id="0"/>
      <w:r w:rsidRPr="00F86F9C">
        <w:rPr>
          <w:rFonts w:ascii="GHEA Grapalat" w:eastAsia="Calibri" w:hAnsi="GHEA Grapalat" w:cs="Arial Unicode"/>
          <w:b/>
        </w:rPr>
        <w:t>Ի ԸՆԴՈՒՆՄԱՆ ՎԵՐԱԲԵՐՅԱԼ</w:t>
      </w:r>
    </w:p>
    <w:p w:rsidR="00B963F8" w:rsidRPr="00E92520" w:rsidRDefault="00B963F8" w:rsidP="00B963F8">
      <w:pPr>
        <w:pStyle w:val="ListParagraph"/>
        <w:numPr>
          <w:ilvl w:val="0"/>
          <w:numId w:val="2"/>
        </w:numPr>
        <w:shd w:val="clear" w:color="auto" w:fill="FFFFFF"/>
        <w:ind w:right="-1"/>
        <w:textAlignment w:val="baseline"/>
        <w:rPr>
          <w:rFonts w:ascii="GHEA Grapalat" w:hAnsi="GHEA Grapalat"/>
          <w:b/>
          <w:noProof/>
          <w:sz w:val="24"/>
          <w:szCs w:val="24"/>
          <w:bdr w:val="none" w:sz="0" w:space="0" w:color="auto" w:frame="1"/>
          <w:lang w:val="af-ZA" w:eastAsia="ru-RU"/>
        </w:rPr>
      </w:pPr>
      <w:r w:rsidRPr="00E92520">
        <w:rPr>
          <w:rFonts w:ascii="GHEA Grapalat" w:hAnsi="GHEA Grapalat" w:cs="Sylfaen"/>
          <w:b/>
          <w:noProof/>
          <w:sz w:val="24"/>
          <w:szCs w:val="24"/>
          <w:u w:val="single"/>
          <w:bdr w:val="none" w:sz="0" w:space="0" w:color="auto" w:frame="1"/>
          <w:lang w:val="af-ZA" w:eastAsia="ru-RU"/>
        </w:rPr>
        <w:t>Ընթացիկ</w:t>
      </w:r>
      <w:r w:rsidRPr="00E92520">
        <w:rPr>
          <w:rFonts w:ascii="GHEA Grapalat" w:hAnsi="GHEA Grapalat"/>
          <w:b/>
          <w:noProof/>
          <w:sz w:val="24"/>
          <w:szCs w:val="24"/>
          <w:u w:val="single"/>
          <w:bdr w:val="none" w:sz="0" w:space="0" w:color="auto" w:frame="1"/>
          <w:lang w:val="af-ZA" w:eastAsia="ru-RU"/>
        </w:rPr>
        <w:t xml:space="preserve"> իրավիճակը և իրավական ակտի ընդունման անհրաժեշտությունը</w:t>
      </w:r>
      <w:r w:rsidRPr="00E92520">
        <w:rPr>
          <w:rFonts w:ascii="GHEA Grapalat" w:hAnsi="GHEA Grapalat"/>
          <w:b/>
          <w:noProof/>
          <w:sz w:val="24"/>
          <w:szCs w:val="24"/>
          <w:bdr w:val="none" w:sz="0" w:space="0" w:color="auto" w:frame="1"/>
          <w:lang w:val="af-ZA" w:eastAsia="ru-RU"/>
        </w:rPr>
        <w:t>.</w:t>
      </w:r>
    </w:p>
    <w:p w:rsidR="00B963F8" w:rsidRDefault="00B963F8" w:rsidP="00B963F8">
      <w:pPr>
        <w:shd w:val="clear" w:color="auto" w:fill="FFFFFF"/>
        <w:spacing w:line="276" w:lineRule="auto"/>
        <w:ind w:right="-1" w:firstLine="720"/>
        <w:jc w:val="both"/>
        <w:textAlignment w:val="baseline"/>
        <w:rPr>
          <w:rFonts w:ascii="GHEA Grapalat" w:hAnsi="GHEA Grapalat" w:cs="Sylfaen"/>
          <w:lang w:val="en-US" w:eastAsia="ru-RU"/>
        </w:rPr>
      </w:pPr>
      <w:r w:rsidRPr="00E92520">
        <w:rPr>
          <w:rFonts w:ascii="GHEA Grapalat" w:hAnsi="GHEA Grapalat" w:cs="Sylfaen"/>
          <w:color w:val="000000"/>
        </w:rPr>
        <w:t>Հայաստանի</w:t>
      </w:r>
      <w:r w:rsidRPr="00E92520">
        <w:rPr>
          <w:rFonts w:ascii="GHEA Grapalat" w:hAnsi="GHEA Grapalat"/>
          <w:color w:val="000000"/>
        </w:rPr>
        <w:t xml:space="preserve"> Հանրապետության արդարադատության նախարարության «Արմավիր» քրեակատարողական հիմնարկն ունի իրեն պատկանող չօգտագործվող ազատ տարածք, </w:t>
      </w:r>
      <w:proofErr w:type="spellStart"/>
      <w:r w:rsidRPr="00E92520">
        <w:rPr>
          <w:rFonts w:ascii="GHEA Grapalat" w:hAnsi="GHEA Grapalat"/>
          <w:color w:val="000000"/>
          <w:lang w:val="en-US"/>
        </w:rPr>
        <w:t>սակայն</w:t>
      </w:r>
      <w:proofErr w:type="spellEnd"/>
      <w:r w:rsidRPr="00E92520">
        <w:rPr>
          <w:rFonts w:ascii="GHEA Grapalat" w:hAnsi="GHEA Grapalat"/>
          <w:color w:val="000000"/>
          <w:lang w:val="en-US"/>
        </w:rPr>
        <w:t xml:space="preserve"> </w:t>
      </w:r>
      <w:proofErr w:type="spellStart"/>
      <w:r w:rsidRPr="00E92520">
        <w:rPr>
          <w:rFonts w:ascii="GHEA Grapalat" w:hAnsi="GHEA Grapalat"/>
          <w:color w:val="000000"/>
          <w:lang w:val="en-US"/>
        </w:rPr>
        <w:t>այդ</w:t>
      </w:r>
      <w:proofErr w:type="spellEnd"/>
      <w:r w:rsidRPr="00E92520">
        <w:rPr>
          <w:rFonts w:ascii="GHEA Grapalat" w:hAnsi="GHEA Grapalat"/>
          <w:color w:val="000000"/>
          <w:lang w:val="en-US"/>
        </w:rPr>
        <w:t xml:space="preserve"> </w:t>
      </w:r>
      <w:proofErr w:type="spellStart"/>
      <w:r w:rsidRPr="00E92520">
        <w:rPr>
          <w:rFonts w:ascii="GHEA Grapalat" w:hAnsi="GHEA Grapalat"/>
          <w:color w:val="000000"/>
          <w:lang w:val="en-US"/>
        </w:rPr>
        <w:t>տարածքը</w:t>
      </w:r>
      <w:proofErr w:type="spellEnd"/>
      <w:r w:rsidRPr="00E92520">
        <w:rPr>
          <w:rFonts w:ascii="GHEA Grapalat" w:hAnsi="GHEA Grapalat"/>
          <w:color w:val="000000"/>
          <w:lang w:val="en-US"/>
        </w:rPr>
        <w:t xml:space="preserve"> </w:t>
      </w:r>
      <w:r w:rsidRPr="00E92520">
        <w:rPr>
          <w:rFonts w:ascii="GHEA Grapalat" w:hAnsi="GHEA Grapalat"/>
          <w:color w:val="000000"/>
        </w:rPr>
        <w:t>հնարավոր է օգտագործել նաև որպես արտադրական տարածք: «</w:t>
      </w:r>
      <w:r w:rsidRPr="00E92520">
        <w:rPr>
          <w:rStyle w:val="Strong"/>
          <w:rFonts w:ascii="GHEA Grapalat" w:hAnsi="GHEA Grapalat"/>
          <w:color w:val="000000"/>
          <w:shd w:val="clear" w:color="auto" w:fill="FFFFFF"/>
        </w:rPr>
        <w:t>Արթուր Պետրոսյան» անհատ ձեռնարկատիրոջն անհատույց օգտագործման իրավունքով տարածք հատկացնելը</w:t>
      </w:r>
      <w:r w:rsidRPr="00E92520">
        <w:rPr>
          <w:rFonts w:ascii="GHEA Grapalat" w:eastAsia="Calibri" w:hAnsi="GHEA Grapalat" w:cs="Cambria"/>
        </w:rPr>
        <w:t xml:space="preserve"> կտա </w:t>
      </w:r>
      <w:r w:rsidRPr="00E92520">
        <w:rPr>
          <w:rFonts w:ascii="GHEA Grapalat" w:hAnsi="GHEA Grapalat" w:cs="Sylfaen"/>
          <w:lang w:eastAsia="ru-RU"/>
        </w:rPr>
        <w:t>Հայաստանի Հանրապետության արդարադատության նախարարության</w:t>
      </w:r>
      <w:r w:rsidRPr="00E92520">
        <w:rPr>
          <w:rFonts w:ascii="GHEA Grapalat" w:hAnsi="GHEA Grapalat" w:cs="Sylfaen"/>
          <w:lang w:val="en-US" w:eastAsia="ru-RU"/>
        </w:rPr>
        <w:t xml:space="preserve"> </w:t>
      </w:r>
      <w:r w:rsidRPr="00E92520">
        <w:rPr>
          <w:rFonts w:ascii="GHEA Grapalat" w:hAnsi="GHEA Grapalat" w:cs="Sylfaen"/>
          <w:lang w:eastAsia="ru-RU"/>
        </w:rPr>
        <w:t>(</w:t>
      </w:r>
      <w:proofErr w:type="spellStart"/>
      <w:r w:rsidRPr="00E92520">
        <w:rPr>
          <w:rFonts w:ascii="GHEA Grapalat" w:hAnsi="GHEA Grapalat" w:cs="Sylfaen"/>
          <w:lang w:val="en-US" w:eastAsia="ru-RU"/>
        </w:rPr>
        <w:t>այսուհետ</w:t>
      </w:r>
      <w:proofErr w:type="spellEnd"/>
      <w:r w:rsidRPr="00E92520">
        <w:rPr>
          <w:rFonts w:ascii="GHEA Grapalat" w:hAnsi="GHEA Grapalat" w:cs="Sylfaen"/>
          <w:lang w:val="en-US" w:eastAsia="ru-RU"/>
        </w:rPr>
        <w:t>՝ ՀՀ ԱՆ</w:t>
      </w:r>
      <w:r w:rsidRPr="00E92520">
        <w:rPr>
          <w:rFonts w:ascii="GHEA Grapalat" w:hAnsi="GHEA Grapalat" w:cs="Sylfaen"/>
          <w:lang w:eastAsia="ru-RU"/>
        </w:rPr>
        <w:t>) «Արմավիր» քրեակատարողական հիմնարկում</w:t>
      </w:r>
      <w:r w:rsidRPr="00E92520">
        <w:rPr>
          <w:rFonts w:ascii="GHEA Grapalat" w:hAnsi="GHEA Grapalat" w:cs="Sylfaen"/>
          <w:lang w:val="en-US" w:eastAsia="ru-RU"/>
        </w:rPr>
        <w:t xml:space="preserve"> (</w:t>
      </w:r>
      <w:proofErr w:type="spellStart"/>
      <w:r w:rsidRPr="00E92520">
        <w:rPr>
          <w:rFonts w:ascii="GHEA Grapalat" w:hAnsi="GHEA Grapalat" w:cs="Sylfaen"/>
          <w:lang w:val="en-US" w:eastAsia="ru-RU"/>
        </w:rPr>
        <w:t>այսուհետ</w:t>
      </w:r>
      <w:proofErr w:type="spellEnd"/>
      <w:r w:rsidRPr="00E92520">
        <w:rPr>
          <w:rFonts w:ascii="GHEA Grapalat" w:hAnsi="GHEA Grapalat" w:cs="Sylfaen"/>
          <w:lang w:val="en-US" w:eastAsia="ru-RU"/>
        </w:rPr>
        <w:t xml:space="preserve">՝ </w:t>
      </w:r>
      <w:proofErr w:type="spellStart"/>
      <w:r w:rsidRPr="00E92520">
        <w:rPr>
          <w:rFonts w:ascii="GHEA Grapalat" w:hAnsi="GHEA Grapalat" w:cs="Sylfaen"/>
          <w:lang w:val="en-US" w:eastAsia="ru-RU"/>
        </w:rPr>
        <w:t>Հիմնարկ</w:t>
      </w:r>
      <w:proofErr w:type="spellEnd"/>
      <w:r w:rsidRPr="00E92520">
        <w:rPr>
          <w:rFonts w:ascii="GHEA Grapalat" w:hAnsi="GHEA Grapalat" w:cs="Sylfaen"/>
          <w:lang w:val="en-US" w:eastAsia="ru-RU"/>
        </w:rPr>
        <w:t>)</w:t>
      </w:r>
      <w:r w:rsidRPr="00E92520">
        <w:rPr>
          <w:rFonts w:ascii="GHEA Grapalat" w:hAnsi="GHEA Grapalat" w:cs="Sylfaen"/>
          <w:lang w:eastAsia="ru-RU"/>
        </w:rPr>
        <w:t xml:space="preserve"> աշխատատեղեր ստեղծելու, ազատությունից զրկված անձանց աշխատանքային հմտություններ սովորեցնելու, </w:t>
      </w:r>
      <w:r w:rsidRPr="00E92520">
        <w:rPr>
          <w:rFonts w:ascii="GHEA Grapalat" w:hAnsi="GHEA Grapalat" w:cs="Arial"/>
        </w:rPr>
        <w:t xml:space="preserve">վերասոցիալականացման գործընթացում առաջնային նշանակություն ունեցող գործառույթի՝ աշխատանքի և աշխատանքային հմտությունների զարգացումն ապահովելու, վարձատրվող աշխատանքի միջոցով դատապարտյալի կողմից իր և ընտանիքի հոգսերը հոգալուն, ինչպես նաև հանցանքի արդյունքում պատճառված վնասը հատուցելու հնարավորությունների ընդլայնմանը նպաստելու, ազատությունից զրկված անձանց </w:t>
      </w:r>
      <w:r w:rsidRPr="00E92520">
        <w:rPr>
          <w:rFonts w:ascii="GHEA Grapalat" w:hAnsi="GHEA Grapalat" w:cs="Sylfaen"/>
          <w:lang w:eastAsia="ru-RU"/>
        </w:rPr>
        <w:t xml:space="preserve">կայուն աշխատանքով ապահովելու </w:t>
      </w:r>
      <w:r w:rsidRPr="00E92520">
        <w:rPr>
          <w:rFonts w:ascii="GHEA Grapalat" w:eastAsia="Calibri" w:hAnsi="GHEA Grapalat" w:cs="Cambria"/>
        </w:rPr>
        <w:t>հնարավորություն</w:t>
      </w:r>
      <w:r w:rsidRPr="00E92520">
        <w:rPr>
          <w:rFonts w:ascii="GHEA Grapalat" w:hAnsi="GHEA Grapalat" w:cs="Sylfaen"/>
          <w:lang w:eastAsia="ru-RU"/>
        </w:rPr>
        <w:t>:</w:t>
      </w:r>
    </w:p>
    <w:p w:rsidR="00B963F8" w:rsidRPr="00ED3E92" w:rsidRDefault="00B963F8" w:rsidP="00B963F8">
      <w:pPr>
        <w:shd w:val="clear" w:color="auto" w:fill="FFFFFF"/>
        <w:spacing w:line="276" w:lineRule="auto"/>
        <w:ind w:right="-1" w:firstLine="720"/>
        <w:jc w:val="both"/>
        <w:textAlignment w:val="baseline"/>
        <w:rPr>
          <w:rFonts w:ascii="GHEA Grapalat" w:hAnsi="GHEA Grapalat"/>
          <w:b/>
          <w:noProof/>
          <w:lang w:val="en-US" w:eastAsia="ru-RU"/>
        </w:rPr>
      </w:pPr>
    </w:p>
    <w:p w:rsidR="00B963F8" w:rsidRPr="00ED3E92" w:rsidRDefault="00B963F8" w:rsidP="00B963F8">
      <w:pPr>
        <w:pStyle w:val="ListParagraph"/>
        <w:numPr>
          <w:ilvl w:val="0"/>
          <w:numId w:val="2"/>
        </w:numPr>
        <w:shd w:val="clear" w:color="auto" w:fill="FFFFFF"/>
        <w:ind w:right="-1"/>
        <w:textAlignment w:val="baseline"/>
        <w:rPr>
          <w:rFonts w:ascii="GHEA Grapalat" w:hAnsi="GHEA Grapalat"/>
          <w:b/>
          <w:noProof/>
          <w:sz w:val="24"/>
          <w:szCs w:val="24"/>
          <w:u w:val="single"/>
          <w:bdr w:val="none" w:sz="0" w:space="0" w:color="auto" w:frame="1"/>
          <w:lang w:val="af-ZA" w:eastAsia="ru-RU"/>
        </w:rPr>
      </w:pPr>
      <w:r w:rsidRPr="00ED3E92">
        <w:rPr>
          <w:rFonts w:ascii="GHEA Grapalat" w:hAnsi="GHEA Grapalat"/>
          <w:b/>
          <w:noProof/>
          <w:sz w:val="24"/>
          <w:szCs w:val="24"/>
          <w:u w:val="single"/>
          <w:bdr w:val="none" w:sz="0" w:space="0" w:color="auto" w:frame="1"/>
          <w:lang w:val="af-ZA" w:eastAsia="ru-RU"/>
        </w:rPr>
        <w:t>Առաջարկվող կարգավորման բնույթը.</w:t>
      </w:r>
    </w:p>
    <w:p w:rsidR="00B963F8" w:rsidRPr="00B963F8" w:rsidRDefault="00B963F8" w:rsidP="00B963F8">
      <w:pPr>
        <w:shd w:val="clear" w:color="auto" w:fill="FFFFFF"/>
        <w:spacing w:line="276" w:lineRule="auto"/>
        <w:ind w:right="-1" w:firstLine="720"/>
        <w:jc w:val="both"/>
        <w:textAlignment w:val="baseline"/>
        <w:rPr>
          <w:rFonts w:ascii="GHEA Grapalat" w:hAnsi="GHEA Grapalat" w:cs="Sylfaen"/>
          <w:color w:val="000000"/>
        </w:rPr>
      </w:pPr>
      <w:proofErr w:type="spellStart"/>
      <w:r w:rsidRPr="00B963F8">
        <w:rPr>
          <w:rFonts w:ascii="GHEA Grapalat" w:hAnsi="GHEA Grapalat" w:cs="Sylfaen"/>
          <w:color w:val="000000"/>
        </w:rPr>
        <w:t>Նախագծի</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ընդունմամբ</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հնարավոր</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կլինի</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Հիմնարկին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պատկանող</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չօգտագործվող</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ազատ</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տարածքը</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բարեկարգել</w:t>
      </w:r>
      <w:proofErr w:type="spellEnd"/>
      <w:r w:rsidRPr="00B963F8">
        <w:rPr>
          <w:rFonts w:ascii="GHEA Grapalat" w:hAnsi="GHEA Grapalat" w:cs="Sylfaen"/>
          <w:color w:val="000000"/>
        </w:rPr>
        <w:t xml:space="preserve"> և </w:t>
      </w:r>
      <w:proofErr w:type="spellStart"/>
      <w:r w:rsidRPr="00B963F8">
        <w:rPr>
          <w:rFonts w:ascii="GHEA Grapalat" w:hAnsi="GHEA Grapalat" w:cs="Sylfaen"/>
          <w:color w:val="000000"/>
        </w:rPr>
        <w:t>վերանորոգել</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տվյալ</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տարածքում</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ստեղծել</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կահույքագործության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արտադրամաս</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ինչը</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հնարավորություն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կտա</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ազատությունից</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զրկված</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անձանց</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աշխատանքային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հմտություններ</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սովորեցնել</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ապահովել</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վերջիններիս</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զբաղվածությունը</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կայուն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աշխատանքով</w:t>
      </w:r>
      <w:proofErr w:type="spellEnd"/>
      <w:r w:rsidRPr="00B963F8">
        <w:rPr>
          <w:rFonts w:ascii="GHEA Grapalat" w:hAnsi="GHEA Grapalat" w:cs="Sylfaen"/>
          <w:color w:val="000000"/>
        </w:rPr>
        <w:t xml:space="preserve"> և </w:t>
      </w:r>
      <w:proofErr w:type="spellStart"/>
      <w:r w:rsidRPr="00B963F8">
        <w:rPr>
          <w:rFonts w:ascii="GHEA Grapalat" w:hAnsi="GHEA Grapalat" w:cs="Sylfaen"/>
          <w:color w:val="000000"/>
        </w:rPr>
        <w:t>համապատասխան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աշխատավարձով</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ինչպես</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նաև</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դատապարտյալների</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մասնակցությամբ</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իրականացնել</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կահույքագործության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դասընթացներ</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որոնց</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մասնակցած</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անձանց</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կտրամադրվի</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վկաայականներ</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Նախագծի</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ընդունումը</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կնպաստի</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ազատությունից</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զրկված</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անձան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վերասոցիալականացմանը</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սոցիալական</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մակարդակի</w:t>
      </w:r>
      <w:proofErr w:type="spellEnd"/>
      <w:r w:rsidRPr="00B963F8">
        <w:rPr>
          <w:rFonts w:ascii="GHEA Grapalat" w:hAnsi="GHEA Grapalat" w:cs="Sylfaen"/>
          <w:color w:val="000000"/>
        </w:rPr>
        <w:t xml:space="preserve"> </w:t>
      </w:r>
      <w:proofErr w:type="spellStart"/>
      <w:r w:rsidRPr="00B963F8">
        <w:rPr>
          <w:rFonts w:ascii="GHEA Grapalat" w:hAnsi="GHEA Grapalat" w:cs="Sylfaen"/>
          <w:color w:val="000000"/>
        </w:rPr>
        <w:t>բարձրացմանը</w:t>
      </w:r>
      <w:proofErr w:type="spellEnd"/>
      <w:r w:rsidRPr="00B963F8">
        <w:rPr>
          <w:rFonts w:ascii="GHEA Grapalat" w:hAnsi="GHEA Grapalat" w:cs="Sylfaen"/>
          <w:color w:val="000000"/>
        </w:rPr>
        <w:t>:</w:t>
      </w:r>
    </w:p>
    <w:p w:rsidR="00B963F8" w:rsidRPr="00ED3E92" w:rsidRDefault="00B963F8" w:rsidP="00B963F8">
      <w:pPr>
        <w:spacing w:line="276" w:lineRule="auto"/>
        <w:jc w:val="both"/>
        <w:rPr>
          <w:rFonts w:ascii="GHEA Grapalat" w:hAnsi="GHEA Grapalat" w:cs="Sylfaen"/>
          <w:lang w:val="en-US" w:eastAsia="ru-RU"/>
        </w:rPr>
      </w:pPr>
    </w:p>
    <w:p w:rsidR="00B963F8" w:rsidRPr="00ED3E92" w:rsidRDefault="00B963F8" w:rsidP="00B963F8">
      <w:pPr>
        <w:pStyle w:val="ListParagraph"/>
        <w:numPr>
          <w:ilvl w:val="0"/>
          <w:numId w:val="2"/>
        </w:numPr>
        <w:shd w:val="clear" w:color="auto" w:fill="FFFFFF"/>
        <w:ind w:right="-1"/>
        <w:textAlignment w:val="baseline"/>
        <w:rPr>
          <w:rFonts w:ascii="GHEA Grapalat" w:hAnsi="GHEA Grapalat"/>
          <w:b/>
          <w:noProof/>
          <w:sz w:val="24"/>
          <w:szCs w:val="24"/>
          <w:u w:val="single"/>
          <w:bdr w:val="none" w:sz="0" w:space="0" w:color="auto" w:frame="1"/>
          <w:lang w:val="af-ZA" w:eastAsia="ru-RU"/>
        </w:rPr>
      </w:pPr>
      <w:r w:rsidRPr="00ED3E92">
        <w:rPr>
          <w:rFonts w:ascii="GHEA Grapalat" w:hAnsi="GHEA Grapalat"/>
          <w:b/>
          <w:noProof/>
          <w:sz w:val="24"/>
          <w:szCs w:val="24"/>
          <w:u w:val="single"/>
          <w:bdr w:val="none" w:sz="0" w:space="0" w:color="auto" w:frame="1"/>
          <w:lang w:val="af-ZA" w:eastAsia="ru-RU"/>
        </w:rPr>
        <w:t>Նախագծերի մշակման գործընթացում ներգրավված ինստիտուտները և անձինք.</w:t>
      </w:r>
    </w:p>
    <w:p w:rsidR="00B963F8" w:rsidRDefault="00B963F8" w:rsidP="00B963F8">
      <w:pPr>
        <w:shd w:val="clear" w:color="auto" w:fill="FFFFFF"/>
        <w:spacing w:line="360" w:lineRule="auto"/>
        <w:ind w:left="-426" w:right="-1" w:firstLine="1146"/>
        <w:jc w:val="both"/>
        <w:textAlignment w:val="baseline"/>
        <w:rPr>
          <w:rFonts w:ascii="GHEA Grapalat" w:hAnsi="GHEA Grapalat"/>
          <w:noProof/>
          <w:lang w:val="af-ZA" w:eastAsia="ru-RU"/>
        </w:rPr>
      </w:pPr>
      <w:r>
        <w:rPr>
          <w:rFonts w:ascii="GHEA Grapalat" w:hAnsi="GHEA Grapalat"/>
          <w:noProof/>
          <w:lang w:val="af-ZA" w:eastAsia="ru-RU"/>
        </w:rPr>
        <w:t>Նախագիծը մշակվել է</w:t>
      </w:r>
      <w:r w:rsidRPr="00022B32">
        <w:rPr>
          <w:rFonts w:ascii="GHEA Grapalat" w:hAnsi="GHEA Grapalat"/>
          <w:noProof/>
          <w:lang w:val="af-ZA" w:eastAsia="ru-RU"/>
        </w:rPr>
        <w:t xml:space="preserve"> ՀՀ արդարադատության նախարարության կողմից։</w:t>
      </w:r>
    </w:p>
    <w:p w:rsidR="00B963F8" w:rsidRDefault="00B963F8" w:rsidP="00B963F8">
      <w:pPr>
        <w:shd w:val="clear" w:color="auto" w:fill="FFFFFF"/>
        <w:spacing w:line="360" w:lineRule="auto"/>
        <w:ind w:left="-426" w:right="-1" w:firstLine="1146"/>
        <w:jc w:val="both"/>
        <w:textAlignment w:val="baseline"/>
        <w:rPr>
          <w:rFonts w:ascii="GHEA Grapalat" w:hAnsi="GHEA Grapalat"/>
          <w:noProof/>
          <w:lang w:val="af-ZA" w:eastAsia="ru-RU"/>
        </w:rPr>
      </w:pPr>
    </w:p>
    <w:p w:rsidR="00B963F8" w:rsidRDefault="00B963F8" w:rsidP="00B963F8">
      <w:pPr>
        <w:shd w:val="clear" w:color="auto" w:fill="FFFFFF"/>
        <w:spacing w:line="360" w:lineRule="auto"/>
        <w:ind w:left="-426" w:right="-1" w:firstLine="1146"/>
        <w:jc w:val="both"/>
        <w:textAlignment w:val="baseline"/>
        <w:rPr>
          <w:rFonts w:ascii="GHEA Grapalat" w:hAnsi="GHEA Grapalat"/>
          <w:noProof/>
          <w:lang w:val="af-ZA" w:eastAsia="ru-RU"/>
        </w:rPr>
      </w:pPr>
    </w:p>
    <w:p w:rsidR="00B963F8" w:rsidRPr="00ED3E92" w:rsidRDefault="00B963F8" w:rsidP="00B963F8">
      <w:pPr>
        <w:pStyle w:val="ListParagraph"/>
        <w:numPr>
          <w:ilvl w:val="0"/>
          <w:numId w:val="2"/>
        </w:numPr>
        <w:shd w:val="clear" w:color="auto" w:fill="FFFFFF"/>
        <w:ind w:right="-1"/>
        <w:textAlignment w:val="baseline"/>
        <w:rPr>
          <w:rFonts w:ascii="GHEA Grapalat" w:hAnsi="GHEA Grapalat"/>
          <w:b/>
          <w:noProof/>
          <w:sz w:val="24"/>
          <w:szCs w:val="24"/>
          <w:u w:val="single"/>
          <w:bdr w:val="none" w:sz="0" w:space="0" w:color="auto" w:frame="1"/>
          <w:lang w:val="af-ZA" w:eastAsia="ru-RU"/>
        </w:rPr>
      </w:pPr>
      <w:r w:rsidRPr="00ED3E92">
        <w:rPr>
          <w:rFonts w:ascii="GHEA Grapalat" w:hAnsi="GHEA Grapalat"/>
          <w:b/>
          <w:noProof/>
          <w:sz w:val="24"/>
          <w:szCs w:val="24"/>
          <w:u w:val="single"/>
          <w:bdr w:val="none" w:sz="0" w:space="0" w:color="auto" w:frame="1"/>
          <w:lang w:val="af-ZA" w:eastAsia="ru-RU"/>
        </w:rPr>
        <w:lastRenderedPageBreak/>
        <w:t>Ակնկալվող արդյունքը.</w:t>
      </w:r>
    </w:p>
    <w:p w:rsidR="00B963F8" w:rsidRPr="00B963F8" w:rsidRDefault="00B963F8" w:rsidP="00B963F8">
      <w:pPr>
        <w:shd w:val="clear" w:color="auto" w:fill="FFFFFF"/>
        <w:spacing w:line="276" w:lineRule="auto"/>
        <w:ind w:right="-1" w:firstLine="720"/>
        <w:jc w:val="both"/>
        <w:textAlignment w:val="baseline"/>
        <w:rPr>
          <w:rFonts w:ascii="GHEA Grapalat" w:hAnsi="GHEA Grapalat" w:cs="Sylfaen"/>
          <w:color w:val="000000"/>
        </w:rPr>
      </w:pPr>
      <w:r w:rsidRPr="00B963F8">
        <w:rPr>
          <w:rFonts w:ascii="GHEA Grapalat" w:hAnsi="GHEA Grapalat" w:cs="Sylfaen"/>
          <w:color w:val="000000"/>
        </w:rPr>
        <w:t>Նախագծի ընդունմամբ Հիմնարկին պատկանող տարածքում «Արթուր Պետրոսյան» անհատ ձեռնարկատիրոջ կողմից կիրականացվեն տարածքի բարելավման՝ շինմոնտաժային, վերանորոգման, օդափոխության համակարգի ներդրման աշխատանքներ, քրեակատարողական հիմնարկում պահվող մեծ թվով կալանավորված անձինք և դատապարտյալներ կապահովվեն կայուն աշխատանքով:</w:t>
      </w:r>
    </w:p>
    <w:p w:rsidR="00B963F8" w:rsidRPr="008D237F" w:rsidRDefault="00B963F8" w:rsidP="00B963F8">
      <w:pPr>
        <w:spacing w:line="276" w:lineRule="auto"/>
        <w:ind w:firstLine="735"/>
        <w:jc w:val="both"/>
        <w:rPr>
          <w:rFonts w:ascii="GHEA Grapalat" w:hAnsi="GHEA Grapalat" w:cs="Cambria"/>
          <w:bCs/>
        </w:rPr>
      </w:pPr>
    </w:p>
    <w:p w:rsidR="00B963F8" w:rsidRPr="00ED3E92" w:rsidRDefault="00B963F8" w:rsidP="00B963F8">
      <w:pPr>
        <w:pStyle w:val="ListParagraph"/>
        <w:numPr>
          <w:ilvl w:val="0"/>
          <w:numId w:val="2"/>
        </w:numPr>
        <w:shd w:val="clear" w:color="auto" w:fill="FFFFFF"/>
        <w:ind w:right="-1"/>
        <w:textAlignment w:val="baseline"/>
        <w:rPr>
          <w:rFonts w:ascii="GHEA Grapalat" w:hAnsi="GHEA Grapalat"/>
          <w:b/>
          <w:noProof/>
          <w:sz w:val="24"/>
          <w:szCs w:val="24"/>
          <w:u w:val="single"/>
          <w:bdr w:val="none" w:sz="0" w:space="0" w:color="auto" w:frame="1"/>
          <w:lang w:val="af-ZA" w:eastAsia="ru-RU"/>
        </w:rPr>
      </w:pPr>
      <w:r w:rsidRPr="00022B32">
        <w:rPr>
          <w:rFonts w:ascii="GHEA Grapalat" w:hAnsi="GHEA Grapalat"/>
          <w:b/>
          <w:noProof/>
          <w:sz w:val="24"/>
          <w:szCs w:val="24"/>
          <w:u w:val="single"/>
          <w:bdr w:val="none" w:sz="0" w:space="0" w:color="auto" w:frame="1"/>
          <w:lang w:val="af-ZA" w:eastAsia="ru-RU"/>
        </w:rPr>
        <w:t>Լրացուցիչ ֆինանսական միջոցների անհրաժեշտության և պետական բյուջեի եկամուտներում և ծախսերում սպասվելիք փոփոխությունների մասին.</w:t>
      </w:r>
    </w:p>
    <w:p w:rsidR="00B963F8" w:rsidRPr="00B963F8" w:rsidRDefault="00B963F8" w:rsidP="00B963F8">
      <w:pPr>
        <w:shd w:val="clear" w:color="auto" w:fill="FFFFFF"/>
        <w:spacing w:line="276" w:lineRule="auto"/>
        <w:ind w:right="-1" w:firstLine="720"/>
        <w:jc w:val="both"/>
        <w:textAlignment w:val="baseline"/>
        <w:rPr>
          <w:rFonts w:ascii="GHEA Grapalat" w:hAnsi="GHEA Grapalat" w:cs="Sylfaen"/>
          <w:color w:val="000000"/>
        </w:rPr>
      </w:pPr>
      <w:r w:rsidRPr="00B963F8">
        <w:rPr>
          <w:rFonts w:ascii="GHEA Grapalat" w:hAnsi="GHEA Grapalat" w:cs="Sylfaen"/>
          <w:color w:val="000000"/>
        </w:rPr>
        <w:t>Նախագծերի ընդունումը ՀՀ պետական բյուջեի եկամուտների և ծախսերի փոփոխություններ չի առաջացնի:</w:t>
      </w:r>
    </w:p>
    <w:p w:rsidR="00B963F8" w:rsidRPr="00B963F8" w:rsidRDefault="00B963F8" w:rsidP="00B963F8">
      <w:pPr>
        <w:shd w:val="clear" w:color="auto" w:fill="FFFFFF"/>
        <w:spacing w:line="276" w:lineRule="auto"/>
        <w:ind w:right="-1" w:firstLine="720"/>
        <w:jc w:val="both"/>
        <w:textAlignment w:val="baseline"/>
        <w:rPr>
          <w:rFonts w:ascii="GHEA Grapalat" w:hAnsi="GHEA Grapalat" w:cs="Sylfaen"/>
          <w:color w:val="000000"/>
        </w:rPr>
      </w:pPr>
    </w:p>
    <w:p w:rsidR="00B963F8" w:rsidRPr="00596712" w:rsidRDefault="00B963F8" w:rsidP="00B963F8">
      <w:pPr>
        <w:pStyle w:val="ListParagraph"/>
        <w:numPr>
          <w:ilvl w:val="0"/>
          <w:numId w:val="2"/>
        </w:numPr>
        <w:shd w:val="clear" w:color="auto" w:fill="FFFFFF"/>
        <w:ind w:right="-1"/>
        <w:textAlignment w:val="baseline"/>
        <w:rPr>
          <w:rFonts w:ascii="GHEA Grapalat" w:hAnsi="GHEA Grapalat"/>
          <w:b/>
          <w:noProof/>
          <w:sz w:val="24"/>
          <w:szCs w:val="24"/>
          <w:u w:val="single"/>
          <w:bdr w:val="none" w:sz="0" w:space="0" w:color="auto" w:frame="1"/>
          <w:lang w:val="af-ZA" w:eastAsia="ru-RU"/>
        </w:rPr>
      </w:pPr>
      <w:r w:rsidRPr="00596712">
        <w:rPr>
          <w:rFonts w:ascii="GHEA Grapalat" w:hAnsi="GHEA Grapalat"/>
          <w:b/>
          <w:noProof/>
          <w:sz w:val="24"/>
          <w:szCs w:val="24"/>
          <w:u w:val="single"/>
          <w:bdr w:val="none" w:sz="0" w:space="0" w:color="auto" w:frame="1"/>
          <w:lang w:val="af-ZA" w:eastAsia="ru-RU"/>
        </w:rPr>
        <w:t xml:space="preserve"> </w:t>
      </w:r>
      <w:r w:rsidRPr="00022B32">
        <w:rPr>
          <w:rFonts w:ascii="GHEA Grapalat" w:hAnsi="GHEA Grapalat"/>
          <w:b/>
          <w:noProof/>
          <w:sz w:val="24"/>
          <w:szCs w:val="24"/>
          <w:u w:val="single"/>
          <w:bdr w:val="none" w:sz="0" w:space="0" w:color="auto" w:frame="1"/>
          <w:lang w:val="af-ZA" w:eastAsia="ru-RU"/>
        </w:rPr>
        <w:t>Նախագծերի ընդունման առնչությամբ ընդունվելիք այլ իրավական ակտերի նախագծերը կամ դրանց ընդունման անհրաժեշտության բացակայության մասին.</w:t>
      </w:r>
    </w:p>
    <w:p w:rsidR="00B963F8" w:rsidRPr="00B963F8" w:rsidRDefault="00B963F8" w:rsidP="00B963F8">
      <w:pPr>
        <w:shd w:val="clear" w:color="auto" w:fill="FFFFFF"/>
        <w:spacing w:line="276" w:lineRule="auto"/>
        <w:ind w:right="-1" w:firstLine="720"/>
        <w:jc w:val="both"/>
        <w:textAlignment w:val="baseline"/>
        <w:rPr>
          <w:rFonts w:ascii="GHEA Grapalat" w:hAnsi="GHEA Grapalat" w:cs="Sylfaen"/>
          <w:color w:val="000000"/>
        </w:rPr>
      </w:pPr>
      <w:r>
        <w:rPr>
          <w:rFonts w:ascii="GHEA Grapalat" w:hAnsi="GHEA Grapalat" w:cs="Sylfaen"/>
          <w:color w:val="000000"/>
        </w:rPr>
        <w:t>Նախագծ</w:t>
      </w:r>
      <w:r w:rsidRPr="00B963F8">
        <w:rPr>
          <w:rFonts w:ascii="GHEA Grapalat" w:hAnsi="GHEA Grapalat" w:cs="Sylfaen"/>
          <w:color w:val="000000"/>
        </w:rPr>
        <w:t>ի ընդունմամբ այլ իրավական ակտերում փոփոխություններ կատարելու կամ նոր իրավական ակտեր ընդունելու անհրաժեշտություն  չկա.</w:t>
      </w:r>
    </w:p>
    <w:p w:rsidR="00B963F8" w:rsidRPr="00596712" w:rsidRDefault="00B963F8" w:rsidP="00B963F8">
      <w:pPr>
        <w:spacing w:line="276" w:lineRule="auto"/>
        <w:ind w:firstLine="709"/>
        <w:jc w:val="both"/>
        <w:rPr>
          <w:rFonts w:ascii="GHEA Grapalat" w:eastAsia="Calibri" w:hAnsi="GHEA Grapalat" w:cs="Cambria"/>
          <w:b/>
          <w:bCs/>
          <w:lang w:val="en-US"/>
        </w:rPr>
      </w:pPr>
    </w:p>
    <w:p w:rsidR="00B963F8" w:rsidRPr="00596712" w:rsidRDefault="00B963F8" w:rsidP="00B963F8">
      <w:pPr>
        <w:pStyle w:val="ListParagraph"/>
        <w:numPr>
          <w:ilvl w:val="0"/>
          <w:numId w:val="2"/>
        </w:numPr>
        <w:shd w:val="clear" w:color="auto" w:fill="FFFFFF"/>
        <w:ind w:right="-1"/>
        <w:textAlignment w:val="baseline"/>
        <w:rPr>
          <w:rFonts w:ascii="GHEA Grapalat" w:hAnsi="GHEA Grapalat"/>
          <w:b/>
          <w:noProof/>
          <w:sz w:val="24"/>
          <w:szCs w:val="24"/>
          <w:u w:val="single"/>
          <w:bdr w:val="none" w:sz="0" w:space="0" w:color="auto" w:frame="1"/>
          <w:lang w:val="af-ZA" w:eastAsia="ru-RU"/>
        </w:rPr>
      </w:pPr>
      <w:r w:rsidRPr="00596712">
        <w:rPr>
          <w:rFonts w:ascii="GHEA Grapalat" w:hAnsi="GHEA Grapalat"/>
          <w:b/>
          <w:noProof/>
          <w:sz w:val="24"/>
          <w:szCs w:val="24"/>
          <w:u w:val="single"/>
          <w:bdr w:val="none" w:sz="0" w:space="0" w:color="auto" w:frame="1"/>
          <w:lang w:val="af-ZA" w:eastAsia="ru-RU"/>
        </w:rPr>
        <w:t xml:space="preserve"> </w:t>
      </w:r>
      <w:r w:rsidRPr="00022B32">
        <w:rPr>
          <w:rFonts w:ascii="GHEA Grapalat" w:hAnsi="GHEA Grapalat"/>
          <w:b/>
          <w:noProof/>
          <w:sz w:val="24"/>
          <w:szCs w:val="24"/>
          <w:u w:val="single"/>
          <w:bdr w:val="none" w:sz="0" w:space="0" w:color="auto" w:frame="1"/>
          <w:lang w:val="af-ZA" w:eastAsia="ru-RU"/>
        </w:rPr>
        <w:t>Ռազմավարական փաստաթղթերի հետ նախագծի կապի մասին.</w:t>
      </w:r>
    </w:p>
    <w:p w:rsidR="00B963F8" w:rsidRPr="00B963F8" w:rsidRDefault="00B963F8" w:rsidP="00B963F8">
      <w:pPr>
        <w:shd w:val="clear" w:color="auto" w:fill="FFFFFF"/>
        <w:spacing w:line="276" w:lineRule="auto"/>
        <w:ind w:right="-1" w:firstLine="720"/>
        <w:jc w:val="both"/>
        <w:textAlignment w:val="baseline"/>
        <w:rPr>
          <w:rFonts w:ascii="GHEA Grapalat" w:hAnsi="GHEA Grapalat" w:cs="Sylfaen"/>
          <w:color w:val="000000"/>
        </w:rPr>
      </w:pPr>
      <w:r w:rsidRPr="00B963F8">
        <w:rPr>
          <w:rFonts w:ascii="GHEA Grapalat" w:hAnsi="GHEA Grapalat" w:cs="Sylfaen"/>
          <w:color w:val="000000"/>
        </w:rPr>
        <w:t>Արդարադատության նախարարի 2024 թվականի մայիսի 30-ի N 319-Լ հրամանով հաստաված Հավելված 2-ի երրորդ ուղղության երկրորդ գործունեության երրորդ կետի՝ «ՔԿՀ-ներում դատապարտյալի աշխատանքի արդյունավետ կազմակերպման համար ներդնել տնտեսվարող սուբյեկտների ներգրավումն ապահովող օրենսդրություն, ներառյալ՝ աշխատատեղերի ստեղծման, դատապարտյալների ներգրավման, աշխատանքային տարածքների տրամադրման, աշխատավարձի վճարման և տնօրինման կարգն ու պայմանները սահմանող» նպատակից:</w:t>
      </w:r>
    </w:p>
    <w:p w:rsidR="00B963F8" w:rsidRDefault="00B963F8" w:rsidP="00B963F8">
      <w:pPr>
        <w:tabs>
          <w:tab w:val="left" w:pos="6390"/>
        </w:tabs>
        <w:spacing w:line="276" w:lineRule="auto"/>
        <w:ind w:firstLine="141"/>
        <w:rPr>
          <w:rFonts w:ascii="GHEA Grapalat" w:hAnsi="GHEA Grapalat"/>
          <w:lang w:val="pt-BR"/>
        </w:rPr>
      </w:pPr>
    </w:p>
    <w:p w:rsidR="00B963F8" w:rsidRDefault="00B963F8" w:rsidP="00B963F8">
      <w:pPr>
        <w:tabs>
          <w:tab w:val="left" w:pos="6390"/>
        </w:tabs>
        <w:spacing w:line="276" w:lineRule="auto"/>
        <w:ind w:firstLine="141"/>
        <w:rPr>
          <w:rFonts w:ascii="GHEA Grapalat" w:hAnsi="GHEA Grapalat"/>
          <w:lang w:val="pt-BR"/>
        </w:rPr>
      </w:pPr>
    </w:p>
    <w:p w:rsidR="00A21F55" w:rsidRDefault="00A21F55"/>
    <w:sectPr w:rsidR="00A21F55" w:rsidSect="00A62781">
      <w:headerReference w:type="default" r:id="rId7"/>
      <w:footerReference w:type="even" r:id="rId8"/>
      <w:footerReference w:type="default" r:id="rId9"/>
      <w:pgSz w:w="12240" w:h="15840" w:code="1"/>
      <w:pgMar w:top="567" w:right="567" w:bottom="851" w:left="1134" w:header="289" w:footer="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841" w:rsidRDefault="007E0841" w:rsidP="00B963F8">
      <w:r>
        <w:separator/>
      </w:r>
    </w:p>
  </w:endnote>
  <w:endnote w:type="continuationSeparator" w:id="0">
    <w:p w:rsidR="007E0841" w:rsidRDefault="007E0841" w:rsidP="00B96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t">
    <w:altName w:val="Calibri"/>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1F" w:rsidRDefault="007E084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782B1F" w:rsidRDefault="007E0841">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081009"/>
      <w:docPartObj>
        <w:docPartGallery w:val="Page Numbers (Bottom of Page)"/>
        <w:docPartUnique/>
      </w:docPartObj>
    </w:sdtPr>
    <w:sdtEndPr/>
    <w:sdtContent>
      <w:p w:rsidR="00997A3B" w:rsidRDefault="007E0841">
        <w:pPr>
          <w:pStyle w:val="Footer"/>
          <w:jc w:val="right"/>
        </w:pPr>
        <w:r>
          <w:fldChar w:fldCharType="begin"/>
        </w:r>
        <w:r>
          <w:instrText>PAGE   \* MERGEFORMAT</w:instrText>
        </w:r>
        <w:r>
          <w:fldChar w:fldCharType="separate"/>
        </w:r>
        <w:r w:rsidR="00B963F8" w:rsidRPr="00B963F8">
          <w:rPr>
            <w:noProof/>
            <w:lang w:val="ru-RU"/>
          </w:rPr>
          <w:t>2</w:t>
        </w:r>
        <w:r>
          <w:fldChar w:fldCharType="end"/>
        </w:r>
      </w:p>
    </w:sdtContent>
  </w:sdt>
  <w:p w:rsidR="00782B1F" w:rsidRDefault="007E0841">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841" w:rsidRDefault="007E0841" w:rsidP="00B963F8">
      <w:r>
        <w:separator/>
      </w:r>
    </w:p>
  </w:footnote>
  <w:footnote w:type="continuationSeparator" w:id="0">
    <w:p w:rsidR="007E0841" w:rsidRDefault="007E0841" w:rsidP="00B9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1F" w:rsidRDefault="007E0841">
    <w:pPr>
      <w:pBdr>
        <w:top w:val="nil"/>
        <w:left w:val="single" w:sz="18" w:space="4" w:color="FF0000"/>
        <w:bottom w:val="nil"/>
        <w:right w:val="nil"/>
        <w:between w:val="nil"/>
      </w:pBdr>
      <w:tabs>
        <w:tab w:val="center" w:pos="4320"/>
        <w:tab w:val="right" w:pos="8640"/>
      </w:tabs>
      <w:ind w:left="-180"/>
      <w:rPr>
        <w:rFonts w:ascii="Arial LatArm" w:eastAsia="Arial LatArm" w:hAnsi="Arial LatArm" w:cs="Arial LatArm"/>
        <w:color w:val="FF0000"/>
        <w:sz w:val="16"/>
        <w:szCs w:val="16"/>
      </w:rPr>
    </w:pPr>
    <w:r>
      <w:rPr>
        <w:rFonts w:ascii="Arial" w:eastAsia="Arial LatArm" w:hAnsi="Arial" w:cs="Arial"/>
        <w:color w:val="000000"/>
        <w:sz w:val="16"/>
        <w:szCs w:val="16"/>
      </w:rPr>
      <w:t>ՀՀ</w:t>
    </w:r>
    <w:r>
      <w:rPr>
        <w:rFonts w:ascii="Arial" w:eastAsia="Arial LatArm" w:hAnsi="Arial" w:cs="Arial"/>
        <w:color w:val="000000"/>
        <w:sz w:val="16"/>
        <w:szCs w:val="16"/>
      </w:rPr>
      <w:t xml:space="preserve"> </w:t>
    </w:r>
    <w:r>
      <w:rPr>
        <w:rFonts w:ascii="Arial" w:eastAsia="Arial LatArm" w:hAnsi="Arial" w:cs="Arial"/>
        <w:color w:val="000000"/>
        <w:sz w:val="16"/>
        <w:szCs w:val="16"/>
      </w:rPr>
      <w:t>ա</w:t>
    </w:r>
    <w:r>
      <w:rPr>
        <w:rFonts w:ascii="Arial LatArm" w:eastAsia="Arial LatArm" w:hAnsi="Arial LatArm" w:cs="Arial LatArm"/>
        <w:color w:val="000000"/>
        <w:sz w:val="16"/>
        <w:szCs w:val="16"/>
      </w:rPr>
      <w:t>ñ¹³ñ³¹³ïáõÃÛ³</w:t>
    </w:r>
    <w:sdt>
      <w:sdtPr>
        <w:tag w:val="goog_rdk_0"/>
        <w:id w:val="1622332504"/>
      </w:sdtPr>
      <w:sdtEndPr/>
      <w:sdtContent>
        <w:r>
          <w:rPr>
            <w:rFonts w:ascii="Tahoma" w:eastAsia="Tahoma" w:hAnsi="Tahoma" w:cs="Tahoma"/>
            <w:color w:val="000000"/>
            <w:sz w:val="16"/>
            <w:szCs w:val="16"/>
          </w:rPr>
          <w:t>ն</w:t>
        </w:r>
      </w:sdtContent>
    </w:sdt>
    <w:r>
      <w:rPr>
        <w:rFonts w:ascii="Art" w:eastAsia="Art" w:hAnsi="Art" w:cs="Art"/>
        <w:color w:val="000000"/>
        <w:sz w:val="16"/>
        <w:szCs w:val="16"/>
      </w:rPr>
      <w:t xml:space="preserve"> </w:t>
    </w:r>
    <w:r>
      <w:rPr>
        <w:rFonts w:ascii="Art" w:eastAsia="Art" w:hAnsi="Art" w:cs="Art"/>
        <w:color w:val="000000"/>
        <w:sz w:val="16"/>
        <w:szCs w:val="16"/>
        <w:lang w:val="en-US"/>
      </w:rPr>
      <w:tab/>
      <w:t xml:space="preserve">                                                     </w:t>
    </w:r>
    <w:r>
      <w:rPr>
        <w:rFonts w:ascii="Calibri" w:eastAsia="Calibri" w:hAnsi="Calibri" w:cs="Calibri"/>
        <w:color w:val="000000"/>
        <w:sz w:val="16"/>
        <w:szCs w:val="16"/>
      </w:rPr>
      <w:t xml:space="preserve">                                                                                                                                                                                </w:t>
    </w:r>
    <w:r>
      <w:rPr>
        <w:rFonts w:ascii="Art" w:eastAsia="Art" w:hAnsi="Art" w:cs="Art"/>
        <w:color w:val="000000"/>
        <w:sz w:val="16"/>
        <w:szCs w:val="16"/>
      </w:rPr>
      <w:t xml:space="preserve">                                    </w:t>
    </w:r>
    <w:r>
      <w:rPr>
        <w:noProof/>
        <w:lang w:val="en-US"/>
      </w:rPr>
      <w:drawing>
        <wp:anchor distT="0" distB="0" distL="0" distR="0" simplePos="0" relativeHeight="251659264" behindDoc="0" locked="0" layoutInCell="1" allowOverlap="1">
          <wp:simplePos x="0" y="0"/>
          <wp:positionH relativeFrom="column">
            <wp:posOffset>-685797</wp:posOffset>
          </wp:positionH>
          <wp:positionV relativeFrom="paragraph">
            <wp:posOffset>-8887</wp:posOffset>
          </wp:positionV>
          <wp:extent cx="457200" cy="444500"/>
          <wp:effectExtent l="0" t="0" r="0" b="0"/>
          <wp:wrapSquare wrapText="bothSides" distT="0" distB="0" distL="0" distR="0"/>
          <wp:docPr id="1879412813"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D01613" w:rsidRDefault="007E0841">
    <w:pPr>
      <w:pBdr>
        <w:top w:val="nil"/>
        <w:left w:val="single" w:sz="18" w:space="4" w:color="0000FF"/>
        <w:bottom w:val="nil"/>
        <w:right w:val="nil"/>
        <w:between w:val="nil"/>
      </w:pBdr>
      <w:tabs>
        <w:tab w:val="center" w:pos="4320"/>
        <w:tab w:val="right" w:pos="8640"/>
      </w:tabs>
      <w:ind w:left="-180"/>
      <w:rPr>
        <w:rFonts w:ascii="Arial LatArm" w:eastAsia="Arial LatArm" w:hAnsi="Arial LatArm" w:cs="Arial LatArm"/>
        <w:color w:val="000000"/>
        <w:sz w:val="16"/>
        <w:szCs w:val="16"/>
      </w:rPr>
    </w:pPr>
    <w:r>
      <w:rPr>
        <w:rFonts w:asciiTheme="minorHAnsi" w:eastAsia="Art" w:hAnsiTheme="minorHAnsi" w:cs="Art"/>
        <w:color w:val="000000"/>
        <w:sz w:val="16"/>
        <w:szCs w:val="16"/>
      </w:rPr>
      <w:t>ն</w:t>
    </w:r>
    <w:r>
      <w:rPr>
        <w:rFonts w:ascii="Arial LatArm" w:eastAsia="Arial LatArm" w:hAnsi="Arial LatArm" w:cs="Arial LatArm"/>
        <w:color w:val="000000"/>
        <w:sz w:val="16"/>
        <w:szCs w:val="16"/>
      </w:rPr>
      <w:t>³Ë³ñ³ñáõÃÛáõÝ</w:t>
    </w:r>
  </w:p>
  <w:p w:rsidR="00782B1F" w:rsidRDefault="007E0841">
    <w:pPr>
      <w:pBdr>
        <w:top w:val="nil"/>
        <w:left w:val="single" w:sz="18" w:space="4" w:color="0000FF"/>
        <w:bottom w:val="nil"/>
        <w:right w:val="nil"/>
        <w:between w:val="nil"/>
      </w:pBdr>
      <w:tabs>
        <w:tab w:val="center" w:pos="4320"/>
        <w:tab w:val="right" w:pos="8640"/>
      </w:tabs>
      <w:ind w:left="-180"/>
      <w:rPr>
        <w:rFonts w:ascii="Art" w:eastAsia="Art" w:hAnsi="Art" w:cs="Art"/>
        <w:color w:val="000000"/>
        <w:sz w:val="18"/>
        <w:szCs w:val="18"/>
      </w:rPr>
    </w:pPr>
    <w:r>
      <w:rPr>
        <w:rFonts w:asciiTheme="minorHAnsi" w:eastAsia="Art" w:hAnsiTheme="minorHAnsi" w:cs="Art"/>
        <w:color w:val="000000"/>
        <w:sz w:val="16"/>
        <w:szCs w:val="16"/>
      </w:rPr>
      <w:t>ՆԱԽԱԳԻԾ</w:t>
    </w:r>
    <w:r>
      <w:rPr>
        <w:rFonts w:ascii="Art" w:eastAsia="Art" w:hAnsi="Art" w:cs="Art"/>
        <w:color w:val="000000"/>
        <w:sz w:val="18"/>
        <w:szCs w:val="18"/>
      </w:rPr>
      <w:t xml:space="preserve">                 </w:t>
    </w:r>
  </w:p>
  <w:p w:rsidR="00782B1F" w:rsidRPr="00D01613" w:rsidRDefault="007E0841" w:rsidP="00D01613">
    <w:pPr>
      <w:pBdr>
        <w:top w:val="nil"/>
        <w:left w:val="single" w:sz="18" w:space="4" w:color="FF6600"/>
        <w:bottom w:val="nil"/>
        <w:right w:val="nil"/>
        <w:between w:val="nil"/>
      </w:pBdr>
      <w:tabs>
        <w:tab w:val="center" w:pos="4320"/>
        <w:tab w:val="right" w:pos="8640"/>
      </w:tabs>
      <w:ind w:left="-180"/>
      <w:rPr>
        <w:rFonts w:ascii="Art" w:eastAsia="Art" w:hAnsi="Art" w:cs="Art"/>
        <w:color w:val="000000"/>
        <w:sz w:val="18"/>
        <w:szCs w:val="18"/>
      </w:rPr>
    </w:pPr>
  </w:p>
  <w:p w:rsidR="00782B1F" w:rsidRDefault="007E0841">
    <w:pPr>
      <w:tabs>
        <w:tab w:val="left" w:pos="183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A6DB6"/>
    <w:multiLevelType w:val="hybridMultilevel"/>
    <w:tmpl w:val="05F252BA"/>
    <w:lvl w:ilvl="0" w:tplc="D2C4429E">
      <w:start w:val="1"/>
      <w:numFmt w:val="decimal"/>
      <w:lvlText w:val="%1."/>
      <w:lvlJc w:val="left"/>
      <w:pPr>
        <w:ind w:left="720" w:hanging="360"/>
      </w:pPr>
      <w:rPr>
        <w:rFonts w:cs="Sylfae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D27F1"/>
    <w:multiLevelType w:val="hybridMultilevel"/>
    <w:tmpl w:val="835CEFD4"/>
    <w:lvl w:ilvl="0" w:tplc="002E2FD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63F8"/>
    <w:rsid w:val="007E0841"/>
    <w:rsid w:val="00980307"/>
    <w:rsid w:val="00A21F55"/>
    <w:rsid w:val="00B963F8"/>
    <w:rsid w:val="00CD3D8D"/>
    <w:rsid w:val="00DB012A"/>
    <w:rsid w:val="00E4766E"/>
    <w:rsid w:val="00F23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8"/>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63F8"/>
    <w:pPr>
      <w:tabs>
        <w:tab w:val="center" w:pos="4320"/>
        <w:tab w:val="right" w:pos="8640"/>
      </w:tabs>
    </w:pPr>
  </w:style>
  <w:style w:type="character" w:customStyle="1" w:styleId="FooterChar">
    <w:name w:val="Footer Char"/>
    <w:basedOn w:val="DefaultParagraphFont"/>
    <w:link w:val="Footer"/>
    <w:uiPriority w:val="99"/>
    <w:rsid w:val="00B963F8"/>
    <w:rPr>
      <w:rFonts w:ascii="Times New Roman" w:eastAsia="Times New Roman" w:hAnsi="Times New Roman" w:cs="Times New Roman"/>
      <w:sz w:val="24"/>
      <w:szCs w:val="24"/>
      <w:lang w:val="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Normal"/>
    <w:link w:val="NormalWebChar"/>
    <w:uiPriority w:val="99"/>
    <w:unhideWhenUsed/>
    <w:qFormat/>
    <w:rsid w:val="00B963F8"/>
    <w:pPr>
      <w:spacing w:before="100" w:beforeAutospacing="1" w:after="100" w:afterAutospacing="1"/>
    </w:pPr>
  </w:style>
  <w:style w:type="character" w:styleId="Strong">
    <w:name w:val="Strong"/>
    <w:uiPriority w:val="22"/>
    <w:qFormat/>
    <w:rsid w:val="00B963F8"/>
    <w:rPr>
      <w:b/>
      <w:b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B963F8"/>
    <w:pPr>
      <w:spacing w:line="360" w:lineRule="auto"/>
      <w:ind w:left="720" w:firstLine="709"/>
      <w:contextualSpacing/>
      <w:jc w:val="both"/>
    </w:pPr>
    <w:rPr>
      <w:rFonts w:ascii="Calibri" w:eastAsia="Calibri" w:hAnsi="Calibri"/>
      <w:sz w:val="22"/>
      <w:szCs w:val="22"/>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B963F8"/>
    <w:rPr>
      <w:rFonts w:ascii="Calibri" w:eastAsia="Calibri" w:hAnsi="Calibri" w:cs="Times New Roman"/>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1 Char"/>
    <w:link w:val="NormalWeb"/>
    <w:uiPriority w:val="99"/>
    <w:locked/>
    <w:rsid w:val="00B963F8"/>
    <w:rPr>
      <w:rFonts w:ascii="Times New Roman" w:eastAsia="Times New Roman" w:hAnsi="Times New Roman" w:cs="Times New Roman"/>
      <w:sz w:val="24"/>
      <w:szCs w:val="24"/>
      <w:lang w:val="hy-AM"/>
    </w:rPr>
  </w:style>
  <w:style w:type="paragraph" w:styleId="BalloonText">
    <w:name w:val="Balloon Text"/>
    <w:basedOn w:val="Normal"/>
    <w:link w:val="BalloonTextChar"/>
    <w:uiPriority w:val="99"/>
    <w:semiHidden/>
    <w:unhideWhenUsed/>
    <w:rsid w:val="00B963F8"/>
    <w:rPr>
      <w:rFonts w:ascii="Tahoma" w:hAnsi="Tahoma" w:cs="Tahoma"/>
      <w:sz w:val="16"/>
      <w:szCs w:val="16"/>
    </w:rPr>
  </w:style>
  <w:style w:type="character" w:customStyle="1" w:styleId="BalloonTextChar">
    <w:name w:val="Balloon Text Char"/>
    <w:basedOn w:val="DefaultParagraphFont"/>
    <w:link w:val="BalloonText"/>
    <w:uiPriority w:val="99"/>
    <w:semiHidden/>
    <w:rsid w:val="00B963F8"/>
    <w:rPr>
      <w:rFonts w:ascii="Tahoma" w:eastAsia="Times New Roman" w:hAnsi="Tahoma" w:cs="Tahoma"/>
      <w:sz w:val="16"/>
      <w:szCs w:val="16"/>
      <w:lang w:val="hy-AM"/>
    </w:rPr>
  </w:style>
  <w:style w:type="paragraph" w:styleId="Header">
    <w:name w:val="header"/>
    <w:basedOn w:val="Normal"/>
    <w:link w:val="HeaderChar"/>
    <w:uiPriority w:val="99"/>
    <w:semiHidden/>
    <w:unhideWhenUsed/>
    <w:rsid w:val="00B963F8"/>
    <w:pPr>
      <w:tabs>
        <w:tab w:val="center" w:pos="4680"/>
        <w:tab w:val="right" w:pos="9360"/>
      </w:tabs>
    </w:pPr>
  </w:style>
  <w:style w:type="character" w:customStyle="1" w:styleId="HeaderChar">
    <w:name w:val="Header Char"/>
    <w:basedOn w:val="DefaultParagraphFont"/>
    <w:link w:val="Header"/>
    <w:uiPriority w:val="99"/>
    <w:semiHidden/>
    <w:rsid w:val="00B963F8"/>
    <w:rPr>
      <w:rFonts w:ascii="Times New Roman" w:eastAsia="Times New Roman" w:hAnsi="Times New Roman" w:cs="Times New Roman"/>
      <w:sz w:val="24"/>
      <w:szCs w:val="24"/>
      <w:lang w:val="hy-A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M-Sevumyan</dc:creator>
  <cp:keywords/>
  <dc:description/>
  <cp:lastModifiedBy>M-Sevumyan</cp:lastModifiedBy>
  <cp:revision>3</cp:revision>
  <dcterms:created xsi:type="dcterms:W3CDTF">2024-08-29T12:33:00Z</dcterms:created>
  <dcterms:modified xsi:type="dcterms:W3CDTF">2024-08-29T12:35:00Z</dcterms:modified>
</cp:coreProperties>
</file>