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28B" w:rsidRPr="00CE4C74" w:rsidRDefault="0026628B" w:rsidP="0026628B">
      <w:pPr>
        <w:shd w:val="clear" w:color="auto" w:fill="FFFFFF"/>
        <w:spacing w:line="240" w:lineRule="auto"/>
        <w:ind w:left="-426" w:right="-1" w:firstLine="426"/>
        <w:jc w:val="center"/>
        <w:textAlignment w:val="baseline"/>
        <w:rPr>
          <w:rFonts w:ascii="GHEA Grapalat" w:hAnsi="GHEA Grapalat"/>
          <w:b/>
          <w:sz w:val="24"/>
          <w:szCs w:val="24"/>
          <w:lang w:val="hy-AM" w:eastAsia="ru-RU"/>
        </w:rPr>
      </w:pPr>
      <w:r w:rsidRPr="00CE4C74">
        <w:rPr>
          <w:rFonts w:ascii="GHEA Grapalat" w:hAnsi="GHEA Grapalat"/>
          <w:b/>
          <w:bCs/>
          <w:sz w:val="24"/>
          <w:szCs w:val="24"/>
          <w:bdr w:val="none" w:sz="0" w:space="0" w:color="auto" w:frame="1"/>
          <w:lang w:val="hy-AM" w:eastAsia="ru-RU"/>
        </w:rPr>
        <w:t>Հ</w:t>
      </w:r>
      <w:r w:rsidRPr="00CE4C74">
        <w:rPr>
          <w:rFonts w:ascii="Calibri" w:hAnsi="Calibri" w:cs="Calibri"/>
          <w:b/>
          <w:sz w:val="24"/>
          <w:szCs w:val="24"/>
          <w:lang w:val="hy-AM" w:eastAsia="ru-RU"/>
        </w:rPr>
        <w:t> </w:t>
      </w:r>
      <w:r w:rsidRPr="00CE4C74">
        <w:rPr>
          <w:rFonts w:ascii="GHEA Grapalat" w:hAnsi="GHEA Grapalat"/>
          <w:b/>
          <w:bCs/>
          <w:sz w:val="24"/>
          <w:szCs w:val="24"/>
          <w:bdr w:val="none" w:sz="0" w:space="0" w:color="auto" w:frame="1"/>
          <w:lang w:val="hy-AM" w:eastAsia="ru-RU"/>
        </w:rPr>
        <w:t>Ի</w:t>
      </w:r>
      <w:r w:rsidRPr="00CE4C74">
        <w:rPr>
          <w:rFonts w:ascii="Calibri" w:hAnsi="Calibri" w:cs="Calibri"/>
          <w:b/>
          <w:sz w:val="24"/>
          <w:szCs w:val="24"/>
          <w:lang w:val="hy-AM" w:eastAsia="ru-RU"/>
        </w:rPr>
        <w:t> </w:t>
      </w:r>
      <w:r w:rsidRPr="00CE4C74">
        <w:rPr>
          <w:rFonts w:ascii="GHEA Grapalat" w:hAnsi="GHEA Grapalat"/>
          <w:b/>
          <w:bCs/>
          <w:sz w:val="24"/>
          <w:szCs w:val="24"/>
          <w:bdr w:val="none" w:sz="0" w:space="0" w:color="auto" w:frame="1"/>
          <w:lang w:val="hy-AM" w:eastAsia="ru-RU"/>
        </w:rPr>
        <w:t>Մ</w:t>
      </w:r>
      <w:r w:rsidRPr="00CE4C74">
        <w:rPr>
          <w:rFonts w:ascii="Calibri" w:hAnsi="Calibri" w:cs="Calibri"/>
          <w:b/>
          <w:sz w:val="24"/>
          <w:szCs w:val="24"/>
          <w:lang w:val="hy-AM" w:eastAsia="ru-RU"/>
        </w:rPr>
        <w:t> </w:t>
      </w:r>
      <w:r w:rsidRPr="00CE4C74">
        <w:rPr>
          <w:rFonts w:ascii="GHEA Grapalat" w:hAnsi="GHEA Grapalat"/>
          <w:b/>
          <w:bCs/>
          <w:sz w:val="24"/>
          <w:szCs w:val="24"/>
          <w:bdr w:val="none" w:sz="0" w:space="0" w:color="auto" w:frame="1"/>
          <w:lang w:val="hy-AM" w:eastAsia="ru-RU"/>
        </w:rPr>
        <w:t>Ն</w:t>
      </w:r>
      <w:r w:rsidRPr="00CE4C74">
        <w:rPr>
          <w:rFonts w:ascii="Calibri" w:hAnsi="Calibri" w:cs="Calibri"/>
          <w:b/>
          <w:sz w:val="24"/>
          <w:szCs w:val="24"/>
          <w:lang w:val="hy-AM" w:eastAsia="ru-RU"/>
        </w:rPr>
        <w:t> </w:t>
      </w:r>
      <w:r w:rsidRPr="00CE4C74">
        <w:rPr>
          <w:rFonts w:ascii="GHEA Grapalat" w:hAnsi="GHEA Grapalat"/>
          <w:b/>
          <w:bCs/>
          <w:sz w:val="24"/>
          <w:szCs w:val="24"/>
          <w:bdr w:val="none" w:sz="0" w:space="0" w:color="auto" w:frame="1"/>
          <w:lang w:val="hy-AM" w:eastAsia="ru-RU"/>
        </w:rPr>
        <w:t>Ա</w:t>
      </w:r>
      <w:r w:rsidRPr="00CE4C74">
        <w:rPr>
          <w:rFonts w:ascii="Calibri" w:hAnsi="Calibri" w:cs="Calibri"/>
          <w:b/>
          <w:sz w:val="24"/>
          <w:szCs w:val="24"/>
          <w:lang w:val="hy-AM" w:eastAsia="ru-RU"/>
        </w:rPr>
        <w:t> </w:t>
      </w:r>
      <w:r w:rsidRPr="00CE4C74">
        <w:rPr>
          <w:rFonts w:ascii="GHEA Grapalat" w:hAnsi="GHEA Grapalat"/>
          <w:b/>
          <w:bCs/>
          <w:sz w:val="24"/>
          <w:szCs w:val="24"/>
          <w:bdr w:val="none" w:sz="0" w:space="0" w:color="auto" w:frame="1"/>
          <w:lang w:val="hy-AM" w:eastAsia="ru-RU"/>
        </w:rPr>
        <w:t>Վ</w:t>
      </w:r>
      <w:r w:rsidRPr="00CE4C74">
        <w:rPr>
          <w:rFonts w:ascii="Calibri" w:hAnsi="Calibri" w:cs="Calibri"/>
          <w:b/>
          <w:sz w:val="24"/>
          <w:szCs w:val="24"/>
          <w:lang w:val="hy-AM" w:eastAsia="ru-RU"/>
        </w:rPr>
        <w:t> </w:t>
      </w:r>
      <w:r w:rsidRPr="00CE4C74">
        <w:rPr>
          <w:rFonts w:ascii="GHEA Grapalat" w:hAnsi="GHEA Grapalat"/>
          <w:b/>
          <w:bCs/>
          <w:sz w:val="24"/>
          <w:szCs w:val="24"/>
          <w:bdr w:val="none" w:sz="0" w:space="0" w:color="auto" w:frame="1"/>
          <w:lang w:val="hy-AM" w:eastAsia="ru-RU"/>
        </w:rPr>
        <w:t>Ո</w:t>
      </w:r>
      <w:r w:rsidRPr="00CE4C74">
        <w:rPr>
          <w:rFonts w:ascii="Calibri" w:hAnsi="Calibri" w:cs="Calibri"/>
          <w:b/>
          <w:sz w:val="24"/>
          <w:szCs w:val="24"/>
          <w:lang w:val="hy-AM" w:eastAsia="ru-RU"/>
        </w:rPr>
        <w:t> </w:t>
      </w:r>
      <w:r w:rsidRPr="00CE4C74">
        <w:rPr>
          <w:rFonts w:ascii="GHEA Grapalat" w:hAnsi="GHEA Grapalat"/>
          <w:b/>
          <w:bCs/>
          <w:sz w:val="24"/>
          <w:szCs w:val="24"/>
          <w:bdr w:val="none" w:sz="0" w:space="0" w:color="auto" w:frame="1"/>
          <w:lang w:val="hy-AM" w:eastAsia="ru-RU"/>
        </w:rPr>
        <w:t>Ր</w:t>
      </w:r>
      <w:r w:rsidRPr="00CE4C74">
        <w:rPr>
          <w:rFonts w:ascii="Calibri" w:hAnsi="Calibri" w:cs="Calibri"/>
          <w:b/>
          <w:sz w:val="24"/>
          <w:szCs w:val="24"/>
          <w:lang w:val="hy-AM" w:eastAsia="ru-RU"/>
        </w:rPr>
        <w:t> </w:t>
      </w:r>
      <w:r w:rsidRPr="00CE4C74">
        <w:rPr>
          <w:rFonts w:ascii="GHEA Grapalat" w:hAnsi="GHEA Grapalat"/>
          <w:b/>
          <w:bCs/>
          <w:sz w:val="24"/>
          <w:szCs w:val="24"/>
          <w:bdr w:val="none" w:sz="0" w:space="0" w:color="auto" w:frame="1"/>
          <w:lang w:val="hy-AM" w:eastAsia="ru-RU"/>
        </w:rPr>
        <w:t>Ո</w:t>
      </w:r>
      <w:r w:rsidRPr="00CE4C74">
        <w:rPr>
          <w:rFonts w:ascii="Calibri" w:hAnsi="Calibri" w:cs="Calibri"/>
          <w:b/>
          <w:sz w:val="24"/>
          <w:szCs w:val="24"/>
          <w:lang w:val="hy-AM" w:eastAsia="ru-RU"/>
        </w:rPr>
        <w:t> </w:t>
      </w:r>
      <w:r w:rsidRPr="00CE4C74">
        <w:rPr>
          <w:rFonts w:ascii="GHEA Grapalat" w:hAnsi="GHEA Grapalat"/>
          <w:b/>
          <w:bCs/>
          <w:sz w:val="24"/>
          <w:szCs w:val="24"/>
          <w:bdr w:val="none" w:sz="0" w:space="0" w:color="auto" w:frame="1"/>
          <w:lang w:val="hy-AM" w:eastAsia="ru-RU"/>
        </w:rPr>
        <w:t>Ւ</w:t>
      </w:r>
      <w:r w:rsidRPr="00CE4C74">
        <w:rPr>
          <w:rFonts w:ascii="Calibri" w:hAnsi="Calibri" w:cs="Calibri"/>
          <w:b/>
          <w:sz w:val="24"/>
          <w:szCs w:val="24"/>
          <w:lang w:val="hy-AM" w:eastAsia="ru-RU"/>
        </w:rPr>
        <w:t> </w:t>
      </w:r>
      <w:r w:rsidRPr="00CE4C74">
        <w:rPr>
          <w:rFonts w:ascii="GHEA Grapalat" w:hAnsi="GHEA Grapalat"/>
          <w:b/>
          <w:bCs/>
          <w:sz w:val="24"/>
          <w:szCs w:val="24"/>
          <w:bdr w:val="none" w:sz="0" w:space="0" w:color="auto" w:frame="1"/>
          <w:lang w:val="hy-AM" w:eastAsia="ru-RU"/>
        </w:rPr>
        <w:t>Մ</w:t>
      </w:r>
    </w:p>
    <w:p w:rsidR="0026628B" w:rsidRPr="006E421B" w:rsidRDefault="0026628B" w:rsidP="0026628B">
      <w:pPr>
        <w:pStyle w:val="NormalWeb"/>
        <w:shd w:val="clear" w:color="auto" w:fill="FFFFFF"/>
        <w:spacing w:before="0" w:beforeAutospacing="0" w:after="0" w:afterAutospacing="0"/>
        <w:ind w:right="-143" w:firstLine="375"/>
        <w:jc w:val="center"/>
        <w:rPr>
          <w:rFonts w:ascii="GHEA Grapalat" w:hAnsi="GHEA Grapalat"/>
          <w:b/>
          <w:color w:val="000000"/>
          <w:lang w:val="hy-AM"/>
        </w:rPr>
      </w:pPr>
      <w:bookmarkStart w:id="0" w:name="_Hlk159941271"/>
      <w:r w:rsidRPr="006E421B">
        <w:rPr>
          <w:rFonts w:ascii="GHEA Grapalat" w:hAnsi="GHEA Grapalat"/>
          <w:b/>
          <w:color w:val="000000"/>
          <w:lang w:val="hy-AM"/>
        </w:rPr>
        <w:t>««ԱՎՏՈՏՐԱՆՍՊՈՐՏԱՅԻՆ</w:t>
      </w:r>
      <w:r w:rsidRPr="006E421B">
        <w:rPr>
          <w:rFonts w:ascii="Calibri" w:hAnsi="Calibri" w:cs="Calibri"/>
          <w:b/>
          <w:color w:val="000000"/>
          <w:lang w:val="hy-AM"/>
        </w:rPr>
        <w:t> </w:t>
      </w:r>
      <w:r w:rsidRPr="006E421B">
        <w:rPr>
          <w:rFonts w:ascii="GHEA Grapalat" w:hAnsi="GHEA Grapalat" w:cs="GHEA Grapalat"/>
          <w:b/>
          <w:color w:val="000000"/>
          <w:lang w:val="hy-AM"/>
        </w:rPr>
        <w:t>ՄԻՋՈՑՆԵՐԻ</w:t>
      </w:r>
      <w:r w:rsidRPr="006E421B">
        <w:rPr>
          <w:rFonts w:ascii="Calibri" w:hAnsi="Calibri" w:cs="Calibri"/>
          <w:b/>
          <w:color w:val="000000"/>
          <w:lang w:val="hy-AM"/>
        </w:rPr>
        <w:t> </w:t>
      </w:r>
      <w:r w:rsidRPr="006E421B">
        <w:rPr>
          <w:rFonts w:ascii="GHEA Grapalat" w:hAnsi="GHEA Grapalat" w:cs="GHEA Grapalat"/>
          <w:b/>
          <w:color w:val="000000"/>
          <w:lang w:val="hy-AM"/>
        </w:rPr>
        <w:t>ԿԱՅԱՆԱՏԵՂԵՐԻ</w:t>
      </w:r>
      <w:r w:rsidRPr="006E421B">
        <w:rPr>
          <w:rFonts w:ascii="Calibri" w:hAnsi="Calibri" w:cs="Calibri"/>
          <w:b/>
          <w:color w:val="000000"/>
          <w:lang w:val="hy-AM"/>
        </w:rPr>
        <w:t> </w:t>
      </w:r>
      <w:r w:rsidRPr="006E421B">
        <w:rPr>
          <w:rFonts w:ascii="GHEA Grapalat" w:hAnsi="GHEA Grapalat" w:cs="GHEA Grapalat"/>
          <w:b/>
          <w:color w:val="000000"/>
          <w:lang w:val="hy-AM"/>
        </w:rPr>
        <w:t>ՏԵՂԱԿԱՆ</w:t>
      </w:r>
      <w:r w:rsidRPr="006E421B">
        <w:rPr>
          <w:rFonts w:ascii="Calibri" w:hAnsi="Calibri" w:cs="Calibri"/>
          <w:b/>
          <w:color w:val="000000"/>
          <w:lang w:val="hy-AM"/>
        </w:rPr>
        <w:t> </w:t>
      </w:r>
      <w:r w:rsidRPr="006E421B">
        <w:rPr>
          <w:rFonts w:ascii="GHEA Grapalat" w:hAnsi="GHEA Grapalat" w:cs="GHEA Grapalat"/>
          <w:b/>
          <w:color w:val="000000"/>
          <w:lang w:val="hy-AM"/>
        </w:rPr>
        <w:t>ՎՃԱՐԻ</w:t>
      </w:r>
      <w:r w:rsidRPr="006E421B">
        <w:rPr>
          <w:rFonts w:ascii="Calibri" w:hAnsi="Calibri" w:cs="Calibri"/>
          <w:b/>
          <w:color w:val="000000"/>
          <w:lang w:val="hy-AM"/>
        </w:rPr>
        <w:t> </w:t>
      </w:r>
      <w:r w:rsidRPr="006E421B">
        <w:rPr>
          <w:rFonts w:ascii="GHEA Grapalat" w:hAnsi="GHEA Grapalat" w:cs="Calibri"/>
          <w:b/>
          <w:color w:val="000000"/>
          <w:lang w:val="hy-AM"/>
        </w:rPr>
        <w:t xml:space="preserve">ԵՎ ՎԱՐՉԱԿԱՆ ՎԱՐՈՒՅԹԻ ԱՌԱՆՁՆԱՀԱՏԿՈՒԹՅՈՒՆՆԵՐԻ </w:t>
      </w:r>
      <w:r w:rsidRPr="006E421B">
        <w:rPr>
          <w:rFonts w:ascii="GHEA Grapalat" w:hAnsi="GHEA Grapalat" w:cs="GHEA Grapalat"/>
          <w:b/>
          <w:color w:val="000000"/>
          <w:lang w:val="hy-AM"/>
        </w:rPr>
        <w:t>ՄԱՍԻՆ»</w:t>
      </w:r>
      <w:r w:rsidRPr="006E421B">
        <w:rPr>
          <w:rFonts w:ascii="Calibri" w:hAnsi="Calibri" w:cs="Calibri"/>
          <w:b/>
          <w:color w:val="000000"/>
          <w:lang w:val="hy-AM"/>
        </w:rPr>
        <w:t> </w:t>
      </w:r>
      <w:r w:rsidRPr="006E421B">
        <w:rPr>
          <w:rFonts w:ascii="GHEA Grapalat" w:hAnsi="GHEA Grapalat" w:cs="GHEA Grapalat"/>
          <w:b/>
          <w:color w:val="000000"/>
          <w:lang w:val="hy-AM"/>
        </w:rPr>
        <w:t>ՕՐԵՆՔՈՒՄ</w:t>
      </w:r>
      <w:r w:rsidRPr="006E421B">
        <w:rPr>
          <w:rFonts w:ascii="Calibri" w:hAnsi="Calibri" w:cs="Calibri"/>
          <w:b/>
          <w:color w:val="000000"/>
          <w:lang w:val="hy-AM"/>
        </w:rPr>
        <w:t> </w:t>
      </w:r>
      <w:r w:rsidRPr="006E421B">
        <w:rPr>
          <w:rFonts w:ascii="GHEA Grapalat" w:hAnsi="GHEA Grapalat" w:cs="GHEA Grapalat"/>
          <w:b/>
          <w:color w:val="000000"/>
          <w:lang w:val="hy-AM"/>
        </w:rPr>
        <w:t>ԼՐԱՑՈՒՄ</w:t>
      </w:r>
      <w:r w:rsidRPr="006E421B">
        <w:rPr>
          <w:rFonts w:ascii="Calibri" w:hAnsi="Calibri" w:cs="Calibri"/>
          <w:b/>
          <w:color w:val="000000"/>
          <w:lang w:val="hy-AM"/>
        </w:rPr>
        <w:t> </w:t>
      </w:r>
      <w:r w:rsidRPr="006E421B">
        <w:rPr>
          <w:rFonts w:ascii="GHEA Grapalat" w:hAnsi="GHEA Grapalat" w:cs="GHEA Grapalat"/>
          <w:b/>
          <w:color w:val="000000"/>
          <w:lang w:val="hy-AM"/>
        </w:rPr>
        <w:t xml:space="preserve"> ԿԱՏԱՐԵԼՈՒ</w:t>
      </w:r>
      <w:r w:rsidRPr="006E421B">
        <w:rPr>
          <w:rFonts w:ascii="Calibri" w:hAnsi="Calibri" w:cs="Calibri"/>
          <w:b/>
          <w:color w:val="000000"/>
          <w:lang w:val="hy-AM"/>
        </w:rPr>
        <w:t> </w:t>
      </w:r>
      <w:r w:rsidRPr="006E421B">
        <w:rPr>
          <w:rFonts w:ascii="GHEA Grapalat" w:hAnsi="GHEA Grapalat" w:cs="GHEA Grapalat"/>
          <w:b/>
          <w:color w:val="000000"/>
          <w:lang w:val="hy-AM"/>
        </w:rPr>
        <w:t>ՄԱՍԻՆ»</w:t>
      </w:r>
    </w:p>
    <w:p w:rsidR="0026628B" w:rsidRPr="006E421B" w:rsidRDefault="0026628B" w:rsidP="0026628B">
      <w:pPr>
        <w:shd w:val="clear" w:color="auto" w:fill="FFFFFF"/>
        <w:spacing w:after="0" w:line="240" w:lineRule="auto"/>
        <w:ind w:left="-426" w:right="-143" w:firstLine="426"/>
        <w:jc w:val="center"/>
        <w:textAlignment w:val="baseline"/>
        <w:rPr>
          <w:rFonts w:ascii="GHEA Grapalat" w:hAnsi="GHEA Grapalat"/>
          <w:b/>
          <w:sz w:val="24"/>
          <w:szCs w:val="24"/>
          <w:lang w:eastAsia="ru-RU"/>
        </w:rPr>
      </w:pPr>
      <w:r w:rsidRPr="006E421B">
        <w:rPr>
          <w:rFonts w:ascii="GHEA Grapalat" w:hAnsi="GHEA Grapalat"/>
          <w:b/>
          <w:sz w:val="24"/>
          <w:szCs w:val="24"/>
          <w:bdr w:val="none" w:sz="0" w:space="0" w:color="auto" w:frame="1"/>
          <w:lang w:eastAsia="ru-RU"/>
        </w:rPr>
        <w:t>ՕՐԵՆՔԻ</w:t>
      </w:r>
      <w:r w:rsidRPr="006E421B">
        <w:rPr>
          <w:rFonts w:ascii="Calibri" w:hAnsi="Calibri" w:cs="Calibri"/>
          <w:b/>
          <w:sz w:val="24"/>
          <w:szCs w:val="24"/>
          <w:lang w:eastAsia="ru-RU"/>
        </w:rPr>
        <w:t> </w:t>
      </w:r>
      <w:r w:rsidRPr="006E421B">
        <w:rPr>
          <w:rFonts w:ascii="GHEA Grapalat" w:hAnsi="GHEA Grapalat"/>
          <w:b/>
          <w:sz w:val="24"/>
          <w:szCs w:val="24"/>
          <w:bdr w:val="none" w:sz="0" w:space="0" w:color="auto" w:frame="1"/>
          <w:lang w:eastAsia="ru-RU"/>
        </w:rPr>
        <w:t>ԸՆԴՈՒՆՄԱՆ</w:t>
      </w:r>
    </w:p>
    <w:bookmarkEnd w:id="0"/>
    <w:p w:rsidR="0026628B" w:rsidRPr="00731FE7" w:rsidRDefault="0026628B" w:rsidP="0026628B">
      <w:pPr>
        <w:shd w:val="clear" w:color="auto" w:fill="FFFFFF"/>
        <w:spacing w:after="0" w:line="240" w:lineRule="auto"/>
        <w:ind w:left="-426" w:right="-1" w:firstLine="426"/>
        <w:jc w:val="center"/>
        <w:textAlignment w:val="baseline"/>
        <w:rPr>
          <w:rFonts w:ascii="GHEA Grapalat" w:hAnsi="GHEA Grapalat"/>
          <w:sz w:val="24"/>
          <w:szCs w:val="24"/>
          <w:lang w:eastAsia="ru-RU"/>
        </w:rPr>
      </w:pPr>
    </w:p>
    <w:p w:rsidR="0026628B" w:rsidRPr="00731FE7" w:rsidRDefault="0026628B" w:rsidP="0026628B">
      <w:pPr>
        <w:numPr>
          <w:ilvl w:val="0"/>
          <w:numId w:val="1"/>
        </w:numPr>
        <w:shd w:val="clear" w:color="auto" w:fill="FFFFFF"/>
        <w:spacing w:after="0" w:line="360" w:lineRule="auto"/>
        <w:ind w:left="0" w:firstLine="567"/>
        <w:jc w:val="both"/>
        <w:textAlignment w:val="baseline"/>
        <w:rPr>
          <w:rFonts w:ascii="GHEA Grapalat" w:hAnsi="GHEA Grapalat"/>
          <w:b/>
          <w:sz w:val="24"/>
          <w:szCs w:val="24"/>
          <w:lang w:eastAsia="ru-RU"/>
        </w:rPr>
      </w:pPr>
      <w:r w:rsidRPr="00731FE7">
        <w:rPr>
          <w:rFonts w:ascii="GHEA Grapalat" w:hAnsi="GHEA Grapalat"/>
          <w:b/>
          <w:sz w:val="24"/>
          <w:szCs w:val="24"/>
          <w:bdr w:val="none" w:sz="0" w:space="0" w:color="auto" w:frame="1"/>
          <w:lang w:eastAsia="ru-RU"/>
        </w:rPr>
        <w:t>Ընթացիկ իրավիճակը և իրավական ակտի ընդունման անհրաժեշտությունը.</w:t>
      </w:r>
    </w:p>
    <w:p w:rsidR="0026628B" w:rsidRPr="0070622F" w:rsidRDefault="0026628B" w:rsidP="0026628B">
      <w:pPr>
        <w:shd w:val="clear" w:color="auto" w:fill="FFFFFF"/>
        <w:spacing w:after="0" w:line="360" w:lineRule="auto"/>
        <w:ind w:firstLine="567"/>
        <w:jc w:val="both"/>
        <w:textAlignment w:val="baseline"/>
        <w:rPr>
          <w:rFonts w:ascii="GHEA Grapalat" w:eastAsia="Times New Roman" w:hAnsi="GHEA Grapalat" w:cs="Times New Roman"/>
          <w:bCs/>
          <w:color w:val="000000"/>
          <w:sz w:val="24"/>
          <w:szCs w:val="24"/>
          <w:lang w:val="hy-AM" w:eastAsia="ru-RU"/>
        </w:rPr>
      </w:pPr>
      <w:r w:rsidRPr="00731FE7">
        <w:rPr>
          <w:rFonts w:ascii="GHEA Grapalat" w:hAnsi="GHEA Grapalat"/>
          <w:sz w:val="24"/>
          <w:szCs w:val="24"/>
          <w:lang w:val="hy-AM" w:eastAsia="ru-RU"/>
        </w:rPr>
        <w:t>«Քրեակատարողական ծառայության մասին» օրենքի 4-րդ հոդվածի 1-ին մասի</w:t>
      </w:r>
      <w:r w:rsidRPr="00731FE7">
        <w:rPr>
          <w:rFonts w:ascii="GHEA Grapalat" w:hAnsi="GHEA Grapalat"/>
          <w:sz w:val="24"/>
          <w:szCs w:val="24"/>
          <w:lang w:eastAsia="ru-RU"/>
        </w:rPr>
        <w:t xml:space="preserve"> 4</w:t>
      </w:r>
      <w:r w:rsidRPr="00731FE7">
        <w:rPr>
          <w:rFonts w:ascii="GHEA Grapalat" w:hAnsi="GHEA Grapalat"/>
          <w:sz w:val="24"/>
          <w:szCs w:val="24"/>
          <w:lang w:val="hy-AM" w:eastAsia="ru-RU"/>
        </w:rPr>
        <w:t>-րդ կետի համաձայն</w:t>
      </w:r>
      <w:r w:rsidRPr="00731FE7">
        <w:rPr>
          <w:rFonts w:ascii="GHEA Grapalat" w:hAnsi="GHEA Grapalat"/>
          <w:sz w:val="24"/>
          <w:szCs w:val="24"/>
          <w:lang w:eastAsia="ru-RU"/>
        </w:rPr>
        <w:t xml:space="preserve">` </w:t>
      </w:r>
      <w:r w:rsidRPr="00731FE7">
        <w:rPr>
          <w:rFonts w:ascii="GHEA Grapalat" w:hAnsi="GHEA Grapalat"/>
          <w:sz w:val="24"/>
          <w:szCs w:val="24"/>
          <w:lang w:val="hy-AM" w:eastAsia="ru-RU"/>
        </w:rPr>
        <w:t>ք</w:t>
      </w:r>
      <w:r w:rsidRPr="00731FE7">
        <w:rPr>
          <w:rFonts w:ascii="GHEA Grapalat" w:eastAsia="Times New Roman" w:hAnsi="GHEA Grapalat" w:cs="Times New Roman"/>
          <w:color w:val="000000"/>
          <w:sz w:val="24"/>
          <w:szCs w:val="24"/>
          <w:lang w:val="hy-AM" w:eastAsia="ru-RU"/>
        </w:rPr>
        <w:t xml:space="preserve">րեակատարողական ծառայության հիմնական խնդիրներից է </w:t>
      </w:r>
      <w:r w:rsidRPr="0070622F">
        <w:rPr>
          <w:rFonts w:ascii="GHEA Grapalat" w:eastAsia="Times New Roman" w:hAnsi="GHEA Grapalat" w:cs="Times New Roman"/>
          <w:bCs/>
          <w:color w:val="000000"/>
          <w:sz w:val="24"/>
          <w:szCs w:val="24"/>
          <w:lang w:val="hy-AM" w:eastAsia="ru-RU"/>
        </w:rPr>
        <w:t>ազատությունից զրկելու ձևով պատիժ կրող դատապարտյալներին և կալանավորվածներին փոխադրելը։</w:t>
      </w:r>
    </w:p>
    <w:p w:rsidR="0026628B" w:rsidRPr="00731FE7" w:rsidRDefault="0026628B" w:rsidP="0026628B">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37993">
        <w:rPr>
          <w:rFonts w:ascii="GHEA Grapalat" w:hAnsi="GHEA Grapalat"/>
          <w:bCs/>
          <w:lang w:val="hy-AM"/>
        </w:rPr>
        <w:t>Հայաստանի Հանրապետության արդարադատության նախարարի 2009 թվականի դեկտեմբերի 18-ի</w:t>
      </w:r>
      <w:r w:rsidRPr="00731FE7">
        <w:rPr>
          <w:rFonts w:ascii="GHEA Grapalat" w:hAnsi="GHEA Grapalat"/>
          <w:lang w:val="hy-AM"/>
        </w:rPr>
        <w:t xml:space="preserve"> «Հայաստանի Հանրապետության քրեակատարողական ծառայության կառուցվածքային ստորաբաժանումների գործունեության կարգերը հաստատելու մասին» </w:t>
      </w:r>
      <w:r w:rsidRPr="00437993">
        <w:rPr>
          <w:rFonts w:ascii="GHEA Grapalat" w:hAnsi="GHEA Grapalat"/>
          <w:bCs/>
          <w:lang w:val="hy-AM"/>
        </w:rPr>
        <w:t>N 311-Ն հրամանով հաստատված հավելված N 12-ով սահմանված կարգով՝</w:t>
      </w:r>
      <w:r w:rsidRPr="00731FE7">
        <w:rPr>
          <w:rFonts w:ascii="GHEA Grapalat" w:hAnsi="GHEA Grapalat"/>
          <w:color w:val="000000"/>
          <w:lang w:val="hy-AM"/>
        </w:rPr>
        <w:t xml:space="preserve"> կալանավորված անձինք կամ  դատապարտյալները ի թիվս այլնի՝ փոխադրվում են միջազգային պայմանագրերով սահմանված դեպքերում, վարութային գործողությունների կատարման վայրեր, քաղաքացիական առողջապահական հաստատություններ։ </w:t>
      </w:r>
    </w:p>
    <w:p w:rsidR="0026628B" w:rsidRPr="00731FE7" w:rsidRDefault="0026628B" w:rsidP="0026628B">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31FE7">
        <w:rPr>
          <w:rFonts w:ascii="GHEA Grapalat" w:hAnsi="GHEA Grapalat"/>
          <w:color w:val="000000"/>
          <w:lang w:val="hy-AM"/>
        </w:rPr>
        <w:t xml:space="preserve">Նշված փոխադրումներն իրականացվում են դատապարտյալներին և կալանավորված անձանց փոխադրելու համար նախատեսված հատուկ կահավորված (այդ թվում՝  լուսային փարոսիկներով) քրեակատարողական ծառայության հաշվեկշռում գտնվող համապատասխան տարբերանշաններով տրանսպորտային միջոցներով։ Հաճախ կալանավորված անձինք կամ դատապարտյալները տեղափոխվում են այնպիսի քաղաքացիական առողջապահական հաստատություններ (oրինակ՝ ատամնաբուժարաններ և այլն), որոնք գտնվում են Երևան քաղաքի Կենտրոն կամ Արաբկիր վարչական շրջաններում, որտեղ ավտոկայանատեղերի համար սահմանված են վճարներ։ </w:t>
      </w:r>
    </w:p>
    <w:p w:rsidR="0026628B" w:rsidRPr="00731FE7" w:rsidRDefault="0026628B" w:rsidP="0026628B">
      <w:pPr>
        <w:shd w:val="clear" w:color="auto" w:fill="FFFFFF"/>
        <w:spacing w:after="0" w:line="360" w:lineRule="auto"/>
        <w:ind w:firstLine="567"/>
        <w:jc w:val="both"/>
        <w:textAlignment w:val="baseline"/>
        <w:rPr>
          <w:rFonts w:ascii="GHEA Grapalat" w:hAnsi="GHEA Grapalat"/>
          <w:color w:val="000000"/>
          <w:sz w:val="24"/>
          <w:szCs w:val="24"/>
          <w:shd w:val="clear" w:color="auto" w:fill="FFFFFF"/>
          <w:lang w:val="hy-AM"/>
        </w:rPr>
      </w:pPr>
      <w:r w:rsidRPr="00731FE7">
        <w:rPr>
          <w:rFonts w:ascii="GHEA Grapalat" w:hAnsi="GHEA Grapalat"/>
          <w:sz w:val="24"/>
          <w:szCs w:val="24"/>
          <w:lang w:val="hy-AM" w:eastAsia="ru-RU"/>
        </w:rPr>
        <w:lastRenderedPageBreak/>
        <w:t xml:space="preserve">«Ավտոտրանսպորտային միջոցների կայանտեղերի տեղական վճարի և վարչական վարույթի առանձնահատկությունների մասին» օրենքի (այսուհետ նաև՝ Օրենք) 14-րդ հոդվածով </w:t>
      </w:r>
      <w:r w:rsidRPr="00731FE7">
        <w:rPr>
          <w:rFonts w:ascii="GHEA Grapalat" w:hAnsi="GHEA Grapalat"/>
          <w:color w:val="000000"/>
          <w:sz w:val="24"/>
          <w:szCs w:val="24"/>
          <w:shd w:val="clear" w:color="auto" w:fill="FFFFFF"/>
          <w:lang w:val="hy-AM"/>
        </w:rPr>
        <w:t xml:space="preserve">ավտոկայանատեղերի վճարի վճարման </w:t>
      </w:r>
      <w:r w:rsidRPr="00731FE7">
        <w:rPr>
          <w:rFonts w:ascii="GHEA Grapalat" w:hAnsi="GHEA Grapalat"/>
          <w:sz w:val="24"/>
          <w:szCs w:val="24"/>
          <w:lang w:val="hy-AM" w:eastAsia="ru-RU"/>
        </w:rPr>
        <w:t>արտոնություն է սահմանված</w:t>
      </w:r>
      <w:r w:rsidRPr="00731FE7">
        <w:rPr>
          <w:rFonts w:ascii="GHEA Grapalat" w:hAnsi="GHEA Grapalat"/>
          <w:color w:val="000000"/>
          <w:sz w:val="24"/>
          <w:szCs w:val="24"/>
          <w:shd w:val="clear" w:color="auto" w:fill="FFFFFF"/>
          <w:lang w:val="hy-AM"/>
        </w:rPr>
        <w:t xml:space="preserve"> իրենց պարտականություններն իրականացնելու ժամանակ ոստիկանության, արտակարգ իրավիճակների և շտապ օգնության ավտոտրանսպորտային միջոցների համար` առկայծող փարոսիկները կամ հատուկ ձայնային ազդանշաններ արձակելու սարքավորումները միացրած լինելու դեպքում:</w:t>
      </w:r>
      <w:r>
        <w:rPr>
          <w:rFonts w:ascii="GHEA Grapalat" w:hAnsi="GHEA Grapalat"/>
          <w:color w:val="000000"/>
          <w:sz w:val="24"/>
          <w:szCs w:val="24"/>
          <w:shd w:val="clear" w:color="auto" w:fill="FFFFFF"/>
          <w:lang w:val="hy-AM"/>
        </w:rPr>
        <w:t xml:space="preserve">             </w:t>
      </w:r>
      <w:bookmarkStart w:id="1" w:name="_GoBack"/>
      <w:bookmarkEnd w:id="1"/>
    </w:p>
    <w:p w:rsidR="0026628B" w:rsidRPr="00731FE7" w:rsidRDefault="0026628B" w:rsidP="0026628B">
      <w:pPr>
        <w:shd w:val="clear" w:color="auto" w:fill="FFFFFF"/>
        <w:spacing w:after="0" w:line="360" w:lineRule="auto"/>
        <w:ind w:firstLine="567"/>
        <w:jc w:val="both"/>
        <w:textAlignment w:val="baseline"/>
        <w:rPr>
          <w:rFonts w:ascii="GHEA Grapalat" w:hAnsi="GHEA Grapalat"/>
          <w:sz w:val="24"/>
          <w:szCs w:val="24"/>
          <w:lang w:val="hy-AM" w:eastAsia="ru-RU"/>
        </w:rPr>
      </w:pPr>
      <w:r w:rsidRPr="00731FE7">
        <w:rPr>
          <w:rFonts w:ascii="GHEA Grapalat" w:hAnsi="GHEA Grapalat"/>
          <w:sz w:val="24"/>
          <w:szCs w:val="24"/>
          <w:lang w:val="hy-AM" w:eastAsia="ru-RU"/>
        </w:rPr>
        <w:t xml:space="preserve">Օրենքի 14-րդ հոդվածում առաջարկվող լրացմամբ նախատեսվում է </w:t>
      </w:r>
      <w:r w:rsidRPr="00731FE7">
        <w:rPr>
          <w:rFonts w:ascii="GHEA Grapalat" w:hAnsi="GHEA Grapalat"/>
          <w:color w:val="000000"/>
          <w:sz w:val="24"/>
          <w:szCs w:val="24"/>
          <w:shd w:val="clear" w:color="auto" w:fill="FFFFFF"/>
          <w:lang w:val="hy-AM"/>
        </w:rPr>
        <w:t xml:space="preserve">ավտոկայանատեղի վճարի վճարման </w:t>
      </w:r>
      <w:r w:rsidRPr="00731FE7">
        <w:rPr>
          <w:rFonts w:ascii="GHEA Grapalat" w:hAnsi="GHEA Grapalat"/>
          <w:sz w:val="24"/>
          <w:szCs w:val="24"/>
          <w:lang w:val="hy-AM" w:eastAsia="ru-RU"/>
        </w:rPr>
        <w:t xml:space="preserve">արտոնություն սահմանել նաև քրեակատարողական ծառայության հաշվեկշռում գտնվող, առկայծող փարոսիկներով կահավորված, հատուկ տարբերանշան ունեցող տրանսպորտային միջոցների համար, որոնցով իրականացվում են քրեակատարողական հիմնարկներում պահվող անազատության մեջ գտնվող անձանց փոխադրումները։ </w:t>
      </w:r>
    </w:p>
    <w:p w:rsidR="0026628B" w:rsidRPr="0061135B" w:rsidRDefault="0026628B" w:rsidP="0026628B">
      <w:pPr>
        <w:shd w:val="clear" w:color="auto" w:fill="FFFFFF"/>
        <w:spacing w:after="0" w:line="360" w:lineRule="auto"/>
        <w:ind w:firstLine="567"/>
        <w:jc w:val="both"/>
        <w:textAlignment w:val="baseline"/>
        <w:rPr>
          <w:rFonts w:ascii="GHEA Grapalat" w:hAnsi="GHEA Grapalat"/>
          <w:sz w:val="24"/>
          <w:szCs w:val="24"/>
          <w:lang w:val="hy-AM" w:eastAsia="ru-RU"/>
        </w:rPr>
      </w:pPr>
      <w:r w:rsidRPr="00731FE7">
        <w:rPr>
          <w:rFonts w:ascii="GHEA Grapalat" w:hAnsi="GHEA Grapalat"/>
          <w:sz w:val="24"/>
          <w:szCs w:val="24"/>
          <w:lang w:val="hy-AM" w:eastAsia="ru-RU"/>
        </w:rPr>
        <w:t xml:space="preserve">Նշված տրանսպորտային միջոցների համար կայանատեղերի վճարի վճարման արտոնություն սահմանելով հնարավորություն կտրվի արդյունավետ իրականացնել կալանավորված անձանց կամ դատապարտյալների փոխադրումները սահմանված վայրեր, առավել մոտ կայանել ավտոտրանսպորտային միջոցները փոխադրման կետին և ըստ այդմ՝ ապահովել անազատության մեջ գտնվող անձանց անվտանգ ուղեկցումները տրանսպորտային միջոցից դեպի ուղեկցման վերջնակետ՝ իրացնելով հիշյալ անձանց իրավունքները։ </w:t>
      </w:r>
    </w:p>
    <w:p w:rsidR="0026628B" w:rsidRPr="0061135B" w:rsidRDefault="0026628B" w:rsidP="0026628B">
      <w:pPr>
        <w:shd w:val="clear" w:color="auto" w:fill="FFFFFF"/>
        <w:spacing w:after="0" w:line="360" w:lineRule="auto"/>
        <w:ind w:firstLine="567"/>
        <w:jc w:val="both"/>
        <w:textAlignment w:val="baseline"/>
        <w:rPr>
          <w:rFonts w:ascii="Calibri" w:hAnsi="Calibri" w:cs="Calibri"/>
          <w:sz w:val="24"/>
          <w:szCs w:val="24"/>
          <w:lang w:val="hy-AM" w:eastAsia="ru-RU"/>
        </w:rPr>
      </w:pPr>
    </w:p>
    <w:p w:rsidR="0026628B" w:rsidRPr="00731FE7" w:rsidRDefault="0026628B" w:rsidP="0026628B">
      <w:pPr>
        <w:shd w:val="clear" w:color="auto" w:fill="FFFFFF"/>
        <w:spacing w:after="0" w:line="360" w:lineRule="auto"/>
        <w:ind w:firstLine="567"/>
        <w:jc w:val="both"/>
        <w:textAlignment w:val="baseline"/>
        <w:rPr>
          <w:rFonts w:ascii="GHEA Grapalat" w:hAnsi="GHEA Grapalat"/>
          <w:sz w:val="24"/>
          <w:szCs w:val="24"/>
          <w:lang w:val="hy-AM" w:eastAsia="ru-RU"/>
        </w:rPr>
      </w:pPr>
      <w:r w:rsidRPr="00731FE7">
        <w:rPr>
          <w:rFonts w:ascii="Calibri" w:hAnsi="Calibri" w:cs="Calibri"/>
          <w:sz w:val="24"/>
          <w:szCs w:val="24"/>
          <w:lang w:val="hy-AM" w:eastAsia="ru-RU"/>
        </w:rPr>
        <w:t> </w:t>
      </w:r>
      <w:r w:rsidRPr="003C3749">
        <w:rPr>
          <w:rFonts w:ascii="GHEA Grapalat" w:hAnsi="GHEA Grapalat" w:cs="GHEA Grapalat"/>
          <w:b/>
          <w:bCs/>
          <w:sz w:val="24"/>
          <w:szCs w:val="24"/>
          <w:lang w:val="hy-AM" w:eastAsia="ru-RU"/>
        </w:rPr>
        <w:t>2</w:t>
      </w:r>
      <w:r w:rsidRPr="003C3749">
        <w:rPr>
          <w:rFonts w:ascii="Cambria Math" w:hAnsi="Cambria Math" w:cs="Cambria Math"/>
          <w:b/>
          <w:bCs/>
          <w:sz w:val="24"/>
          <w:szCs w:val="24"/>
          <w:lang w:val="hy-AM" w:eastAsia="ru-RU"/>
        </w:rPr>
        <w:t>.</w:t>
      </w:r>
      <w:r w:rsidRPr="00731FE7">
        <w:rPr>
          <w:rFonts w:ascii="GHEA Grapalat" w:hAnsi="GHEA Grapalat" w:cs="GHEA Grapalat"/>
          <w:sz w:val="24"/>
          <w:szCs w:val="24"/>
          <w:lang w:val="hy-AM" w:eastAsia="ru-RU"/>
        </w:rPr>
        <w:t xml:space="preserve"> </w:t>
      </w:r>
      <w:r w:rsidRPr="00731FE7">
        <w:rPr>
          <w:rFonts w:ascii="GHEA Grapalat" w:hAnsi="GHEA Grapalat"/>
          <w:b/>
          <w:bCs/>
          <w:sz w:val="24"/>
          <w:szCs w:val="24"/>
          <w:bdr w:val="none" w:sz="0" w:space="0" w:color="auto" w:frame="1"/>
          <w:lang w:val="hy-AM" w:eastAsia="ru-RU"/>
        </w:rPr>
        <w:t>Առաջարկվող կարգավորման բնույթը.</w:t>
      </w:r>
    </w:p>
    <w:p w:rsidR="0026628B" w:rsidRPr="00731FE7" w:rsidRDefault="0026628B" w:rsidP="0026628B">
      <w:pPr>
        <w:pStyle w:val="ListParagraph"/>
        <w:shd w:val="clear" w:color="auto" w:fill="FFFFFF"/>
        <w:spacing w:after="0" w:line="360" w:lineRule="auto"/>
        <w:ind w:left="0" w:firstLine="567"/>
        <w:jc w:val="both"/>
        <w:textAlignment w:val="baseline"/>
        <w:rPr>
          <w:rFonts w:ascii="GHEA Grapalat" w:hAnsi="GHEA Grapalat"/>
          <w:sz w:val="24"/>
          <w:szCs w:val="24"/>
          <w:lang w:val="hy-AM" w:eastAsia="ru-RU"/>
        </w:rPr>
      </w:pPr>
      <w:r w:rsidRPr="00731FE7">
        <w:rPr>
          <w:rFonts w:ascii="GHEA Grapalat" w:hAnsi="GHEA Grapalat"/>
          <w:b/>
          <w:bCs/>
          <w:sz w:val="24"/>
          <w:szCs w:val="24"/>
          <w:bdr w:val="none" w:sz="0" w:space="0" w:color="auto" w:frame="1"/>
          <w:lang w:val="hy-AM" w:eastAsia="ru-RU"/>
        </w:rPr>
        <w:t xml:space="preserve"> </w:t>
      </w:r>
      <w:r w:rsidRPr="00731FE7">
        <w:rPr>
          <w:rFonts w:ascii="GHEA Grapalat" w:hAnsi="GHEA Grapalat"/>
          <w:sz w:val="24"/>
          <w:szCs w:val="24"/>
          <w:lang w:val="hy-AM" w:eastAsia="ru-RU"/>
        </w:rPr>
        <w:t>Նախագծով առաջարկվող լրացումով հնարավորություն կստեղծվի քրեակատարողական ծառայության հաշվեկշռում գտնվող, առկայծող փարոսիկներով կահավորված, հատուկ տարբերանշան ունեցող տարանսպորտային միջոցների անխոչընդոտ կայանման կամար և կապահովվի կալանավորված անձանց կամ դատապարտյալների իրավունքների (այդ թվում՝ իրենց նախընտրած բժշկի մոտ բուժօգնություն ստանալու) իրացումը։</w:t>
      </w:r>
    </w:p>
    <w:p w:rsidR="0026628B" w:rsidRPr="0061135B" w:rsidRDefault="0026628B" w:rsidP="0026628B">
      <w:pPr>
        <w:shd w:val="clear" w:color="auto" w:fill="FFFFFF"/>
        <w:spacing w:after="0" w:line="360" w:lineRule="auto"/>
        <w:ind w:firstLine="567"/>
        <w:jc w:val="both"/>
        <w:textAlignment w:val="baseline"/>
        <w:rPr>
          <w:rFonts w:ascii="GHEA Grapalat" w:hAnsi="GHEA Grapalat"/>
          <w:b/>
          <w:bCs/>
          <w:sz w:val="24"/>
          <w:szCs w:val="24"/>
          <w:bdr w:val="none" w:sz="0" w:space="0" w:color="auto" w:frame="1"/>
          <w:lang w:val="hy-AM" w:eastAsia="ru-RU"/>
        </w:rPr>
      </w:pPr>
    </w:p>
    <w:p w:rsidR="0026628B" w:rsidRPr="00731FE7" w:rsidRDefault="0026628B" w:rsidP="0026628B">
      <w:pPr>
        <w:shd w:val="clear" w:color="auto" w:fill="FFFFFF"/>
        <w:spacing w:after="0" w:line="360" w:lineRule="auto"/>
        <w:ind w:firstLine="567"/>
        <w:jc w:val="both"/>
        <w:textAlignment w:val="baseline"/>
        <w:rPr>
          <w:rFonts w:ascii="GHEA Grapalat" w:hAnsi="GHEA Grapalat"/>
          <w:sz w:val="24"/>
          <w:szCs w:val="24"/>
          <w:lang w:val="hy-AM" w:eastAsia="ru-RU"/>
        </w:rPr>
      </w:pPr>
      <w:r w:rsidRPr="00731FE7">
        <w:rPr>
          <w:rFonts w:ascii="GHEA Grapalat" w:hAnsi="GHEA Grapalat"/>
          <w:b/>
          <w:bCs/>
          <w:sz w:val="24"/>
          <w:szCs w:val="24"/>
          <w:bdr w:val="none" w:sz="0" w:space="0" w:color="auto" w:frame="1"/>
          <w:lang w:val="hy-AM" w:eastAsia="ru-RU"/>
        </w:rPr>
        <w:t>3. Ակնկալվող</w:t>
      </w:r>
      <w:r w:rsidRPr="00731FE7">
        <w:rPr>
          <w:rFonts w:ascii="Calibri" w:hAnsi="Calibri" w:cs="Calibri"/>
          <w:sz w:val="24"/>
          <w:szCs w:val="24"/>
          <w:lang w:val="hy-AM" w:eastAsia="ru-RU"/>
        </w:rPr>
        <w:t> </w:t>
      </w:r>
      <w:r w:rsidRPr="00731FE7">
        <w:rPr>
          <w:rFonts w:ascii="GHEA Grapalat" w:hAnsi="GHEA Grapalat"/>
          <w:b/>
          <w:bCs/>
          <w:sz w:val="24"/>
          <w:szCs w:val="24"/>
          <w:bdr w:val="none" w:sz="0" w:space="0" w:color="auto" w:frame="1"/>
          <w:lang w:val="hy-AM" w:eastAsia="ru-RU"/>
        </w:rPr>
        <w:t>արդյունքը.</w:t>
      </w:r>
    </w:p>
    <w:p w:rsidR="0026628B" w:rsidRPr="0061135B" w:rsidRDefault="0026628B" w:rsidP="0026628B">
      <w:pPr>
        <w:shd w:val="clear" w:color="auto" w:fill="FFFFFF"/>
        <w:spacing w:after="0" w:line="360" w:lineRule="auto"/>
        <w:ind w:firstLine="567"/>
        <w:jc w:val="both"/>
        <w:textAlignment w:val="baseline"/>
        <w:rPr>
          <w:rFonts w:ascii="GHEA Grapalat" w:hAnsi="GHEA Grapalat"/>
          <w:sz w:val="24"/>
          <w:szCs w:val="24"/>
          <w:lang w:val="hy-AM" w:eastAsia="ru-RU"/>
        </w:rPr>
      </w:pPr>
      <w:r w:rsidRPr="00731FE7">
        <w:rPr>
          <w:rFonts w:ascii="GHEA Grapalat" w:hAnsi="GHEA Grapalat"/>
          <w:sz w:val="24"/>
          <w:szCs w:val="24"/>
          <w:lang w:val="hy-AM" w:eastAsia="ru-RU"/>
        </w:rPr>
        <w:t>Նախագծի ընդունման դեպքում քրեակատարողական ծառայության հաշվեկշռում գտնվող, առկայծող փարոսիկներով կահավորված, հատուկ տարբերանշան ունեցող տարանսպորտային միջոցների համար կսահմանվի կայանատեղի վճարի վճարման արտոնություն և կբացառվեն հիշյալ ավտոմեքենաների կայանատեղ</w:t>
      </w:r>
      <w:r>
        <w:rPr>
          <w:rFonts w:ascii="GHEA Grapalat" w:hAnsi="GHEA Grapalat"/>
          <w:sz w:val="24"/>
          <w:szCs w:val="24"/>
          <w:lang w:val="hy-AM" w:eastAsia="ru-RU"/>
        </w:rPr>
        <w:t>եր</w:t>
      </w:r>
      <w:r w:rsidRPr="00731FE7">
        <w:rPr>
          <w:rFonts w:ascii="GHEA Grapalat" w:hAnsi="GHEA Grapalat"/>
          <w:sz w:val="24"/>
          <w:szCs w:val="24"/>
          <w:lang w:val="hy-AM" w:eastAsia="ru-RU"/>
        </w:rPr>
        <w:t>ում կայանելու դեպքում վարչական իրավախախտման վերաբերյալ որոշումների կայացումը։</w:t>
      </w:r>
    </w:p>
    <w:p w:rsidR="0026628B" w:rsidRPr="0092157A" w:rsidRDefault="0026628B" w:rsidP="0092157A">
      <w:pPr>
        <w:shd w:val="clear" w:color="auto" w:fill="FFFFFF"/>
        <w:spacing w:after="0" w:line="360" w:lineRule="auto"/>
        <w:jc w:val="both"/>
        <w:textAlignment w:val="baseline"/>
        <w:rPr>
          <w:rFonts w:ascii="GHEA Grapalat" w:hAnsi="GHEA Grapalat"/>
          <w:b/>
          <w:bCs/>
          <w:sz w:val="24"/>
          <w:szCs w:val="24"/>
          <w:bdr w:val="none" w:sz="0" w:space="0" w:color="auto" w:frame="1"/>
          <w:lang w:val="en-US" w:eastAsia="ru-RU"/>
        </w:rPr>
      </w:pPr>
    </w:p>
    <w:p w:rsidR="0026628B" w:rsidRPr="00731FE7" w:rsidRDefault="0026628B" w:rsidP="0026628B">
      <w:pPr>
        <w:shd w:val="clear" w:color="auto" w:fill="FFFFFF"/>
        <w:spacing w:after="0" w:line="360" w:lineRule="auto"/>
        <w:ind w:firstLine="567"/>
        <w:jc w:val="both"/>
        <w:textAlignment w:val="baseline"/>
        <w:rPr>
          <w:rFonts w:ascii="GHEA Grapalat" w:hAnsi="GHEA Grapalat"/>
          <w:b/>
          <w:sz w:val="24"/>
          <w:szCs w:val="24"/>
          <w:bdr w:val="none" w:sz="0" w:space="0" w:color="auto" w:frame="1"/>
          <w:lang w:val="hy-AM" w:eastAsia="ru-RU"/>
        </w:rPr>
      </w:pPr>
      <w:r w:rsidRPr="00731FE7">
        <w:rPr>
          <w:rFonts w:ascii="GHEA Grapalat" w:hAnsi="GHEA Grapalat"/>
          <w:b/>
          <w:bCs/>
          <w:sz w:val="24"/>
          <w:szCs w:val="24"/>
          <w:bdr w:val="none" w:sz="0" w:space="0" w:color="auto" w:frame="1"/>
          <w:lang w:val="hy-AM" w:eastAsia="ru-RU"/>
        </w:rPr>
        <w:t>4.</w:t>
      </w:r>
      <w:r w:rsidRPr="00731FE7">
        <w:rPr>
          <w:rFonts w:ascii="GHEA Grapalat" w:hAnsi="GHEA Grapalat"/>
          <w:b/>
          <w:sz w:val="24"/>
          <w:szCs w:val="24"/>
          <w:bdr w:val="none" w:sz="0" w:space="0" w:color="auto" w:frame="1"/>
          <w:lang w:val="hy-AM" w:eastAsia="ru-RU"/>
        </w:rPr>
        <w:t>Նախագծի մշակման գործընթացում ներգրավված ինստիտուտները և անձինք.</w:t>
      </w:r>
    </w:p>
    <w:p w:rsidR="0026628B" w:rsidRPr="00731FE7" w:rsidRDefault="0026628B" w:rsidP="0026628B">
      <w:pPr>
        <w:shd w:val="clear" w:color="auto" w:fill="FFFFFF"/>
        <w:spacing w:after="0" w:line="360" w:lineRule="auto"/>
        <w:ind w:firstLine="567"/>
        <w:jc w:val="both"/>
        <w:textAlignment w:val="baseline"/>
        <w:rPr>
          <w:rFonts w:ascii="GHEA Grapalat" w:hAnsi="GHEA Grapalat"/>
          <w:sz w:val="24"/>
          <w:szCs w:val="24"/>
          <w:lang w:val="hy-AM" w:eastAsia="ru-RU"/>
        </w:rPr>
      </w:pPr>
      <w:r w:rsidRPr="00731FE7">
        <w:rPr>
          <w:rFonts w:ascii="GHEA Grapalat" w:hAnsi="GHEA Grapalat"/>
          <w:sz w:val="24"/>
          <w:szCs w:val="24"/>
          <w:lang w:val="hy-AM" w:eastAsia="ru-RU"/>
        </w:rPr>
        <w:t xml:space="preserve">Նախագիծը մշակվել է </w:t>
      </w:r>
      <w:r w:rsidRPr="00E5739B">
        <w:rPr>
          <w:rFonts w:ascii="GHEA Grapalat" w:hAnsi="GHEA Grapalat"/>
          <w:sz w:val="24"/>
          <w:szCs w:val="24"/>
          <w:lang w:val="hy-AM" w:eastAsia="ru-RU"/>
        </w:rPr>
        <w:t>Ա</w:t>
      </w:r>
      <w:r w:rsidRPr="00731FE7">
        <w:rPr>
          <w:rFonts w:ascii="GHEA Grapalat" w:hAnsi="GHEA Grapalat"/>
          <w:sz w:val="24"/>
          <w:szCs w:val="24"/>
          <w:lang w:val="hy-AM" w:eastAsia="ru-RU"/>
        </w:rPr>
        <w:t>րդարադատության նախարարության կողմից։</w:t>
      </w:r>
    </w:p>
    <w:p w:rsidR="0026628B" w:rsidRPr="0061135B" w:rsidRDefault="0026628B" w:rsidP="0026628B">
      <w:pPr>
        <w:shd w:val="clear" w:color="auto" w:fill="FFFFFF"/>
        <w:spacing w:after="0" w:line="360" w:lineRule="auto"/>
        <w:ind w:firstLine="567"/>
        <w:jc w:val="both"/>
        <w:textAlignment w:val="baseline"/>
        <w:rPr>
          <w:rFonts w:ascii="GHEA Grapalat" w:hAnsi="GHEA Grapalat"/>
          <w:b/>
          <w:bCs/>
          <w:sz w:val="24"/>
          <w:szCs w:val="24"/>
          <w:bdr w:val="none" w:sz="0" w:space="0" w:color="auto" w:frame="1"/>
          <w:lang w:val="hy-AM" w:eastAsia="ru-RU"/>
        </w:rPr>
      </w:pPr>
    </w:p>
    <w:p w:rsidR="0026628B" w:rsidRPr="00731FE7" w:rsidRDefault="0026628B" w:rsidP="0026628B">
      <w:pPr>
        <w:shd w:val="clear" w:color="auto" w:fill="FFFFFF"/>
        <w:spacing w:after="0" w:line="360" w:lineRule="auto"/>
        <w:ind w:firstLine="567"/>
        <w:jc w:val="both"/>
        <w:textAlignment w:val="baseline"/>
        <w:rPr>
          <w:rFonts w:ascii="GHEA Grapalat" w:hAnsi="GHEA Grapalat"/>
          <w:b/>
          <w:sz w:val="24"/>
          <w:szCs w:val="24"/>
          <w:bdr w:val="none" w:sz="0" w:space="0" w:color="auto" w:frame="1"/>
          <w:lang w:val="hy-AM" w:eastAsia="ru-RU"/>
        </w:rPr>
      </w:pPr>
      <w:r w:rsidRPr="00E5739B">
        <w:rPr>
          <w:rFonts w:ascii="GHEA Grapalat" w:hAnsi="GHEA Grapalat"/>
          <w:b/>
          <w:bCs/>
          <w:sz w:val="24"/>
          <w:szCs w:val="24"/>
          <w:bdr w:val="none" w:sz="0" w:space="0" w:color="auto" w:frame="1"/>
          <w:lang w:val="hy-AM" w:eastAsia="ru-RU"/>
        </w:rPr>
        <w:t>5.</w:t>
      </w:r>
      <w:r w:rsidRPr="00731FE7">
        <w:rPr>
          <w:rFonts w:ascii="GHEA Grapalat" w:hAnsi="GHEA Grapalat"/>
          <w:sz w:val="24"/>
          <w:szCs w:val="24"/>
          <w:bdr w:val="none" w:sz="0" w:space="0" w:color="auto" w:frame="1"/>
          <w:lang w:val="hy-AM" w:eastAsia="ru-RU"/>
        </w:rPr>
        <w:t xml:space="preserve"> </w:t>
      </w:r>
      <w:r w:rsidRPr="00731FE7">
        <w:rPr>
          <w:rFonts w:ascii="GHEA Grapalat" w:hAnsi="GHEA Grapalat"/>
          <w:b/>
          <w:sz w:val="24"/>
          <w:szCs w:val="24"/>
          <w:bdr w:val="none" w:sz="0" w:space="0" w:color="auto" w:frame="1"/>
          <w:lang w:val="hy-AM" w:eastAsia="ru-RU"/>
        </w:rPr>
        <w:t>Լրացուցիչ ֆինանսական միջոցների անհրաժեշտության և պետական բյուջեի եկամուտներում և ծախսերում սպասվելիք փոփոխությունների մասին.</w:t>
      </w:r>
    </w:p>
    <w:p w:rsidR="0026628B" w:rsidRPr="00731FE7" w:rsidRDefault="0026628B" w:rsidP="0026628B">
      <w:pPr>
        <w:shd w:val="clear" w:color="auto" w:fill="FFFFFF"/>
        <w:spacing w:after="0" w:line="360" w:lineRule="auto"/>
        <w:ind w:firstLine="567"/>
        <w:jc w:val="both"/>
        <w:textAlignment w:val="baseline"/>
        <w:rPr>
          <w:rFonts w:ascii="GHEA Grapalat" w:hAnsi="GHEA Grapalat"/>
          <w:sz w:val="24"/>
          <w:szCs w:val="24"/>
          <w:lang w:val="hy-AM" w:eastAsia="ru-RU"/>
        </w:rPr>
      </w:pPr>
      <w:r w:rsidRPr="00731FE7">
        <w:rPr>
          <w:rFonts w:ascii="GHEA Grapalat" w:hAnsi="GHEA Grapalat"/>
          <w:sz w:val="24"/>
          <w:szCs w:val="24"/>
          <w:lang w:val="hy-AM" w:eastAsia="ru-RU"/>
        </w:rPr>
        <w:t>Նախագծի ընդունումը ՀՀ պետական բյուջեի եկամուտների և ծախսերի փոփոխություններ չի առաջացնի:</w:t>
      </w:r>
    </w:p>
    <w:p w:rsidR="0026628B" w:rsidRPr="0061135B" w:rsidRDefault="0026628B" w:rsidP="0026628B">
      <w:pPr>
        <w:shd w:val="clear" w:color="auto" w:fill="FFFFFF"/>
        <w:spacing w:after="0" w:line="360" w:lineRule="auto"/>
        <w:ind w:firstLine="567"/>
        <w:jc w:val="both"/>
        <w:textAlignment w:val="baseline"/>
        <w:rPr>
          <w:rFonts w:ascii="GHEA Grapalat" w:hAnsi="GHEA Grapalat"/>
          <w:b/>
          <w:sz w:val="24"/>
          <w:szCs w:val="24"/>
          <w:bdr w:val="none" w:sz="0" w:space="0" w:color="auto" w:frame="1"/>
          <w:lang w:val="hy-AM" w:eastAsia="ru-RU"/>
        </w:rPr>
      </w:pPr>
    </w:p>
    <w:p w:rsidR="0026628B" w:rsidRPr="00731FE7" w:rsidRDefault="0026628B" w:rsidP="0026628B">
      <w:pPr>
        <w:shd w:val="clear" w:color="auto" w:fill="FFFFFF"/>
        <w:spacing w:after="0" w:line="360" w:lineRule="auto"/>
        <w:ind w:firstLine="567"/>
        <w:jc w:val="both"/>
        <w:textAlignment w:val="baseline"/>
        <w:rPr>
          <w:rFonts w:ascii="GHEA Grapalat" w:hAnsi="GHEA Grapalat"/>
          <w:b/>
          <w:sz w:val="24"/>
          <w:szCs w:val="24"/>
          <w:bdr w:val="none" w:sz="0" w:space="0" w:color="auto" w:frame="1"/>
          <w:lang w:val="hy-AM" w:eastAsia="ru-RU"/>
        </w:rPr>
      </w:pPr>
      <w:r w:rsidRPr="00731FE7">
        <w:rPr>
          <w:rFonts w:ascii="GHEA Grapalat" w:hAnsi="GHEA Grapalat"/>
          <w:b/>
          <w:sz w:val="24"/>
          <w:szCs w:val="24"/>
          <w:bdr w:val="none" w:sz="0" w:space="0" w:color="auto" w:frame="1"/>
          <w:lang w:val="hy-AM" w:eastAsia="ru-RU"/>
        </w:rPr>
        <w:t>6.</w:t>
      </w:r>
      <w:r w:rsidRPr="0061135B">
        <w:rPr>
          <w:rFonts w:ascii="GHEA Grapalat" w:hAnsi="GHEA Grapalat"/>
          <w:b/>
          <w:sz w:val="24"/>
          <w:szCs w:val="24"/>
          <w:bdr w:val="none" w:sz="0" w:space="0" w:color="auto" w:frame="1"/>
          <w:lang w:val="hy-AM" w:eastAsia="ru-RU"/>
        </w:rPr>
        <w:t xml:space="preserve"> </w:t>
      </w:r>
      <w:r w:rsidRPr="00731FE7">
        <w:rPr>
          <w:rFonts w:ascii="GHEA Grapalat" w:hAnsi="GHEA Grapalat"/>
          <w:b/>
          <w:sz w:val="24"/>
          <w:szCs w:val="24"/>
          <w:bdr w:val="none" w:sz="0" w:space="0" w:color="auto" w:frame="1"/>
          <w:lang w:val="hy-AM" w:eastAsia="ru-RU"/>
        </w:rPr>
        <w:t>Նախագծի ընդունման առնչությամբ ընդունվելիք այլ իրավական ակտերի նախագծերը կամ դրանց ընդունման անհրաժեշտության բացակայության մասին.</w:t>
      </w:r>
    </w:p>
    <w:p w:rsidR="0026628B" w:rsidRPr="0061135B" w:rsidRDefault="0026628B" w:rsidP="0026628B">
      <w:pPr>
        <w:shd w:val="clear" w:color="auto" w:fill="FFFFFF"/>
        <w:spacing w:after="0" w:line="360" w:lineRule="auto"/>
        <w:ind w:firstLine="567"/>
        <w:jc w:val="both"/>
        <w:textAlignment w:val="baseline"/>
        <w:rPr>
          <w:rFonts w:ascii="GHEA Grapalat" w:hAnsi="GHEA Grapalat"/>
          <w:sz w:val="24"/>
          <w:szCs w:val="24"/>
          <w:bdr w:val="none" w:sz="0" w:space="0" w:color="auto" w:frame="1"/>
          <w:lang w:val="hy-AM" w:eastAsia="ru-RU"/>
        </w:rPr>
      </w:pPr>
      <w:r w:rsidRPr="00731FE7">
        <w:rPr>
          <w:rFonts w:ascii="GHEA Grapalat" w:hAnsi="GHEA Grapalat"/>
          <w:sz w:val="24"/>
          <w:szCs w:val="24"/>
          <w:lang w:val="hy-AM" w:eastAsia="ru-RU"/>
        </w:rPr>
        <w:t xml:space="preserve">Նախագծի ընդունմամբ </w:t>
      </w:r>
      <w:r w:rsidRPr="00731FE7">
        <w:rPr>
          <w:rFonts w:ascii="GHEA Grapalat" w:hAnsi="GHEA Grapalat"/>
          <w:sz w:val="24"/>
          <w:szCs w:val="24"/>
          <w:bdr w:val="none" w:sz="0" w:space="0" w:color="auto" w:frame="1"/>
          <w:lang w:val="hy-AM" w:eastAsia="ru-RU"/>
        </w:rPr>
        <w:t>այլ իրավական ակտերում փոփոխություններ կատարելու կամ նոր իրավական ակտեր ընդունելու անհրաժեշտություն  չկա</w:t>
      </w:r>
      <w:r w:rsidRPr="0061135B">
        <w:rPr>
          <w:rFonts w:ascii="GHEA Grapalat" w:hAnsi="GHEA Grapalat"/>
          <w:sz w:val="24"/>
          <w:szCs w:val="24"/>
          <w:bdr w:val="none" w:sz="0" w:space="0" w:color="auto" w:frame="1"/>
          <w:lang w:val="hy-AM" w:eastAsia="ru-RU"/>
        </w:rPr>
        <w:t>:</w:t>
      </w:r>
    </w:p>
    <w:p w:rsidR="0026628B" w:rsidRPr="0061135B" w:rsidRDefault="0026628B" w:rsidP="0026628B">
      <w:pPr>
        <w:shd w:val="clear" w:color="auto" w:fill="FFFFFF"/>
        <w:spacing w:after="0" w:line="360" w:lineRule="auto"/>
        <w:ind w:firstLine="567"/>
        <w:jc w:val="both"/>
        <w:textAlignment w:val="baseline"/>
        <w:rPr>
          <w:rFonts w:ascii="GHEA Grapalat" w:hAnsi="GHEA Grapalat"/>
          <w:sz w:val="24"/>
          <w:szCs w:val="24"/>
          <w:bdr w:val="none" w:sz="0" w:space="0" w:color="auto" w:frame="1"/>
          <w:lang w:val="hy-AM" w:eastAsia="ru-RU"/>
        </w:rPr>
      </w:pPr>
    </w:p>
    <w:p w:rsidR="0026628B" w:rsidRPr="00731FE7" w:rsidRDefault="0026628B" w:rsidP="0026628B">
      <w:pPr>
        <w:shd w:val="clear" w:color="auto" w:fill="FFFFFF"/>
        <w:spacing w:after="0" w:line="360" w:lineRule="auto"/>
        <w:ind w:firstLine="567"/>
        <w:jc w:val="both"/>
        <w:textAlignment w:val="baseline"/>
        <w:rPr>
          <w:rFonts w:ascii="GHEA Grapalat" w:hAnsi="GHEA Grapalat"/>
          <w:b/>
          <w:sz w:val="24"/>
          <w:szCs w:val="24"/>
          <w:bdr w:val="none" w:sz="0" w:space="0" w:color="auto" w:frame="1"/>
          <w:lang w:val="hy-AM" w:eastAsia="ru-RU"/>
        </w:rPr>
      </w:pPr>
      <w:r w:rsidRPr="00726D03">
        <w:rPr>
          <w:rFonts w:ascii="GHEA Grapalat" w:hAnsi="GHEA Grapalat"/>
          <w:b/>
          <w:bCs/>
          <w:sz w:val="24"/>
          <w:szCs w:val="24"/>
          <w:bdr w:val="none" w:sz="0" w:space="0" w:color="auto" w:frame="1"/>
          <w:lang w:val="hy-AM" w:eastAsia="ru-RU"/>
        </w:rPr>
        <w:t>7.</w:t>
      </w:r>
      <w:r w:rsidRPr="00731FE7">
        <w:rPr>
          <w:rFonts w:ascii="GHEA Grapalat" w:hAnsi="GHEA Grapalat"/>
          <w:b/>
          <w:sz w:val="24"/>
          <w:szCs w:val="24"/>
          <w:bdr w:val="none" w:sz="0" w:space="0" w:color="auto" w:frame="1"/>
          <w:lang w:val="hy-AM" w:eastAsia="ru-RU"/>
        </w:rPr>
        <w:t xml:space="preserve"> Ռազմավարական փաստաթղթերի հետ նախագծի կապի մասին.</w:t>
      </w:r>
    </w:p>
    <w:p w:rsidR="0026628B" w:rsidRPr="00731FE7" w:rsidRDefault="0026628B" w:rsidP="0026628B">
      <w:pPr>
        <w:shd w:val="clear" w:color="auto" w:fill="FFFFFF"/>
        <w:spacing w:after="0" w:line="360" w:lineRule="auto"/>
        <w:ind w:firstLine="567"/>
        <w:jc w:val="both"/>
        <w:textAlignment w:val="baseline"/>
        <w:rPr>
          <w:rFonts w:ascii="GHEA Grapalat" w:hAnsi="GHEA Grapalat"/>
          <w:sz w:val="24"/>
          <w:szCs w:val="24"/>
          <w:lang w:val="hy-AM" w:eastAsia="ru-RU"/>
        </w:rPr>
      </w:pPr>
      <w:r w:rsidRPr="00731FE7">
        <w:rPr>
          <w:rFonts w:ascii="GHEA Grapalat" w:hAnsi="GHEA Grapalat"/>
          <w:sz w:val="24"/>
          <w:szCs w:val="24"/>
          <w:lang w:val="hy-AM" w:eastAsia="ru-RU"/>
        </w:rPr>
        <w:t>Նախագծի ընդունումը կապված չէ ռազմավարական ծրագրերի հետ:</w:t>
      </w:r>
    </w:p>
    <w:p w:rsidR="001402A9" w:rsidRPr="0092157A" w:rsidRDefault="001402A9">
      <w:pPr>
        <w:rPr>
          <w:lang w:val="en-US"/>
        </w:rPr>
      </w:pPr>
    </w:p>
    <w:sectPr w:rsidR="001402A9" w:rsidRPr="0092157A" w:rsidSect="0092157A">
      <w:pgSz w:w="12240" w:h="15840"/>
      <w:pgMar w:top="1440"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02925"/>
    <w:multiLevelType w:val="multilevel"/>
    <w:tmpl w:val="51106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628B"/>
    <w:rsid w:val="001402A9"/>
    <w:rsid w:val="0026628B"/>
    <w:rsid w:val="009215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28B"/>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62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2662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Q-Mkrtchyan</dc:creator>
  <cp:keywords/>
  <dc:description/>
  <cp:lastModifiedBy>Q-Mkrtchyan</cp:lastModifiedBy>
  <cp:revision>3</cp:revision>
  <dcterms:created xsi:type="dcterms:W3CDTF">2024-08-15T11:16:00Z</dcterms:created>
  <dcterms:modified xsi:type="dcterms:W3CDTF">2024-08-15T11:17:00Z</dcterms:modified>
</cp:coreProperties>
</file>