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604D1" w14:textId="77777777" w:rsidR="00B04A17" w:rsidRPr="00952335" w:rsidRDefault="00B04A17" w:rsidP="00952335">
      <w:pPr>
        <w:shd w:val="clear" w:color="auto" w:fill="FFFFFF"/>
        <w:tabs>
          <w:tab w:val="left" w:pos="1080"/>
        </w:tabs>
        <w:spacing w:line="276" w:lineRule="auto"/>
        <w:jc w:val="center"/>
        <w:textAlignment w:val="baseline"/>
        <w:rPr>
          <w:rFonts w:ascii="GHEA Grapalat" w:hAnsi="GHEA Grapalat"/>
          <w:lang w:val="hy-AM"/>
        </w:rPr>
      </w:pPr>
      <w:r w:rsidRPr="00952335">
        <w:rPr>
          <w:rFonts w:ascii="GHEA Grapalat" w:hAnsi="GHEA Grapalat"/>
          <w:b/>
          <w:bCs/>
          <w:lang w:val="hy-AM"/>
        </w:rPr>
        <w:t>ՀԻՄՆԱՎՈՐՈՒՄ</w:t>
      </w:r>
      <w:r w:rsidRPr="00952335">
        <w:rPr>
          <w:rFonts w:ascii="Calibri" w:hAnsi="Calibri" w:cs="Calibri"/>
          <w:b/>
          <w:bCs/>
          <w:lang w:val="hy-AM"/>
        </w:rPr>
        <w:t> </w:t>
      </w:r>
    </w:p>
    <w:p w14:paraId="04C3A996" w14:textId="5BC77589" w:rsidR="00B04A17" w:rsidRPr="00952335" w:rsidRDefault="00B04A17" w:rsidP="00952335">
      <w:pPr>
        <w:shd w:val="clear" w:color="auto" w:fill="FFFFFF"/>
        <w:tabs>
          <w:tab w:val="left" w:pos="1080"/>
        </w:tabs>
        <w:spacing w:line="276" w:lineRule="auto"/>
        <w:ind w:firstLine="720"/>
        <w:jc w:val="center"/>
        <w:textAlignment w:val="baseline"/>
        <w:rPr>
          <w:rFonts w:ascii="GHEA Grapalat" w:hAnsi="GHEA Grapalat" w:cs="GHEA Grapalat"/>
          <w:b/>
          <w:bCs/>
          <w:lang w:val="hy-AM"/>
        </w:rPr>
      </w:pPr>
      <w:r w:rsidRPr="00952335">
        <w:rPr>
          <w:rFonts w:ascii="GHEA Grapalat" w:hAnsi="GHEA Grapalat"/>
          <w:b/>
          <w:bCs/>
          <w:lang w:val="hy-AM"/>
        </w:rPr>
        <w:t>«</w:t>
      </w:r>
      <w:r w:rsidR="00E91F05" w:rsidRPr="00E91F05">
        <w:rPr>
          <w:rFonts w:ascii="GHEA Grapalat" w:hAnsi="GHEA Grapalat"/>
          <w:b/>
          <w:bCs/>
          <w:color w:val="000000"/>
          <w:lang w:val="hy-AM"/>
        </w:rPr>
        <w:t>ՎԱՐՉԱԿԱՆ ԻՐԱՎԱԽԱԽՏՈՒՄՆԵՐԻ ՎԵՐԱԲԵՐՅԱԼ ՀԱՅԱՍՏԱՆԻ ՀԱՆՐԱՊԵՏՈՒԹՅԱՆ ՕՐԵՆՍԳՐՔՈՒՄ ՓՈՓՈԽՈՒԹՅՈՒՆՆԵՐ ԵՎ ԼՐԱՑՈՒՄՆԵՐ ԿԱՏԱՐԵԼՈՒ</w:t>
      </w:r>
      <w:r w:rsidRPr="00952335">
        <w:rPr>
          <w:rFonts w:ascii="GHEA Grapalat" w:hAnsi="GHEA Grapalat"/>
          <w:b/>
          <w:bCs/>
          <w:lang w:val="hy-AM"/>
        </w:rPr>
        <w:t xml:space="preserve"> ՄԱՍԻՆ»</w:t>
      </w:r>
      <w:r w:rsidR="00561526" w:rsidRPr="00952335">
        <w:rPr>
          <w:rFonts w:ascii="GHEA Grapalat" w:hAnsi="GHEA Grapalat"/>
          <w:b/>
          <w:bCs/>
          <w:lang w:val="hy-AM"/>
        </w:rPr>
        <w:t xml:space="preserve"> Օ</w:t>
      </w:r>
      <w:r w:rsidRPr="00952335">
        <w:rPr>
          <w:rFonts w:ascii="GHEA Grapalat" w:hAnsi="GHEA Grapalat"/>
          <w:b/>
          <w:bCs/>
          <w:lang w:val="hy-AM"/>
        </w:rPr>
        <w:t>ՐԵՆՔ</w:t>
      </w:r>
      <w:r w:rsidR="00C42272">
        <w:rPr>
          <w:rFonts w:ascii="GHEA Grapalat" w:hAnsi="GHEA Grapalat"/>
          <w:b/>
          <w:bCs/>
          <w:lang w:val="hy-AM"/>
        </w:rPr>
        <w:t xml:space="preserve">Ի </w:t>
      </w:r>
      <w:r w:rsidRPr="00952335">
        <w:rPr>
          <w:rFonts w:ascii="GHEA Grapalat" w:hAnsi="GHEA Grapalat" w:cs="GHEA Grapalat"/>
          <w:b/>
          <w:bCs/>
          <w:lang w:val="hy-AM"/>
        </w:rPr>
        <w:t>ՆԱԽԱԳԾԻ ՎԵՐԱԲԵՐՅԱԼ</w:t>
      </w:r>
    </w:p>
    <w:p w14:paraId="614D82EE" w14:textId="77777777" w:rsidR="002676B1" w:rsidRPr="00952335" w:rsidRDefault="002676B1" w:rsidP="00952335">
      <w:pPr>
        <w:shd w:val="clear" w:color="auto" w:fill="FFFFFF"/>
        <w:tabs>
          <w:tab w:val="left" w:pos="1080"/>
        </w:tabs>
        <w:spacing w:line="276" w:lineRule="auto"/>
        <w:ind w:firstLine="720"/>
        <w:jc w:val="center"/>
        <w:textAlignment w:val="baseline"/>
        <w:rPr>
          <w:rFonts w:ascii="GHEA Grapalat" w:hAnsi="GHEA Grapalat"/>
          <w:lang w:val="hy-AM"/>
        </w:rPr>
      </w:pPr>
    </w:p>
    <w:p w14:paraId="1A7D362C" w14:textId="77777777" w:rsidR="001E2B34" w:rsidRPr="00952335" w:rsidRDefault="001E2B34" w:rsidP="00952335">
      <w:pPr>
        <w:numPr>
          <w:ilvl w:val="0"/>
          <w:numId w:val="3"/>
        </w:numPr>
        <w:tabs>
          <w:tab w:val="left" w:pos="630"/>
        </w:tabs>
        <w:suppressAutoHyphens w:val="0"/>
        <w:spacing w:line="276" w:lineRule="auto"/>
        <w:ind w:left="990"/>
        <w:jc w:val="both"/>
        <w:rPr>
          <w:rFonts w:ascii="GHEA Grapalat" w:eastAsia="MS Mincho" w:hAnsi="GHEA Grapalat" w:cs="Sylfaen"/>
          <w:lang w:val="hy-AM"/>
        </w:rPr>
      </w:pPr>
      <w:r w:rsidRPr="00952335">
        <w:rPr>
          <w:rFonts w:ascii="GHEA Grapalat" w:hAnsi="GHEA Grapalat"/>
          <w:b/>
          <w:lang w:val="hy-AM"/>
        </w:rPr>
        <w:t>Իրավական</w:t>
      </w:r>
      <w:r w:rsidRPr="00952335">
        <w:rPr>
          <w:rFonts w:ascii="GHEA Grapalat" w:hAnsi="GHEA Grapalat"/>
          <w:lang w:val="hy-AM"/>
        </w:rPr>
        <w:t xml:space="preserve"> </w:t>
      </w:r>
      <w:r w:rsidRPr="00952335">
        <w:rPr>
          <w:rFonts w:ascii="GHEA Grapalat" w:hAnsi="GHEA Grapalat"/>
          <w:b/>
          <w:lang w:val="hy-AM"/>
        </w:rPr>
        <w:t>ակտի</w:t>
      </w:r>
      <w:r w:rsidRPr="00952335">
        <w:rPr>
          <w:rFonts w:ascii="GHEA Grapalat" w:hAnsi="GHEA Grapalat"/>
          <w:lang w:val="hy-AM"/>
        </w:rPr>
        <w:t xml:space="preserve"> </w:t>
      </w:r>
      <w:r w:rsidRPr="00952335">
        <w:rPr>
          <w:rFonts w:ascii="GHEA Grapalat" w:hAnsi="GHEA Grapalat"/>
          <w:b/>
          <w:lang w:val="af-ZA"/>
        </w:rPr>
        <w:t>ընդունման</w:t>
      </w:r>
      <w:r w:rsidRPr="00952335">
        <w:rPr>
          <w:rFonts w:ascii="GHEA Grapalat" w:hAnsi="GHEA Grapalat"/>
          <w:lang w:val="af-ZA"/>
        </w:rPr>
        <w:t xml:space="preserve"> </w:t>
      </w:r>
      <w:r w:rsidRPr="00952335">
        <w:rPr>
          <w:rFonts w:ascii="GHEA Grapalat" w:hAnsi="GHEA Grapalat"/>
          <w:b/>
          <w:lang w:val="hy-AM"/>
        </w:rPr>
        <w:t>անհրաժեշտությունը</w:t>
      </w:r>
      <w:r w:rsidRPr="00952335">
        <w:rPr>
          <w:rFonts w:ascii="MS Mincho" w:eastAsia="MS Mincho" w:hAnsi="MS Mincho" w:cs="MS Mincho" w:hint="eastAsia"/>
          <w:lang w:val="hy-AM"/>
        </w:rPr>
        <w:t>․</w:t>
      </w:r>
    </w:p>
    <w:p w14:paraId="516984FD" w14:textId="099A32CA" w:rsidR="00854CFB" w:rsidRPr="00952335" w:rsidRDefault="00854CFB" w:rsidP="00952335">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bookmarkStart w:id="0" w:name="_Hlk171583142"/>
      <w:r w:rsidRPr="00952335">
        <w:rPr>
          <w:rFonts w:ascii="GHEA Grapalat" w:hAnsi="GHEA Grapalat"/>
          <w:bCs/>
          <w:lang w:val="hy-AM"/>
        </w:rPr>
        <w:t xml:space="preserve">«Վարչական իրավախախտումների վերաբերյալ Հայաստանի Հանրապետության օրենսգրքում փոփոխություններ </w:t>
      </w:r>
      <w:r w:rsidR="00E91F05">
        <w:rPr>
          <w:rFonts w:ascii="GHEA Grapalat" w:hAnsi="GHEA Grapalat"/>
          <w:bCs/>
          <w:lang w:val="hy-AM"/>
        </w:rPr>
        <w:t xml:space="preserve">և լրացոումներ </w:t>
      </w:r>
      <w:r w:rsidRPr="00952335">
        <w:rPr>
          <w:rFonts w:ascii="GHEA Grapalat" w:hAnsi="GHEA Grapalat"/>
          <w:bCs/>
          <w:lang w:val="hy-AM"/>
        </w:rPr>
        <w:t xml:space="preserve">կատարելու մասին» </w:t>
      </w:r>
      <w:bookmarkEnd w:id="0"/>
      <w:r w:rsidRPr="00952335">
        <w:rPr>
          <w:rFonts w:ascii="GHEA Grapalat" w:hAnsi="GHEA Grapalat"/>
          <w:bCs/>
          <w:lang w:val="hy-AM"/>
        </w:rPr>
        <w:t>օրենքի</w:t>
      </w:r>
      <w:r w:rsidRPr="00952335">
        <w:rPr>
          <w:rFonts w:ascii="Calibri" w:hAnsi="Calibri" w:cs="Calibri"/>
          <w:bCs/>
          <w:lang w:val="hy-AM"/>
        </w:rPr>
        <w:t> </w:t>
      </w:r>
      <w:r w:rsidRPr="00952335">
        <w:rPr>
          <w:rFonts w:ascii="GHEA Grapalat" w:hAnsi="GHEA Grapalat" w:cs="GHEA Grapalat"/>
          <w:bCs/>
          <w:lang w:val="hy-AM"/>
        </w:rPr>
        <w:t>նախագծի</w:t>
      </w:r>
      <w:r w:rsidRPr="00952335">
        <w:rPr>
          <w:rFonts w:ascii="GHEA Grapalat" w:hAnsi="GHEA Grapalat" w:cs="GHEA Grapalat"/>
          <w:b/>
          <w:bCs/>
          <w:lang w:val="hy-AM"/>
        </w:rPr>
        <w:t xml:space="preserve"> </w:t>
      </w:r>
      <w:r w:rsidRPr="00952335">
        <w:rPr>
          <w:rFonts w:ascii="GHEA Grapalat" w:hAnsi="GHEA Grapalat" w:cs="GHEA Grapalat"/>
          <w:bCs/>
          <w:lang w:val="hy-AM"/>
        </w:rPr>
        <w:t>(այսուհետ՝ ն</w:t>
      </w:r>
      <w:r w:rsidRPr="00952335">
        <w:rPr>
          <w:rFonts w:ascii="GHEA Grapalat" w:hAnsi="GHEA Grapalat"/>
          <w:lang w:val="hy-AM"/>
        </w:rPr>
        <w:t>ախագ</w:t>
      </w:r>
      <w:r w:rsidR="00561526" w:rsidRPr="00952335">
        <w:rPr>
          <w:rFonts w:ascii="GHEA Grapalat" w:hAnsi="GHEA Grapalat"/>
          <w:lang w:val="hy-AM"/>
        </w:rPr>
        <w:t>ի</w:t>
      </w:r>
      <w:r w:rsidRPr="00952335">
        <w:rPr>
          <w:rFonts w:ascii="GHEA Grapalat" w:hAnsi="GHEA Grapalat"/>
          <w:lang w:val="hy-AM"/>
        </w:rPr>
        <w:t xml:space="preserve">ծ)  ընդունումը պայմանավորված է </w:t>
      </w:r>
      <w:r w:rsidR="00561526" w:rsidRPr="00952335">
        <w:rPr>
          <w:rFonts w:ascii="GHEA Grapalat" w:hAnsi="GHEA Grapalat"/>
          <w:lang w:val="hy-AM"/>
        </w:rPr>
        <w:t xml:space="preserve">«Ավտոմոբիլային ճանապարհների մասին» </w:t>
      </w:r>
      <w:r w:rsidRPr="00952335">
        <w:rPr>
          <w:rFonts w:ascii="GHEA Grapalat" w:hAnsi="GHEA Grapalat"/>
          <w:lang w:val="hy-AM"/>
        </w:rPr>
        <w:t>ՀՀ</w:t>
      </w:r>
      <w:r w:rsidR="00561526" w:rsidRPr="00952335">
        <w:rPr>
          <w:rFonts w:ascii="GHEA Grapalat" w:hAnsi="GHEA Grapalat"/>
          <w:lang w:val="hy-AM"/>
        </w:rPr>
        <w:t xml:space="preserve"> օրենքում փոփոխություններ և լրացումներ կատարելու մասին» ՀՀ օրենքի նախագծի </w:t>
      </w:r>
      <w:r w:rsidR="00561526" w:rsidRPr="00952335">
        <w:rPr>
          <w:rFonts w:ascii="GHEA Grapalat" w:hAnsi="GHEA Grapalat" w:cs="Sylfaen"/>
          <w:bCs/>
          <w:lang w:val="af-ZA"/>
        </w:rPr>
        <w:t xml:space="preserve">10-րդ </w:t>
      </w:r>
      <w:r w:rsidR="00561526" w:rsidRPr="00952335">
        <w:rPr>
          <w:rFonts w:ascii="GHEA Grapalat" w:hAnsi="GHEA Grapalat"/>
          <w:bCs/>
          <w:lang w:val="hy-AM"/>
        </w:rPr>
        <w:t xml:space="preserve">հոդվածի 2-րդ մասով գործող «Ավտոմոբիլային ճանապարհների մասին» ՀՀ օրենքի (այսուհետ՝ Օրենք) 10-րդ հոդվածի 6-րդ մասում և Նախագծի 12-րդ հոդվածի 4-րդ մասով գործող Օրենքի 13-րդ հոդվածի 11-րդ մասում կատարված փոփոխությունները, ինչպես նաև Վարչական իրավախախտումների վերաբերյալ օրենսգրքի </w:t>
      </w:r>
      <w:r w:rsidR="0036635B" w:rsidRPr="00952335">
        <w:rPr>
          <w:rFonts w:ascii="GHEA Grapalat" w:hAnsi="GHEA Grapalat"/>
          <w:bCs/>
          <w:lang w:val="hy-AM"/>
        </w:rPr>
        <w:t xml:space="preserve">(այսուհետ՝ Օրենսգիրք) </w:t>
      </w:r>
      <w:r w:rsidR="00561526" w:rsidRPr="00952335">
        <w:rPr>
          <w:rFonts w:ascii="GHEA Grapalat" w:hAnsi="GHEA Grapalat"/>
          <w:bCs/>
          <w:lang w:val="hy-AM"/>
        </w:rPr>
        <w:t>123-րդ, 150</w:t>
      </w:r>
      <w:r w:rsidR="00561526" w:rsidRPr="00952335">
        <w:rPr>
          <w:rFonts w:ascii="GHEA Grapalat" w:hAnsi="GHEA Grapalat"/>
          <w:bCs/>
          <w:vertAlign w:val="superscript"/>
          <w:lang w:val="hy-AM"/>
        </w:rPr>
        <w:t>1</w:t>
      </w:r>
      <w:r w:rsidR="00561526" w:rsidRPr="00952335">
        <w:rPr>
          <w:rFonts w:ascii="GHEA Grapalat" w:hAnsi="GHEA Grapalat"/>
          <w:bCs/>
          <w:lang w:val="hy-AM"/>
        </w:rPr>
        <w:t>, 150</w:t>
      </w:r>
      <w:r w:rsidR="00561526" w:rsidRPr="00952335">
        <w:rPr>
          <w:rFonts w:ascii="GHEA Grapalat" w:hAnsi="GHEA Grapalat"/>
          <w:bCs/>
          <w:vertAlign w:val="superscript"/>
          <w:lang w:val="hy-AM"/>
        </w:rPr>
        <w:t>4</w:t>
      </w:r>
      <w:r w:rsidR="00561526" w:rsidRPr="00952335">
        <w:rPr>
          <w:rFonts w:ascii="GHEA Grapalat" w:hAnsi="GHEA Grapalat"/>
          <w:bCs/>
          <w:lang w:val="hy-AM"/>
        </w:rPr>
        <w:t>-150</w:t>
      </w:r>
      <w:r w:rsidR="00561526" w:rsidRPr="00952335">
        <w:rPr>
          <w:rFonts w:ascii="MS Mincho" w:eastAsia="MS Mincho" w:hAnsi="MS Mincho" w:cs="MS Mincho" w:hint="eastAsia"/>
          <w:bCs/>
          <w:lang w:val="hy-AM"/>
        </w:rPr>
        <w:t>․</w:t>
      </w:r>
      <w:r w:rsidR="00561526" w:rsidRPr="00952335">
        <w:rPr>
          <w:rFonts w:ascii="GHEA Grapalat" w:eastAsia="MS Mincho" w:hAnsi="GHEA Grapalat" w:cs="MS Mincho"/>
          <w:bCs/>
          <w:lang w:val="hy-AM"/>
        </w:rPr>
        <w:t xml:space="preserve">10 հոդվածներով նախատեսված տուգանքների չափի վերանայման </w:t>
      </w:r>
      <w:r w:rsidRPr="00952335">
        <w:rPr>
          <w:rFonts w:ascii="GHEA Grapalat" w:hAnsi="GHEA Grapalat"/>
          <w:bCs/>
          <w:lang w:val="hy-AM"/>
        </w:rPr>
        <w:t>անհրաժեշտությամբ, որով առաջարկվում</w:t>
      </w:r>
      <w:r w:rsidRPr="00952335">
        <w:rPr>
          <w:rFonts w:ascii="GHEA Grapalat" w:hAnsi="GHEA Grapalat"/>
          <w:lang w:val="hy-AM"/>
        </w:rPr>
        <w:t xml:space="preserve"> է խստացնել ճանապարհային անվտանգությանը սպառնացող, ինչպես նաև </w:t>
      </w:r>
      <w:r w:rsidRPr="00952335">
        <w:rPr>
          <w:rFonts w:ascii="GHEA Grapalat" w:hAnsi="GHEA Grapalat"/>
          <w:bCs/>
          <w:lang w:val="hy-AM"/>
        </w:rPr>
        <w:t>ճանապարհներին հասցված վնասների համար ՀՀ օրենսդրությամբ նախատեսված տուգանքների և պատասխանատվության միջոցները։</w:t>
      </w:r>
    </w:p>
    <w:p w14:paraId="581FCF20" w14:textId="77777777" w:rsidR="00854CFB" w:rsidRPr="00952335" w:rsidRDefault="00854CFB" w:rsidP="00952335">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p>
    <w:p w14:paraId="0A286382" w14:textId="77777777" w:rsidR="001E2B34" w:rsidRPr="00952335" w:rsidRDefault="001E2B34" w:rsidP="00952335">
      <w:pPr>
        <w:tabs>
          <w:tab w:val="left" w:pos="630"/>
        </w:tabs>
        <w:spacing w:line="276" w:lineRule="auto"/>
        <w:ind w:firstLine="720"/>
        <w:jc w:val="both"/>
        <w:rPr>
          <w:rFonts w:ascii="GHEA Grapalat" w:eastAsia="MS Mincho" w:hAnsi="GHEA Grapalat" w:cs="Sylfaen"/>
          <w:b/>
          <w:lang w:val="hy-AM"/>
        </w:rPr>
      </w:pPr>
      <w:r w:rsidRPr="00952335">
        <w:rPr>
          <w:rFonts w:ascii="GHEA Grapalat" w:eastAsia="MS Mincho" w:hAnsi="GHEA Grapalat" w:cs="Sylfaen"/>
          <w:b/>
          <w:lang w:val="hy-AM"/>
        </w:rPr>
        <w:t>2. Ընթացիկ իրավիճակը և խնդիրները</w:t>
      </w:r>
    </w:p>
    <w:p w14:paraId="77C98868" w14:textId="15B3AF26" w:rsidR="00CC7820" w:rsidRPr="00952335" w:rsidRDefault="00DA2C20" w:rsidP="00952335">
      <w:pPr>
        <w:pStyle w:val="BodyText"/>
        <w:tabs>
          <w:tab w:val="left" w:pos="720"/>
        </w:tabs>
        <w:spacing w:after="0"/>
        <w:ind w:firstLine="720"/>
        <w:jc w:val="both"/>
        <w:rPr>
          <w:rFonts w:ascii="GHEA Grapalat" w:hAnsi="GHEA Grapalat"/>
          <w:bCs/>
          <w:color w:val="000000" w:themeColor="text1"/>
          <w:lang w:val="hy-AM"/>
        </w:rPr>
      </w:pPr>
      <w:r w:rsidRPr="00952335">
        <w:rPr>
          <w:rFonts w:ascii="GHEA Grapalat" w:hAnsi="GHEA Grapalat"/>
          <w:lang w:val="hy-AM"/>
        </w:rPr>
        <w:t xml:space="preserve">2023 թվականին ՀՀ կառավարության կողմից հավանության է արժանացել </w:t>
      </w:r>
      <w:r w:rsidR="00CC7820" w:rsidRPr="00952335">
        <w:rPr>
          <w:rFonts w:ascii="GHEA Grapalat" w:hAnsi="GHEA Grapalat"/>
          <w:lang w:val="hy-AM"/>
        </w:rPr>
        <w:t>«Ավտոմոբիլային ճանապարհների մասին» ՀՀ օրենքում փոփոխություններ և լրացումներ կատարելու մասին» ՀՀ օրենքի նախագ</w:t>
      </w:r>
      <w:r w:rsidR="00E15B11" w:rsidRPr="00952335">
        <w:rPr>
          <w:rFonts w:ascii="GHEA Grapalat" w:hAnsi="GHEA Grapalat"/>
          <w:lang w:val="hy-AM"/>
        </w:rPr>
        <w:t>ի</w:t>
      </w:r>
      <w:r w:rsidR="00CC7820" w:rsidRPr="00952335">
        <w:rPr>
          <w:rFonts w:ascii="GHEA Grapalat" w:hAnsi="GHEA Grapalat"/>
          <w:lang w:val="hy-AM"/>
        </w:rPr>
        <w:t>ծ</w:t>
      </w:r>
      <w:r w:rsidR="00E15B11" w:rsidRPr="00952335">
        <w:rPr>
          <w:rFonts w:ascii="GHEA Grapalat" w:hAnsi="GHEA Grapalat"/>
          <w:lang w:val="hy-AM"/>
        </w:rPr>
        <w:t>ը, որը ընդունվել է ՀՀ Ազգային ժողովի (այսուհետ՝ ԱԺ) 2023 թվականի սեպտեմբերի 11-ին գումարված 2024 թվականի ապրիլի 9-ի հերթական նիստերի ընթացքում առաջին ընթերցմամբ,</w:t>
      </w:r>
      <w:r w:rsidR="00E15B11" w:rsidRPr="00952335">
        <w:rPr>
          <w:rFonts w:ascii="GHEA Grapalat" w:eastAsia="MS Mincho" w:hAnsi="GHEA Grapalat" w:cs="MS Mincho"/>
          <w:lang w:val="hy-AM"/>
        </w:rPr>
        <w:t xml:space="preserve"> ինչպես նաև է քննարկվել է </w:t>
      </w:r>
      <w:r w:rsidR="00E15B11" w:rsidRPr="00952335">
        <w:rPr>
          <w:rFonts w:ascii="GHEA Grapalat" w:hAnsi="GHEA Grapalat"/>
          <w:lang w:val="hy-AM"/>
        </w:rPr>
        <w:t>սույն թվականի հունիսի 11-ից գումարվող լիագումար նիստում</w:t>
      </w:r>
      <w:r w:rsidR="006A205F" w:rsidRPr="00952335">
        <w:rPr>
          <w:rFonts w:ascii="GHEA Grapalat" w:hAnsi="GHEA Grapalat"/>
          <w:lang w:val="hy-AM"/>
        </w:rPr>
        <w:t xml:space="preserve">։ Նախագծի </w:t>
      </w:r>
      <w:r w:rsidR="00CC7820" w:rsidRPr="00952335">
        <w:rPr>
          <w:rFonts w:ascii="GHEA Grapalat" w:hAnsi="GHEA Grapalat" w:cs="Sylfaen"/>
          <w:bCs/>
          <w:lang w:val="af-ZA"/>
        </w:rPr>
        <w:t xml:space="preserve">10-րդ </w:t>
      </w:r>
      <w:r w:rsidR="00CC7820" w:rsidRPr="00952335">
        <w:rPr>
          <w:rFonts w:ascii="GHEA Grapalat" w:hAnsi="GHEA Grapalat"/>
          <w:bCs/>
          <w:lang w:val="hy-AM"/>
        </w:rPr>
        <w:t>հոդվածի 2-րդ մասով գործող Օրենքի 10-րդ հոդվածի 6-րդ մասում և Նախագծի 12-րդ հոդվածի 4-րդ մասով գործող Օրենքի 13-րդ հոդվածի 11-րդ մասում կատարված փոփոխություններ</w:t>
      </w:r>
      <w:r w:rsidR="006A205F" w:rsidRPr="00952335">
        <w:rPr>
          <w:rFonts w:ascii="GHEA Grapalat" w:hAnsi="GHEA Grapalat"/>
          <w:bCs/>
          <w:lang w:val="hy-AM"/>
        </w:rPr>
        <w:t xml:space="preserve">ով պայմանավորված անհրաժեշտություն է առաջանում փոփոխություններ և լրացումներ կատարել Օրենսդգրքի </w:t>
      </w:r>
      <w:r w:rsidR="006A205F" w:rsidRPr="00952335">
        <w:rPr>
          <w:rFonts w:ascii="GHEA Grapalat" w:hAnsi="GHEA Grapalat" w:cs="Sylfaen"/>
          <w:bCs/>
          <w:lang w:val="af-ZA"/>
        </w:rPr>
        <w:t>150.6-րդ, 150.7-րդ և 150.10-րդ հոդվածներում։</w:t>
      </w:r>
    </w:p>
    <w:p w14:paraId="2F75A083" w14:textId="77E9A5E2" w:rsidR="00FD37C3" w:rsidRPr="00952335" w:rsidRDefault="006A205F" w:rsidP="00952335">
      <w:pPr>
        <w:tabs>
          <w:tab w:val="left" w:pos="1080"/>
        </w:tabs>
        <w:spacing w:line="276" w:lineRule="auto"/>
        <w:ind w:firstLine="720"/>
        <w:jc w:val="both"/>
        <w:rPr>
          <w:rFonts w:ascii="GHEA Grapalat" w:hAnsi="GHEA Grapalat"/>
          <w:bCs/>
          <w:color w:val="000000" w:themeColor="text1"/>
          <w:lang w:val="hy-AM"/>
        </w:rPr>
      </w:pPr>
      <w:r w:rsidRPr="00952335">
        <w:rPr>
          <w:rFonts w:ascii="GHEA Grapalat" w:hAnsi="GHEA Grapalat"/>
          <w:bCs/>
          <w:color w:val="000000" w:themeColor="text1"/>
          <w:lang w:val="hy-AM"/>
        </w:rPr>
        <w:t>Միաժամանակ</w:t>
      </w:r>
      <w:r w:rsidRPr="00952335">
        <w:rPr>
          <w:rFonts w:ascii="GHEA Grapalat" w:eastAsia="MS Mincho" w:hAnsi="GHEA Grapalat" w:cs="MS Mincho"/>
          <w:bCs/>
          <w:color w:val="000000" w:themeColor="text1"/>
          <w:lang w:val="hy-AM"/>
        </w:rPr>
        <w:t>, վ</w:t>
      </w:r>
      <w:r w:rsidR="00FD37C3" w:rsidRPr="00952335">
        <w:rPr>
          <w:rFonts w:ascii="GHEA Grapalat" w:hAnsi="GHEA Grapalat"/>
          <w:bCs/>
          <w:color w:val="000000" w:themeColor="text1"/>
          <w:lang w:val="hy-AM"/>
        </w:rPr>
        <w:t>երջին 10 տարիներին Հայաստանում  ՃՏՊ-ների հետևանքով զոհերի թիվն աճել է</w:t>
      </w:r>
      <w:r w:rsidR="0078550E" w:rsidRPr="00952335">
        <w:rPr>
          <w:rFonts w:ascii="GHEA Grapalat" w:hAnsi="GHEA Grapalat"/>
          <w:bCs/>
          <w:color w:val="000000" w:themeColor="text1"/>
          <w:lang w:val="hy-AM"/>
        </w:rPr>
        <w:t>՝</w:t>
      </w:r>
      <w:r w:rsidR="00FD37C3" w:rsidRPr="00952335">
        <w:rPr>
          <w:rFonts w:ascii="GHEA Grapalat" w:hAnsi="GHEA Grapalat"/>
          <w:bCs/>
          <w:color w:val="000000" w:themeColor="text1"/>
          <w:lang w:val="hy-AM"/>
        </w:rPr>
        <w:t xml:space="preserve"> եթե 2010 թվականին այդ թիվը 294 էր‚ ապա 202</w:t>
      </w:r>
      <w:r w:rsidR="00561526" w:rsidRPr="00952335">
        <w:rPr>
          <w:rFonts w:ascii="GHEA Grapalat" w:hAnsi="GHEA Grapalat"/>
          <w:bCs/>
          <w:color w:val="000000" w:themeColor="text1"/>
          <w:lang w:val="hy-AM"/>
        </w:rPr>
        <w:t>3</w:t>
      </w:r>
      <w:r w:rsidR="00FD37C3" w:rsidRPr="00952335">
        <w:rPr>
          <w:rFonts w:ascii="GHEA Grapalat" w:hAnsi="GHEA Grapalat"/>
          <w:bCs/>
          <w:color w:val="000000" w:themeColor="text1"/>
          <w:lang w:val="hy-AM"/>
        </w:rPr>
        <w:t xml:space="preserve"> թվականին այն հասել է </w:t>
      </w:r>
      <w:r w:rsidR="00561526" w:rsidRPr="00952335">
        <w:rPr>
          <w:rFonts w:ascii="GHEA Grapalat" w:hAnsi="GHEA Grapalat"/>
          <w:bCs/>
          <w:color w:val="000000" w:themeColor="text1"/>
          <w:lang w:val="hy-AM"/>
        </w:rPr>
        <w:t>371</w:t>
      </w:r>
      <w:r w:rsidR="00FD37C3" w:rsidRPr="00952335">
        <w:rPr>
          <w:rFonts w:ascii="GHEA Grapalat" w:hAnsi="GHEA Grapalat"/>
          <w:bCs/>
          <w:color w:val="000000" w:themeColor="text1"/>
          <w:lang w:val="hy-AM"/>
        </w:rPr>
        <w:t>-ի</w:t>
      </w:r>
      <w:r w:rsidR="00561526" w:rsidRPr="00952335">
        <w:rPr>
          <w:rFonts w:ascii="GHEA Grapalat" w:hAnsi="GHEA Grapalat"/>
          <w:bCs/>
          <w:color w:val="000000" w:themeColor="text1"/>
          <w:lang w:val="hy-AM"/>
        </w:rPr>
        <w:t xml:space="preserve">։ </w:t>
      </w:r>
      <w:r w:rsidR="00FD37C3" w:rsidRPr="00952335">
        <w:rPr>
          <w:rFonts w:ascii="GHEA Grapalat" w:hAnsi="GHEA Grapalat"/>
          <w:bCs/>
          <w:color w:val="000000" w:themeColor="text1"/>
          <w:lang w:val="hy-AM"/>
        </w:rPr>
        <w:t xml:space="preserve">Հայաստանում ճանապարհային անվտանգության ամենաբարձր մակարդակին հասնելու համար </w:t>
      </w:r>
      <w:r w:rsidR="001F706A" w:rsidRPr="00952335">
        <w:rPr>
          <w:rFonts w:ascii="GHEA Grapalat" w:hAnsi="GHEA Grapalat"/>
          <w:bCs/>
          <w:color w:val="000000" w:themeColor="text1"/>
          <w:lang w:val="hy-AM"/>
        </w:rPr>
        <w:t xml:space="preserve">անհրաժեշտ է </w:t>
      </w:r>
      <w:r w:rsidR="00FD37C3" w:rsidRPr="00952335">
        <w:rPr>
          <w:rFonts w:ascii="GHEA Grapalat" w:hAnsi="GHEA Grapalat"/>
          <w:bCs/>
          <w:color w:val="000000" w:themeColor="text1"/>
          <w:lang w:val="hy-AM"/>
        </w:rPr>
        <w:t xml:space="preserve">ձեռնարկել համապատասխան միջոցներ </w:t>
      </w:r>
      <w:r w:rsidR="002707CA" w:rsidRPr="00952335">
        <w:rPr>
          <w:rFonts w:ascii="GHEA Grapalat" w:hAnsi="GHEA Grapalat"/>
          <w:bCs/>
          <w:color w:val="000000" w:themeColor="text1"/>
          <w:lang w:val="hy-AM"/>
        </w:rPr>
        <w:t xml:space="preserve">ՄԱԿ-ի սահմանած </w:t>
      </w:r>
      <w:r w:rsidR="00FD37C3" w:rsidRPr="00952335">
        <w:rPr>
          <w:rFonts w:ascii="GHEA Grapalat" w:hAnsi="GHEA Grapalat"/>
          <w:bCs/>
          <w:color w:val="000000" w:themeColor="text1"/>
          <w:lang w:val="hy-AM"/>
        </w:rPr>
        <w:t>«Տեսլական զրո» (Vision Zero)</w:t>
      </w:r>
      <w:r w:rsidR="00E44A61" w:rsidRPr="00952335">
        <w:rPr>
          <w:rFonts w:ascii="GHEA Grapalat" w:hAnsi="GHEA Grapalat"/>
          <w:bCs/>
          <w:color w:val="000000" w:themeColor="text1"/>
          <w:lang w:val="hy-AM"/>
        </w:rPr>
        <w:t xml:space="preserve">, </w:t>
      </w:r>
      <w:r w:rsidR="00FD37C3" w:rsidRPr="00952335">
        <w:rPr>
          <w:rFonts w:ascii="GHEA Grapalat" w:hAnsi="GHEA Grapalat"/>
          <w:bCs/>
          <w:color w:val="000000" w:themeColor="text1"/>
          <w:lang w:val="hy-AM"/>
        </w:rPr>
        <w:t>և «Անվտանգ համակարգային մոտեցում» (Safe System Approach)</w:t>
      </w:r>
      <w:r w:rsidR="00E44A61" w:rsidRPr="00952335">
        <w:rPr>
          <w:rFonts w:ascii="GHEA Grapalat" w:hAnsi="GHEA Grapalat"/>
          <w:bCs/>
          <w:color w:val="000000" w:themeColor="text1"/>
          <w:lang w:val="hy-AM"/>
        </w:rPr>
        <w:t xml:space="preserve"> քաղաքականությանը, ինչպես նաև ՄԱԿ-ի ճանապարհային անվտանգության բարելավման մասին փաստաթղթի (UN General Assembly Resolution on Improving Road Safety (A/70/L.44</w:t>
      </w:r>
      <w:r w:rsidR="00735D70" w:rsidRPr="00952335">
        <w:rPr>
          <w:rFonts w:ascii="GHEA Grapalat" w:hAnsi="GHEA Grapalat"/>
          <w:bCs/>
          <w:color w:val="000000" w:themeColor="text1"/>
          <w:lang w:val="hy-AM"/>
        </w:rPr>
        <w:t>))</w:t>
      </w:r>
      <w:r w:rsidR="00E44A61" w:rsidRPr="00952335">
        <w:rPr>
          <w:rFonts w:ascii="GHEA Grapalat" w:hAnsi="GHEA Grapalat"/>
          <w:bCs/>
          <w:color w:val="000000" w:themeColor="text1"/>
          <w:lang w:val="hy-AM"/>
        </w:rPr>
        <w:t xml:space="preserve"> պահանջներին</w:t>
      </w:r>
      <w:r w:rsidR="00FD37C3" w:rsidRPr="00952335">
        <w:rPr>
          <w:rFonts w:ascii="GHEA Grapalat" w:hAnsi="GHEA Grapalat"/>
          <w:bCs/>
          <w:color w:val="000000" w:themeColor="text1"/>
          <w:lang w:val="hy-AM"/>
        </w:rPr>
        <w:t xml:space="preserve"> հասնելու համար: </w:t>
      </w:r>
      <w:r w:rsidR="00BA1F7D" w:rsidRPr="00952335">
        <w:rPr>
          <w:rFonts w:ascii="GHEA Grapalat" w:hAnsi="GHEA Grapalat"/>
          <w:bCs/>
          <w:color w:val="000000" w:themeColor="text1"/>
          <w:lang w:val="hy-AM"/>
        </w:rPr>
        <w:t>Նշենք</w:t>
      </w:r>
      <w:r w:rsidR="002707CA" w:rsidRPr="00952335">
        <w:rPr>
          <w:rFonts w:ascii="GHEA Grapalat" w:hAnsi="GHEA Grapalat"/>
          <w:bCs/>
          <w:color w:val="000000" w:themeColor="text1"/>
          <w:lang w:val="hy-AM"/>
        </w:rPr>
        <w:t xml:space="preserve"> նաև</w:t>
      </w:r>
      <w:r w:rsidR="00BA1F7D" w:rsidRPr="00952335">
        <w:rPr>
          <w:rFonts w:ascii="GHEA Grapalat" w:hAnsi="GHEA Grapalat"/>
          <w:bCs/>
          <w:color w:val="000000" w:themeColor="text1"/>
          <w:lang w:val="hy-AM"/>
        </w:rPr>
        <w:t>, որ</w:t>
      </w:r>
      <w:r w:rsidR="002707CA" w:rsidRPr="00952335">
        <w:rPr>
          <w:rFonts w:ascii="GHEA Grapalat" w:hAnsi="GHEA Grapalat"/>
          <w:bCs/>
          <w:color w:val="000000" w:themeColor="text1"/>
          <w:lang w:val="hy-AM"/>
        </w:rPr>
        <w:t xml:space="preserve"> Ճանապարհային անվտանգության բարելավման հարցերով ՄԱԿ-ի Գլխավոր ասամբլեայի բարձր մակարդակի հանդիպմանը </w:t>
      </w:r>
      <w:r w:rsidR="00A547F3" w:rsidRPr="00952335">
        <w:rPr>
          <w:rFonts w:ascii="GHEA Grapalat" w:hAnsi="GHEA Grapalat"/>
          <w:bCs/>
          <w:color w:val="000000" w:themeColor="text1"/>
          <w:lang w:val="hy-AM"/>
        </w:rPr>
        <w:t xml:space="preserve">ՀՀ-ն </w:t>
      </w:r>
      <w:r w:rsidR="00BA1F7D" w:rsidRPr="00952335">
        <w:rPr>
          <w:rFonts w:ascii="GHEA Grapalat" w:hAnsi="GHEA Grapalat"/>
          <w:bCs/>
          <w:color w:val="000000" w:themeColor="text1"/>
          <w:lang w:val="hy-AM"/>
        </w:rPr>
        <w:t xml:space="preserve">ստանձնել է </w:t>
      </w:r>
      <w:r w:rsidR="00A547F3" w:rsidRPr="00952335">
        <w:rPr>
          <w:rFonts w:ascii="GHEA Grapalat" w:hAnsi="GHEA Grapalat"/>
          <w:bCs/>
          <w:color w:val="000000" w:themeColor="text1"/>
          <w:lang w:val="hy-AM"/>
        </w:rPr>
        <w:t>համապատասխան միջոցառումներ ձեռնարկելու պարտավորություն</w:t>
      </w:r>
      <w:r w:rsidR="00BA1F7D" w:rsidRPr="00952335">
        <w:rPr>
          <w:rFonts w:ascii="GHEA Grapalat" w:hAnsi="GHEA Grapalat"/>
          <w:bCs/>
          <w:color w:val="000000" w:themeColor="text1"/>
          <w:lang w:val="hy-AM"/>
        </w:rPr>
        <w:t>՝</w:t>
      </w:r>
      <w:r w:rsidR="00A547F3" w:rsidRPr="00952335">
        <w:rPr>
          <w:rFonts w:ascii="GHEA Grapalat" w:hAnsi="GHEA Grapalat"/>
          <w:bCs/>
          <w:color w:val="000000" w:themeColor="text1"/>
          <w:lang w:val="hy-AM"/>
        </w:rPr>
        <w:t xml:space="preserve"> </w:t>
      </w:r>
      <w:r w:rsidR="002707CA" w:rsidRPr="00952335">
        <w:rPr>
          <w:rFonts w:ascii="GHEA Grapalat" w:hAnsi="GHEA Grapalat"/>
          <w:bCs/>
          <w:color w:val="000000" w:themeColor="text1"/>
          <w:lang w:val="hy-AM"/>
        </w:rPr>
        <w:t xml:space="preserve">մինչև 2050 թվականը ճանապարհներին զրո մահեր և լուրջ </w:t>
      </w:r>
      <w:r w:rsidR="002707CA" w:rsidRPr="00952335">
        <w:rPr>
          <w:rFonts w:ascii="GHEA Grapalat" w:hAnsi="GHEA Grapalat"/>
          <w:bCs/>
          <w:color w:val="000000" w:themeColor="text1"/>
          <w:lang w:val="hy-AM"/>
        </w:rPr>
        <w:lastRenderedPageBreak/>
        <w:t>վնասվածքներ, և մինչև 2030 թվականը ճանապարհներին մահացությունների թիվը կրկնակի կրճատելու նոր միջանկյալ թիրախներին հասնելու</w:t>
      </w:r>
      <w:r w:rsidR="001F706A" w:rsidRPr="00952335">
        <w:rPr>
          <w:rFonts w:ascii="GHEA Grapalat" w:hAnsi="GHEA Grapalat"/>
          <w:bCs/>
          <w:color w:val="000000" w:themeColor="text1"/>
          <w:lang w:val="hy-AM"/>
        </w:rPr>
        <w:t xml:space="preserve"> համար</w:t>
      </w:r>
      <w:r w:rsidR="00A547F3" w:rsidRPr="00952335">
        <w:rPr>
          <w:rFonts w:ascii="GHEA Grapalat" w:hAnsi="GHEA Grapalat"/>
          <w:bCs/>
          <w:color w:val="000000" w:themeColor="text1"/>
          <w:lang w:val="hy-AM"/>
        </w:rPr>
        <w:t>։</w:t>
      </w:r>
    </w:p>
    <w:p w14:paraId="4E9B919D" w14:textId="037F8B33" w:rsidR="00C60379" w:rsidRPr="00952335" w:rsidRDefault="0036635B" w:rsidP="00952335">
      <w:pPr>
        <w:pStyle w:val="NormalWeb"/>
        <w:shd w:val="clear" w:color="auto" w:fill="FFFFFF"/>
        <w:spacing w:before="0" w:beforeAutospacing="0" w:after="0" w:afterAutospacing="0" w:line="276" w:lineRule="auto"/>
        <w:ind w:firstLine="720"/>
        <w:jc w:val="both"/>
        <w:rPr>
          <w:rFonts w:ascii="GHEA Grapalat" w:hAnsi="GHEA Grapalat"/>
          <w:lang w:val="hy-AM"/>
        </w:rPr>
      </w:pPr>
      <w:r w:rsidRPr="00952335">
        <w:rPr>
          <w:rFonts w:ascii="GHEA Grapalat" w:hAnsi="GHEA Grapalat"/>
          <w:lang w:val="hy-AM"/>
        </w:rPr>
        <w:t>Օ</w:t>
      </w:r>
      <w:r w:rsidR="00854CFB" w:rsidRPr="00952335">
        <w:rPr>
          <w:rFonts w:ascii="GHEA Grapalat" w:hAnsi="GHEA Grapalat"/>
          <w:lang w:val="hy-AM"/>
        </w:rPr>
        <w:t>րենսգրք</w:t>
      </w:r>
      <w:r w:rsidR="003C030D" w:rsidRPr="00952335">
        <w:rPr>
          <w:rFonts w:ascii="GHEA Grapalat" w:hAnsi="GHEA Grapalat"/>
          <w:lang w:val="hy-AM"/>
        </w:rPr>
        <w:t xml:space="preserve">ով ընդհանուր օգտագործման ավտոմոբիլային ճանապարհներից </w:t>
      </w:r>
      <w:r w:rsidR="003C030D" w:rsidRPr="00952335">
        <w:rPr>
          <w:rFonts w:ascii="GHEA Grapalat" w:hAnsi="GHEA Grapalat"/>
          <w:color w:val="000000"/>
          <w:lang w:val="hy-AM"/>
        </w:rPr>
        <w:t xml:space="preserve">օգտվելու կարգի խախտման </w:t>
      </w:r>
      <w:r w:rsidR="003C030D" w:rsidRPr="00952335">
        <w:rPr>
          <w:rFonts w:ascii="GHEA Grapalat" w:hAnsi="GHEA Grapalat"/>
          <w:lang w:val="hy-AM"/>
        </w:rPr>
        <w:t>համար</w:t>
      </w:r>
      <w:r w:rsidR="00854CFB" w:rsidRPr="00952335">
        <w:rPr>
          <w:rFonts w:ascii="GHEA Grapalat" w:hAnsi="GHEA Grapalat"/>
          <w:lang w:val="hy-AM"/>
        </w:rPr>
        <w:t xml:space="preserve"> կիրառվող տույժերը և տուգանքները սահմանվել են դեռևս 2006 թվականից։ </w:t>
      </w:r>
      <w:r w:rsidR="00EE74DE" w:rsidRPr="00952335">
        <w:rPr>
          <w:rFonts w:ascii="GHEA Grapalat" w:hAnsi="GHEA Grapalat"/>
          <w:lang w:val="hy-AM"/>
        </w:rPr>
        <w:t>2006-202</w:t>
      </w:r>
      <w:r w:rsidR="00934216" w:rsidRPr="00952335">
        <w:rPr>
          <w:rFonts w:ascii="GHEA Grapalat" w:hAnsi="GHEA Grapalat"/>
          <w:lang w:val="hy-AM"/>
        </w:rPr>
        <w:t>4</w:t>
      </w:r>
      <w:r w:rsidR="00EE74DE" w:rsidRPr="00952335">
        <w:rPr>
          <w:rFonts w:ascii="GHEA Grapalat" w:hAnsi="GHEA Grapalat"/>
          <w:lang w:val="hy-AM"/>
        </w:rPr>
        <w:t xml:space="preserve">թթ. գնաճի ցուցանիշը կազմում է շուրջ </w:t>
      </w:r>
      <w:r w:rsidRPr="00952335">
        <w:rPr>
          <w:rFonts w:ascii="GHEA Grapalat" w:hAnsi="GHEA Grapalat"/>
          <w:lang w:val="hy-AM"/>
        </w:rPr>
        <w:t>100</w:t>
      </w:r>
      <w:r w:rsidR="00EE74DE" w:rsidRPr="00952335">
        <w:rPr>
          <w:rFonts w:ascii="GHEA Grapalat" w:hAnsi="GHEA Grapalat"/>
          <w:lang w:val="hy-AM"/>
        </w:rPr>
        <w:t>%</w:t>
      </w:r>
      <w:r w:rsidR="00854CFB" w:rsidRPr="00952335">
        <w:rPr>
          <w:rFonts w:ascii="GHEA Grapalat" w:hAnsi="GHEA Grapalat"/>
          <w:lang w:val="hy-AM"/>
        </w:rPr>
        <w:t xml:space="preserve">, </w:t>
      </w:r>
      <w:r w:rsidR="003C030D" w:rsidRPr="00952335">
        <w:rPr>
          <w:rFonts w:ascii="GHEA Grapalat" w:hAnsi="GHEA Grapalat"/>
          <w:lang w:val="hy-AM"/>
        </w:rPr>
        <w:t>իսկ</w:t>
      </w:r>
      <w:r w:rsidR="00854CFB" w:rsidRPr="00952335">
        <w:rPr>
          <w:rFonts w:ascii="GHEA Grapalat" w:hAnsi="GHEA Grapalat"/>
          <w:lang w:val="hy-AM"/>
        </w:rPr>
        <w:t xml:space="preserve"> օրենսգրքով նախատեսված </w:t>
      </w:r>
      <w:r w:rsidR="009167B5" w:rsidRPr="00952335">
        <w:rPr>
          <w:rFonts w:ascii="GHEA Grapalat" w:hAnsi="GHEA Grapalat"/>
          <w:lang w:val="hy-AM"/>
        </w:rPr>
        <w:t>իրավախախտումները</w:t>
      </w:r>
      <w:r w:rsidR="003C030D" w:rsidRPr="00952335">
        <w:rPr>
          <w:rFonts w:ascii="GHEA Grapalat" w:hAnsi="GHEA Grapalat"/>
          <w:lang w:val="hy-AM"/>
        </w:rPr>
        <w:t xml:space="preserve"> </w:t>
      </w:r>
      <w:r w:rsidR="00BA1F7D" w:rsidRPr="00952335">
        <w:rPr>
          <w:rFonts w:ascii="GHEA Grapalat" w:hAnsi="GHEA Grapalat"/>
          <w:lang w:val="hy-AM"/>
        </w:rPr>
        <w:t xml:space="preserve">նշված հոդվածները </w:t>
      </w:r>
      <w:r w:rsidR="003C030D" w:rsidRPr="00952335">
        <w:rPr>
          <w:rFonts w:ascii="GHEA Grapalat" w:hAnsi="GHEA Grapalat"/>
          <w:lang w:val="hy-AM"/>
        </w:rPr>
        <w:t xml:space="preserve">փոփոխության չեն ենթարկվել։ </w:t>
      </w:r>
      <w:r w:rsidR="00061712" w:rsidRPr="00952335">
        <w:rPr>
          <w:rFonts w:ascii="GHEA Grapalat" w:hAnsi="GHEA Grapalat"/>
          <w:lang w:val="hy-AM"/>
        </w:rPr>
        <w:t>Այսինքն գործող օրենսգրքով օ</w:t>
      </w:r>
      <w:r w:rsidR="00854CFB" w:rsidRPr="00952335">
        <w:rPr>
          <w:rFonts w:ascii="GHEA Grapalat" w:hAnsi="GHEA Grapalat"/>
          <w:lang w:val="hy-AM"/>
        </w:rPr>
        <w:t xml:space="preserve">րինազանց </w:t>
      </w:r>
      <w:r w:rsidRPr="00952335">
        <w:rPr>
          <w:rFonts w:ascii="GHEA Grapalat" w:hAnsi="GHEA Grapalat"/>
          <w:lang w:val="hy-AM"/>
        </w:rPr>
        <w:t>իրավաբանական և ֆիզիկական անձնաց</w:t>
      </w:r>
      <w:r w:rsidR="003C030D" w:rsidRPr="00952335">
        <w:rPr>
          <w:rFonts w:ascii="GHEA Grapalat" w:hAnsi="GHEA Grapalat"/>
          <w:lang w:val="hy-AM"/>
        </w:rPr>
        <w:t xml:space="preserve"> համար սահմանված պատասխանատվության միջոցները </w:t>
      </w:r>
      <w:r w:rsidR="00061712" w:rsidRPr="00952335">
        <w:rPr>
          <w:rFonts w:ascii="GHEA Grapalat" w:hAnsi="GHEA Grapalat"/>
          <w:lang w:val="hy-AM"/>
        </w:rPr>
        <w:t>կորցրել են իրենց արդիականությունը</w:t>
      </w:r>
      <w:r w:rsidR="0078550E" w:rsidRPr="00952335">
        <w:rPr>
          <w:rFonts w:ascii="GHEA Grapalat" w:hAnsi="GHEA Grapalat"/>
          <w:lang w:val="hy-AM"/>
        </w:rPr>
        <w:t>,</w:t>
      </w:r>
      <w:r w:rsidR="003C030D" w:rsidRPr="00952335">
        <w:rPr>
          <w:rFonts w:ascii="GHEA Grapalat" w:hAnsi="GHEA Grapalat"/>
          <w:lang w:val="hy-AM"/>
        </w:rPr>
        <w:t xml:space="preserve"> և</w:t>
      </w:r>
      <w:r w:rsidR="00061712" w:rsidRPr="00952335">
        <w:rPr>
          <w:rFonts w:ascii="GHEA Grapalat" w:hAnsi="GHEA Grapalat"/>
          <w:lang w:val="hy-AM"/>
        </w:rPr>
        <w:t xml:space="preserve"> հետևաբար</w:t>
      </w:r>
      <w:r w:rsidR="00BA1F7D" w:rsidRPr="00952335">
        <w:rPr>
          <w:rFonts w:ascii="GHEA Grapalat" w:hAnsi="GHEA Grapalat"/>
          <w:lang w:val="hy-AM"/>
        </w:rPr>
        <w:t>՝</w:t>
      </w:r>
      <w:r w:rsidR="003C030D" w:rsidRPr="00952335">
        <w:rPr>
          <w:rFonts w:ascii="GHEA Grapalat" w:hAnsi="GHEA Grapalat"/>
          <w:lang w:val="hy-AM"/>
        </w:rPr>
        <w:t xml:space="preserve"> վերանայման կարիք ունեն։</w:t>
      </w:r>
      <w:r w:rsidR="00854CFB" w:rsidRPr="00952335">
        <w:rPr>
          <w:rFonts w:ascii="GHEA Grapalat" w:hAnsi="GHEA Grapalat"/>
          <w:lang w:val="hy-AM"/>
        </w:rPr>
        <w:t xml:space="preserve"> </w:t>
      </w:r>
      <w:r w:rsidR="00960AF1" w:rsidRPr="00952335">
        <w:rPr>
          <w:rFonts w:ascii="GHEA Grapalat" w:hAnsi="GHEA Grapalat"/>
          <w:lang w:val="hy-AM"/>
        </w:rPr>
        <w:t xml:space="preserve">Ներկայում </w:t>
      </w:r>
      <w:r w:rsidR="00B04A17" w:rsidRPr="00952335">
        <w:rPr>
          <w:rFonts w:ascii="GHEA Grapalat" w:hAnsi="GHEA Grapalat"/>
          <w:lang w:val="hy-AM"/>
        </w:rPr>
        <w:t>ճանապարհ</w:t>
      </w:r>
      <w:r w:rsidR="00960AF1" w:rsidRPr="00952335">
        <w:rPr>
          <w:rFonts w:ascii="GHEA Grapalat" w:hAnsi="GHEA Grapalat"/>
          <w:lang w:val="hy-AM"/>
        </w:rPr>
        <w:t>ներ</w:t>
      </w:r>
      <w:r w:rsidR="00B04A17" w:rsidRPr="00952335">
        <w:rPr>
          <w:rFonts w:ascii="GHEA Grapalat" w:hAnsi="GHEA Grapalat"/>
          <w:lang w:val="hy-AM"/>
        </w:rPr>
        <w:t xml:space="preserve">ից օգտվողների կողմից (վարորդներ, հետիոտն և այլն) ՀՀ ընդհանուր օգտագործման </w:t>
      </w:r>
      <w:r w:rsidR="004C4B34" w:rsidRPr="00952335">
        <w:rPr>
          <w:rFonts w:ascii="GHEA Grapalat" w:hAnsi="GHEA Grapalat"/>
          <w:lang w:val="hy-AM"/>
        </w:rPr>
        <w:t xml:space="preserve">պետական ավտոմոբիլային </w:t>
      </w:r>
      <w:r w:rsidR="00B04A17" w:rsidRPr="00952335">
        <w:rPr>
          <w:rFonts w:ascii="GHEA Grapalat" w:hAnsi="GHEA Grapalat"/>
          <w:lang w:val="hy-AM"/>
        </w:rPr>
        <w:t xml:space="preserve">ճանապարհներին </w:t>
      </w:r>
      <w:r w:rsidR="00960AF1" w:rsidRPr="00952335">
        <w:rPr>
          <w:rFonts w:ascii="GHEA Grapalat" w:hAnsi="GHEA Grapalat"/>
          <w:lang w:val="hy-AM"/>
        </w:rPr>
        <w:t xml:space="preserve">հաճախ </w:t>
      </w:r>
      <w:r w:rsidR="00B04A17" w:rsidRPr="00952335">
        <w:rPr>
          <w:rFonts w:ascii="GHEA Grapalat" w:hAnsi="GHEA Grapalat"/>
          <w:lang w:val="hy-AM"/>
        </w:rPr>
        <w:t xml:space="preserve">հասցվում են </w:t>
      </w:r>
      <w:r w:rsidR="003C030D" w:rsidRPr="00952335">
        <w:rPr>
          <w:rFonts w:ascii="GHEA Grapalat" w:hAnsi="GHEA Grapalat"/>
          <w:lang w:val="hy-AM"/>
        </w:rPr>
        <w:t xml:space="preserve">նյութական </w:t>
      </w:r>
      <w:r w:rsidR="00B04A17" w:rsidRPr="00952335">
        <w:rPr>
          <w:rFonts w:ascii="GHEA Grapalat" w:hAnsi="GHEA Grapalat"/>
          <w:lang w:val="hy-AM"/>
        </w:rPr>
        <w:t>վնասներ, այդ թվում՝ արձանագրվել են ճանապարհ</w:t>
      </w:r>
      <w:r w:rsidRPr="00952335">
        <w:rPr>
          <w:rFonts w:ascii="GHEA Grapalat" w:hAnsi="GHEA Grapalat"/>
          <w:lang w:val="hy-AM"/>
        </w:rPr>
        <w:t>ներից օգտվելու Օրենքով սահմանված կարգը խախտելու</w:t>
      </w:r>
      <w:r w:rsidR="00182206" w:rsidRPr="00952335">
        <w:rPr>
          <w:rFonts w:ascii="GHEA Grapalat" w:hAnsi="GHEA Grapalat"/>
          <w:lang w:val="hy-AM"/>
        </w:rPr>
        <w:t xml:space="preserve">, ինչպես նաև ճանապարհային երթևեկության համար խոչընդոտներ ստեղծելու </w:t>
      </w:r>
      <w:r w:rsidR="00061712" w:rsidRPr="00952335">
        <w:rPr>
          <w:rFonts w:ascii="GHEA Grapalat" w:hAnsi="GHEA Grapalat"/>
          <w:lang w:val="hy-AM"/>
        </w:rPr>
        <w:t xml:space="preserve">բազմաթիվ </w:t>
      </w:r>
      <w:r w:rsidR="00182206" w:rsidRPr="00952335">
        <w:rPr>
          <w:rFonts w:ascii="GHEA Grapalat" w:hAnsi="GHEA Grapalat"/>
          <w:lang w:val="hy-AM"/>
        </w:rPr>
        <w:t>դեպքեր</w:t>
      </w:r>
      <w:r w:rsidR="00960AF1" w:rsidRPr="00952335">
        <w:rPr>
          <w:rFonts w:ascii="GHEA Grapalat" w:hAnsi="GHEA Grapalat"/>
          <w:lang w:val="hy-AM"/>
        </w:rPr>
        <w:t xml:space="preserve">։ </w:t>
      </w:r>
      <w:r w:rsidR="00556D49" w:rsidRPr="00952335">
        <w:rPr>
          <w:rFonts w:ascii="GHEA Grapalat" w:hAnsi="GHEA Grapalat"/>
          <w:lang w:val="hy-AM"/>
        </w:rPr>
        <w:t>Կ</w:t>
      </w:r>
      <w:r w:rsidR="00F505A5" w:rsidRPr="00952335">
        <w:rPr>
          <w:rFonts w:ascii="GHEA Grapalat" w:hAnsi="GHEA Grapalat"/>
          <w:lang w:val="hy-AM"/>
        </w:rPr>
        <w:t>ատարվել են վերլուծություններ Քաղաքաշինության, տեխնիկական և հրդեհային անվտանգության տեսչական մարմնի</w:t>
      </w:r>
      <w:r w:rsidR="00CB4F59" w:rsidRPr="00952335">
        <w:rPr>
          <w:rFonts w:ascii="GHEA Grapalat" w:hAnsi="GHEA Grapalat"/>
          <w:lang w:val="hy-AM"/>
        </w:rPr>
        <w:t xml:space="preserve"> և ՀՀ ներքին գործերի նախարարության ՀՀ ոստիկանության կողմից արձանագրված իրավախախտումները</w:t>
      </w:r>
      <w:r w:rsidR="00361823" w:rsidRPr="00952335">
        <w:rPr>
          <w:rFonts w:ascii="GHEA Grapalat" w:hAnsi="GHEA Grapalat"/>
          <w:lang w:val="hy-AM"/>
        </w:rPr>
        <w:t>, որի արդյունքում պարզվել է, որ</w:t>
      </w:r>
      <w:r w:rsidR="00985D7E" w:rsidRPr="00952335">
        <w:rPr>
          <w:rFonts w:ascii="GHEA Grapalat" w:hAnsi="GHEA Grapalat"/>
          <w:lang w:val="hy-AM"/>
        </w:rPr>
        <w:t xml:space="preserve"> կազմված արձանագրությունների հիման վրա իրականացվել </w:t>
      </w:r>
      <w:r w:rsidR="0078550E" w:rsidRPr="00952335">
        <w:rPr>
          <w:rFonts w:ascii="GHEA Grapalat" w:hAnsi="GHEA Grapalat"/>
          <w:lang w:val="hy-AM"/>
        </w:rPr>
        <w:t>են</w:t>
      </w:r>
      <w:r w:rsidR="00985D7E" w:rsidRPr="00952335">
        <w:rPr>
          <w:rFonts w:ascii="GHEA Grapalat" w:hAnsi="GHEA Grapalat"/>
          <w:lang w:val="hy-AM"/>
        </w:rPr>
        <w:t xml:space="preserve"> վարչական իրավախախտումների վերաբերյալ գործերի քննություն, նշանակվել համապատասխան տույժեր</w:t>
      </w:r>
      <w:r w:rsidR="00361823" w:rsidRPr="00952335">
        <w:rPr>
          <w:rFonts w:ascii="GHEA Grapalat" w:hAnsi="GHEA Grapalat"/>
          <w:lang w:val="hy-AM"/>
        </w:rPr>
        <w:t>։</w:t>
      </w:r>
      <w:r w:rsidR="00C92BD9" w:rsidRPr="00952335">
        <w:rPr>
          <w:rFonts w:ascii="GHEA Grapalat" w:hAnsi="GHEA Grapalat"/>
          <w:lang w:val="hy-AM"/>
        </w:rPr>
        <w:t xml:space="preserve"> </w:t>
      </w:r>
      <w:r w:rsidR="00CB4F59" w:rsidRPr="00952335">
        <w:rPr>
          <w:rFonts w:ascii="GHEA Grapalat" w:hAnsi="GHEA Grapalat"/>
          <w:lang w:val="hy-AM"/>
        </w:rPr>
        <w:t>Մասնավորապես, 2020-2023թթ</w:t>
      </w:r>
      <w:r w:rsidR="00CB4F59" w:rsidRPr="00952335">
        <w:rPr>
          <w:rFonts w:ascii="MS Mincho" w:eastAsia="MS Mincho" w:hAnsi="MS Mincho" w:cs="MS Mincho" w:hint="eastAsia"/>
          <w:lang w:val="hy-AM"/>
        </w:rPr>
        <w:t>․</w:t>
      </w:r>
      <w:r w:rsidR="00CB4F59" w:rsidRPr="00952335">
        <w:rPr>
          <w:rFonts w:ascii="GHEA Grapalat" w:hAnsi="GHEA Grapalat"/>
          <w:lang w:val="hy-AM"/>
        </w:rPr>
        <w:t xml:space="preserve"> ընթացքում Տեսչության կողմից Օրենսգրքի 150</w:t>
      </w:r>
      <w:r w:rsidR="00CB4F59" w:rsidRPr="00952335">
        <w:rPr>
          <w:rFonts w:ascii="MS Mincho" w:eastAsia="MS Mincho" w:hAnsi="MS Mincho" w:cs="MS Mincho" w:hint="eastAsia"/>
          <w:lang w:val="hy-AM"/>
        </w:rPr>
        <w:t>․</w:t>
      </w:r>
      <w:r w:rsidR="00CB4F59" w:rsidRPr="00952335">
        <w:rPr>
          <w:rFonts w:ascii="GHEA Grapalat" w:hAnsi="GHEA Grapalat"/>
          <w:lang w:val="hy-AM"/>
        </w:rPr>
        <w:t>2, 150</w:t>
      </w:r>
      <w:r w:rsidR="00CB4F59" w:rsidRPr="00952335">
        <w:rPr>
          <w:rFonts w:ascii="MS Mincho" w:eastAsia="MS Mincho" w:hAnsi="MS Mincho" w:cs="MS Mincho" w:hint="eastAsia"/>
          <w:lang w:val="hy-AM"/>
        </w:rPr>
        <w:t>․</w:t>
      </w:r>
      <w:r w:rsidR="00CB4F59" w:rsidRPr="00952335">
        <w:rPr>
          <w:rFonts w:ascii="GHEA Grapalat" w:hAnsi="GHEA Grapalat"/>
          <w:lang w:val="hy-AM"/>
        </w:rPr>
        <w:t>3, 150</w:t>
      </w:r>
      <w:r w:rsidR="00CB4F59" w:rsidRPr="00952335">
        <w:rPr>
          <w:rFonts w:ascii="MS Mincho" w:eastAsia="MS Mincho" w:hAnsi="MS Mincho" w:cs="MS Mincho" w:hint="eastAsia"/>
          <w:lang w:val="hy-AM"/>
        </w:rPr>
        <w:t>․</w:t>
      </w:r>
      <w:r w:rsidR="00CB4F59" w:rsidRPr="00952335">
        <w:rPr>
          <w:rFonts w:ascii="GHEA Grapalat" w:hAnsi="GHEA Grapalat"/>
          <w:lang w:val="hy-AM"/>
        </w:rPr>
        <w:t>4</w:t>
      </w:r>
      <w:r w:rsidR="00CC7820" w:rsidRPr="00952335">
        <w:rPr>
          <w:rFonts w:ascii="GHEA Grapalat" w:hAnsi="GHEA Grapalat"/>
          <w:lang w:val="hy-AM"/>
        </w:rPr>
        <w:t>, 150</w:t>
      </w:r>
      <w:r w:rsidR="00CC7820" w:rsidRPr="00952335">
        <w:rPr>
          <w:rFonts w:ascii="MS Mincho" w:eastAsia="MS Mincho" w:hAnsi="MS Mincho" w:cs="MS Mincho" w:hint="eastAsia"/>
          <w:lang w:val="hy-AM"/>
        </w:rPr>
        <w:t>․</w:t>
      </w:r>
      <w:r w:rsidR="00CC7820" w:rsidRPr="00952335">
        <w:rPr>
          <w:rFonts w:ascii="GHEA Grapalat" w:hAnsi="GHEA Grapalat"/>
          <w:lang w:val="hy-AM"/>
        </w:rPr>
        <w:t>6, 150</w:t>
      </w:r>
      <w:r w:rsidR="00CC7820" w:rsidRPr="00952335">
        <w:rPr>
          <w:rFonts w:ascii="MS Mincho" w:eastAsia="MS Mincho" w:hAnsi="MS Mincho" w:cs="MS Mincho" w:hint="eastAsia"/>
          <w:lang w:val="hy-AM"/>
        </w:rPr>
        <w:t>․</w:t>
      </w:r>
      <w:r w:rsidR="00CC7820" w:rsidRPr="00952335">
        <w:rPr>
          <w:rFonts w:ascii="GHEA Grapalat" w:hAnsi="GHEA Grapalat"/>
          <w:lang w:val="hy-AM"/>
        </w:rPr>
        <w:t>8, 150</w:t>
      </w:r>
      <w:r w:rsidR="00CC7820" w:rsidRPr="00952335">
        <w:rPr>
          <w:rFonts w:ascii="MS Mincho" w:eastAsia="MS Mincho" w:hAnsi="MS Mincho" w:cs="MS Mincho" w:hint="eastAsia"/>
          <w:lang w:val="hy-AM"/>
        </w:rPr>
        <w:t>․</w:t>
      </w:r>
      <w:r w:rsidR="00CC7820" w:rsidRPr="00952335">
        <w:rPr>
          <w:rFonts w:ascii="GHEA Grapalat" w:hAnsi="GHEA Grapalat"/>
          <w:lang w:val="hy-AM"/>
        </w:rPr>
        <w:t xml:space="preserve">10 հոդվածներով նախատեսված իրավախախտումներով արձանագրվել են շուրջ  5532, </w:t>
      </w:r>
      <w:r w:rsidR="00CB4F59" w:rsidRPr="00952335">
        <w:rPr>
          <w:rFonts w:ascii="GHEA Grapalat" w:hAnsi="GHEA Grapalat"/>
          <w:lang w:val="hy-AM"/>
        </w:rPr>
        <w:t xml:space="preserve">ՀՀ ներքին գործերի նախարարության  ՀՀ ոստիկանության կողմից Օրենսգրքի 140-րդ հոդվածի հատկանիշներով թույլ տրված իրավախախտումների կապակցությամբ </w:t>
      </w:r>
      <w:r w:rsidR="00CC7820" w:rsidRPr="00952335">
        <w:rPr>
          <w:rFonts w:ascii="GHEA Grapalat" w:hAnsi="GHEA Grapalat"/>
          <w:lang w:val="hy-AM"/>
        </w:rPr>
        <w:t>շուրջ</w:t>
      </w:r>
      <w:r w:rsidR="00CB4F59" w:rsidRPr="00952335">
        <w:rPr>
          <w:rFonts w:ascii="GHEA Grapalat" w:hAnsi="GHEA Grapalat"/>
          <w:lang w:val="hy-AM"/>
        </w:rPr>
        <w:t xml:space="preserve"> 82 վարչական իրավախախտ</w:t>
      </w:r>
      <w:r w:rsidR="00CC7820" w:rsidRPr="00952335">
        <w:rPr>
          <w:rFonts w:ascii="GHEA Grapalat" w:hAnsi="GHEA Grapalat"/>
          <w:lang w:val="hy-AM"/>
        </w:rPr>
        <w:t>ու</w:t>
      </w:r>
      <w:r w:rsidR="00CB4F59" w:rsidRPr="00952335">
        <w:rPr>
          <w:rFonts w:ascii="GHEA Grapalat" w:hAnsi="GHEA Grapalat"/>
          <w:lang w:val="hy-AM"/>
        </w:rPr>
        <w:t>մ</w:t>
      </w:r>
      <w:r w:rsidR="00CC7820" w:rsidRPr="00952335">
        <w:rPr>
          <w:rFonts w:ascii="GHEA Grapalat" w:hAnsi="GHEA Grapalat"/>
          <w:lang w:val="hy-AM"/>
        </w:rPr>
        <w:t>։</w:t>
      </w:r>
    </w:p>
    <w:p w14:paraId="7B0A06D9" w14:textId="77777777" w:rsidR="00061712" w:rsidRPr="00952335" w:rsidRDefault="00BD3798" w:rsidP="00952335">
      <w:pPr>
        <w:tabs>
          <w:tab w:val="left" w:pos="1080"/>
        </w:tabs>
        <w:spacing w:line="276" w:lineRule="auto"/>
        <w:ind w:firstLine="720"/>
        <w:jc w:val="both"/>
        <w:rPr>
          <w:rFonts w:ascii="GHEA Grapalat" w:hAnsi="GHEA Grapalat"/>
          <w:color w:val="000000"/>
          <w:lang w:val="hy-AM"/>
        </w:rPr>
      </w:pPr>
      <w:r w:rsidRPr="00952335">
        <w:rPr>
          <w:rFonts w:ascii="GHEA Grapalat" w:hAnsi="GHEA Grapalat"/>
          <w:bCs/>
          <w:color w:val="000000" w:themeColor="text1"/>
          <w:lang w:val="hy-AM"/>
        </w:rPr>
        <w:t xml:space="preserve">Նշված </w:t>
      </w:r>
      <w:r w:rsidR="00465D01" w:rsidRPr="00952335">
        <w:rPr>
          <w:rFonts w:ascii="GHEA Grapalat" w:hAnsi="GHEA Grapalat"/>
          <w:bCs/>
          <w:color w:val="000000" w:themeColor="text1"/>
          <w:lang w:val="hy-AM"/>
        </w:rPr>
        <w:t xml:space="preserve">միջոցառումների համատեքստում </w:t>
      </w:r>
      <w:r w:rsidR="00716094" w:rsidRPr="00952335">
        <w:rPr>
          <w:rFonts w:ascii="GHEA Grapalat" w:hAnsi="GHEA Grapalat"/>
          <w:bCs/>
          <w:color w:val="000000" w:themeColor="text1"/>
          <w:lang w:val="hy-AM"/>
        </w:rPr>
        <w:t>անհրաժեշտ է խստացնել նաև</w:t>
      </w:r>
      <w:r w:rsidR="00716094" w:rsidRPr="00952335">
        <w:rPr>
          <w:rFonts w:ascii="GHEA Grapalat" w:hAnsi="GHEA Grapalat"/>
          <w:lang w:val="hy-AM"/>
        </w:rPr>
        <w:t xml:space="preserve"> ճանապարհներից օգտվողների </w:t>
      </w:r>
      <w:r w:rsidR="00FD37C3" w:rsidRPr="00952335">
        <w:rPr>
          <w:rFonts w:ascii="GHEA Grapalat" w:hAnsi="GHEA Grapalat"/>
          <w:lang w:val="hy-AM"/>
        </w:rPr>
        <w:t xml:space="preserve">համար </w:t>
      </w:r>
      <w:r w:rsidR="00716094" w:rsidRPr="00952335">
        <w:rPr>
          <w:rFonts w:ascii="GHEA Grapalat" w:hAnsi="GHEA Grapalat"/>
          <w:color w:val="000000"/>
          <w:lang w:val="hy-AM"/>
        </w:rPr>
        <w:t>ընդհանուր օգտագործման պետական ավտոմոբիլային ճանապարհներից օգտվելու կարգ</w:t>
      </w:r>
      <w:r w:rsidR="00FD37C3" w:rsidRPr="00952335">
        <w:rPr>
          <w:rFonts w:ascii="GHEA Grapalat" w:hAnsi="GHEA Grapalat"/>
          <w:color w:val="000000"/>
          <w:lang w:val="hy-AM"/>
        </w:rPr>
        <w:t>ի</w:t>
      </w:r>
      <w:r w:rsidR="00716094" w:rsidRPr="00952335">
        <w:rPr>
          <w:rFonts w:ascii="GHEA Grapalat" w:hAnsi="GHEA Grapalat"/>
          <w:color w:val="000000"/>
          <w:lang w:val="hy-AM"/>
        </w:rPr>
        <w:t xml:space="preserve"> խախտ</w:t>
      </w:r>
      <w:r w:rsidR="00C11529" w:rsidRPr="00952335">
        <w:rPr>
          <w:rFonts w:ascii="GHEA Grapalat" w:hAnsi="GHEA Grapalat"/>
          <w:color w:val="000000"/>
          <w:lang w:val="hy-AM"/>
        </w:rPr>
        <w:t>ման</w:t>
      </w:r>
      <w:r w:rsidR="00716094" w:rsidRPr="00952335">
        <w:rPr>
          <w:rFonts w:ascii="GHEA Grapalat" w:hAnsi="GHEA Grapalat"/>
          <w:color w:val="000000"/>
          <w:lang w:val="hy-AM"/>
        </w:rPr>
        <w:t xml:space="preserve"> համար սահմանված </w:t>
      </w:r>
      <w:r w:rsidR="00FD37C3" w:rsidRPr="00952335">
        <w:rPr>
          <w:rFonts w:ascii="GHEA Grapalat" w:hAnsi="GHEA Grapalat"/>
          <w:color w:val="000000"/>
          <w:lang w:val="hy-AM"/>
        </w:rPr>
        <w:t>պատժամիջոցները։</w:t>
      </w:r>
    </w:p>
    <w:p w14:paraId="4AB5A133" w14:textId="77777777" w:rsidR="005B4830" w:rsidRPr="00952335" w:rsidRDefault="005B4830" w:rsidP="00952335">
      <w:pPr>
        <w:tabs>
          <w:tab w:val="left" w:pos="1080"/>
        </w:tabs>
        <w:spacing w:line="276" w:lineRule="auto"/>
        <w:ind w:firstLine="720"/>
        <w:jc w:val="both"/>
        <w:rPr>
          <w:rFonts w:ascii="GHEA Grapalat" w:hAnsi="GHEA Grapalat"/>
          <w:color w:val="000000"/>
          <w:lang w:val="hy-AM"/>
        </w:rPr>
      </w:pPr>
    </w:p>
    <w:p w14:paraId="149CFA00" w14:textId="77777777" w:rsidR="001E2B34" w:rsidRPr="00952335" w:rsidRDefault="001E2B34" w:rsidP="00952335">
      <w:pPr>
        <w:numPr>
          <w:ilvl w:val="0"/>
          <w:numId w:val="10"/>
        </w:numPr>
        <w:tabs>
          <w:tab w:val="left" w:pos="1134"/>
        </w:tabs>
        <w:suppressAutoHyphens w:val="0"/>
        <w:spacing w:line="276" w:lineRule="auto"/>
        <w:ind w:left="0" w:firstLine="720"/>
        <w:jc w:val="both"/>
        <w:rPr>
          <w:rFonts w:ascii="GHEA Grapalat" w:eastAsia="MS Mincho" w:hAnsi="GHEA Grapalat" w:cs="MS Mincho"/>
          <w:lang w:val="hy-AM"/>
        </w:rPr>
      </w:pPr>
      <w:r w:rsidRPr="00952335">
        <w:rPr>
          <w:rFonts w:ascii="GHEA Grapalat" w:hAnsi="GHEA Grapalat"/>
          <w:b/>
          <w:lang w:val="hy-AM"/>
        </w:rPr>
        <w:t>Կարգավորման</w:t>
      </w:r>
      <w:r w:rsidRPr="00952335">
        <w:rPr>
          <w:rFonts w:ascii="GHEA Grapalat" w:hAnsi="GHEA Grapalat"/>
          <w:lang w:val="hy-AM"/>
        </w:rPr>
        <w:t xml:space="preserve"> </w:t>
      </w:r>
      <w:r w:rsidRPr="00952335">
        <w:rPr>
          <w:rFonts w:ascii="GHEA Grapalat" w:hAnsi="GHEA Grapalat"/>
          <w:b/>
          <w:lang w:val="hy-AM"/>
        </w:rPr>
        <w:t>նպատակը</w:t>
      </w:r>
      <w:r w:rsidRPr="00952335">
        <w:rPr>
          <w:rFonts w:ascii="GHEA Grapalat" w:hAnsi="GHEA Grapalat"/>
          <w:lang w:val="hy-AM"/>
        </w:rPr>
        <w:t xml:space="preserve"> </w:t>
      </w:r>
      <w:r w:rsidRPr="00952335">
        <w:rPr>
          <w:rFonts w:ascii="GHEA Grapalat" w:hAnsi="GHEA Grapalat"/>
          <w:b/>
          <w:lang w:val="hy-AM"/>
        </w:rPr>
        <w:t>և</w:t>
      </w:r>
      <w:r w:rsidRPr="00952335">
        <w:rPr>
          <w:rFonts w:ascii="GHEA Grapalat" w:hAnsi="GHEA Grapalat"/>
          <w:lang w:val="hy-AM"/>
        </w:rPr>
        <w:t xml:space="preserve"> </w:t>
      </w:r>
      <w:r w:rsidRPr="00952335">
        <w:rPr>
          <w:rFonts w:ascii="GHEA Grapalat" w:hAnsi="GHEA Grapalat"/>
          <w:b/>
          <w:lang w:val="hy-AM"/>
        </w:rPr>
        <w:t>բնույթը</w:t>
      </w:r>
      <w:r w:rsidRPr="00952335">
        <w:rPr>
          <w:rFonts w:ascii="MS Mincho" w:eastAsia="MS Mincho" w:hAnsi="MS Mincho" w:cs="MS Mincho" w:hint="eastAsia"/>
          <w:lang w:val="hy-AM"/>
        </w:rPr>
        <w:t>․</w:t>
      </w:r>
    </w:p>
    <w:p w14:paraId="5EEF31D5" w14:textId="419FBF5C" w:rsidR="00C11529" w:rsidRPr="00952335" w:rsidRDefault="00C11529" w:rsidP="00952335">
      <w:pPr>
        <w:tabs>
          <w:tab w:val="left" w:pos="284"/>
          <w:tab w:val="left" w:pos="567"/>
          <w:tab w:val="left" w:pos="1080"/>
        </w:tabs>
        <w:spacing w:line="276" w:lineRule="auto"/>
        <w:ind w:firstLine="720"/>
        <w:jc w:val="both"/>
        <w:rPr>
          <w:rFonts w:ascii="GHEA Grapalat" w:hAnsi="GHEA Grapalat"/>
          <w:bCs/>
          <w:color w:val="000000" w:themeColor="text1"/>
          <w:lang w:val="hy-AM"/>
        </w:rPr>
      </w:pPr>
      <w:r w:rsidRPr="00952335">
        <w:rPr>
          <w:rFonts w:ascii="GHEA Grapalat" w:hAnsi="GHEA Grapalat"/>
          <w:bCs/>
          <w:color w:val="000000" w:themeColor="text1"/>
          <w:lang w:val="hy-AM"/>
        </w:rPr>
        <w:t xml:space="preserve">Նախագծերով առաջարկվում է </w:t>
      </w:r>
      <w:r w:rsidR="00952335" w:rsidRPr="00952335">
        <w:rPr>
          <w:rFonts w:ascii="GHEA Grapalat" w:hAnsi="GHEA Grapalat"/>
          <w:bCs/>
          <w:color w:val="000000" w:themeColor="text1"/>
          <w:lang w:val="hy-AM"/>
        </w:rPr>
        <w:t>փոփոխություններ և լրացումներ կատարել Օրենսդգրքի 123, 150.1, 150</w:t>
      </w:r>
      <w:r w:rsidR="00952335">
        <w:rPr>
          <w:rFonts w:ascii="GHEA Grapalat" w:hAnsi="GHEA Grapalat"/>
          <w:bCs/>
          <w:color w:val="000000" w:themeColor="text1"/>
          <w:lang w:val="hy-AM"/>
        </w:rPr>
        <w:t>.2</w:t>
      </w:r>
      <w:r w:rsidR="00952335" w:rsidRPr="00952335">
        <w:rPr>
          <w:rFonts w:ascii="GHEA Grapalat" w:hAnsi="GHEA Grapalat"/>
          <w:bCs/>
          <w:color w:val="000000" w:themeColor="text1"/>
          <w:lang w:val="hy-AM"/>
        </w:rPr>
        <w:t>,</w:t>
      </w:r>
      <w:r w:rsidR="00952335">
        <w:rPr>
          <w:rFonts w:ascii="GHEA Grapalat" w:hAnsi="GHEA Grapalat"/>
          <w:bCs/>
          <w:color w:val="000000" w:themeColor="text1"/>
          <w:lang w:val="hy-AM"/>
        </w:rPr>
        <w:t xml:space="preserve"> 150.4,</w:t>
      </w:r>
      <w:r w:rsidR="00952335" w:rsidRPr="00952335">
        <w:rPr>
          <w:rFonts w:ascii="GHEA Grapalat" w:hAnsi="GHEA Grapalat"/>
          <w:bCs/>
          <w:color w:val="000000" w:themeColor="text1"/>
          <w:lang w:val="hy-AM"/>
        </w:rPr>
        <w:t xml:space="preserve"> 150</w:t>
      </w:r>
      <w:r w:rsidR="00952335">
        <w:rPr>
          <w:rFonts w:ascii="GHEA Grapalat" w:hAnsi="GHEA Grapalat"/>
          <w:bCs/>
          <w:color w:val="000000" w:themeColor="text1"/>
          <w:lang w:val="hy-AM"/>
        </w:rPr>
        <w:t>.</w:t>
      </w:r>
      <w:r w:rsidR="00952335" w:rsidRPr="00952335">
        <w:rPr>
          <w:rFonts w:ascii="GHEA Grapalat" w:hAnsi="GHEA Grapalat"/>
          <w:bCs/>
          <w:color w:val="000000" w:themeColor="text1"/>
          <w:lang w:val="hy-AM"/>
        </w:rPr>
        <w:t>6</w:t>
      </w:r>
      <w:r w:rsidR="00952335">
        <w:rPr>
          <w:rFonts w:ascii="GHEA Grapalat" w:hAnsi="GHEA Grapalat"/>
          <w:bCs/>
          <w:color w:val="000000" w:themeColor="text1"/>
          <w:lang w:val="hy-AM"/>
        </w:rPr>
        <w:t>, 150.7, 150.8, 150.9</w:t>
      </w:r>
      <w:r w:rsidR="00952335" w:rsidRPr="00952335">
        <w:rPr>
          <w:rFonts w:ascii="GHEA Grapalat" w:hAnsi="GHEA Grapalat"/>
          <w:bCs/>
          <w:color w:val="000000" w:themeColor="text1"/>
          <w:lang w:val="hy-AM"/>
        </w:rPr>
        <w:t xml:space="preserve"> և 15</w:t>
      </w:r>
      <w:r w:rsidR="00952335">
        <w:rPr>
          <w:rFonts w:ascii="GHEA Grapalat" w:hAnsi="GHEA Grapalat"/>
          <w:bCs/>
          <w:color w:val="000000" w:themeColor="text1"/>
          <w:lang w:val="hy-AM"/>
        </w:rPr>
        <w:t>0.1</w:t>
      </w:r>
      <w:r w:rsidR="00952335" w:rsidRPr="00952335">
        <w:rPr>
          <w:rFonts w:ascii="GHEA Grapalat" w:hAnsi="GHEA Grapalat"/>
          <w:bCs/>
          <w:color w:val="000000" w:themeColor="text1"/>
          <w:lang w:val="hy-AM"/>
        </w:rPr>
        <w:t xml:space="preserve">0 հոդվածներում՝ համապատասխանելցնելով Օրենքի նախագծով կատարված փոփոխություններին, ինչպես նաև  </w:t>
      </w:r>
      <w:r w:rsidRPr="00952335">
        <w:rPr>
          <w:rFonts w:ascii="GHEA Grapalat" w:hAnsi="GHEA Grapalat"/>
          <w:bCs/>
          <w:color w:val="000000" w:themeColor="text1"/>
          <w:lang w:val="hy-AM"/>
        </w:rPr>
        <w:t>խստացնել օրենսդրությամբ նախատեսված ընդհանուր օգտագործման ավտոմոբիլային ճանապարհներից օգտվելու կարգի խախտման համար սահմանված պատ</w:t>
      </w:r>
      <w:r w:rsidR="00465D01" w:rsidRPr="00952335">
        <w:rPr>
          <w:rFonts w:ascii="GHEA Grapalat" w:hAnsi="GHEA Grapalat"/>
          <w:bCs/>
          <w:color w:val="000000" w:themeColor="text1"/>
          <w:lang w:val="hy-AM"/>
        </w:rPr>
        <w:t xml:space="preserve">ասխանատվության </w:t>
      </w:r>
      <w:r w:rsidRPr="00952335">
        <w:rPr>
          <w:rFonts w:ascii="GHEA Grapalat" w:hAnsi="GHEA Grapalat"/>
          <w:bCs/>
          <w:color w:val="000000" w:themeColor="text1"/>
          <w:lang w:val="hy-AM"/>
        </w:rPr>
        <w:t xml:space="preserve">միջոցները։ </w:t>
      </w:r>
    </w:p>
    <w:p w14:paraId="464BE4B8" w14:textId="2D2F5302" w:rsidR="00F51772" w:rsidRPr="00952335" w:rsidRDefault="00C11529" w:rsidP="00952335">
      <w:pPr>
        <w:tabs>
          <w:tab w:val="left" w:pos="284"/>
          <w:tab w:val="left" w:pos="567"/>
          <w:tab w:val="left" w:pos="1080"/>
        </w:tabs>
        <w:spacing w:line="276" w:lineRule="auto"/>
        <w:ind w:firstLine="720"/>
        <w:jc w:val="both"/>
        <w:rPr>
          <w:rFonts w:ascii="GHEA Grapalat" w:eastAsia="MS Mincho" w:hAnsi="GHEA Grapalat" w:cs="MS Mincho"/>
          <w:b/>
          <w:bCs/>
          <w:i/>
          <w:iCs/>
          <w:color w:val="000000"/>
          <w:lang w:val="hy-AM"/>
        </w:rPr>
      </w:pPr>
      <w:r w:rsidRPr="00952335">
        <w:rPr>
          <w:rFonts w:ascii="GHEA Grapalat" w:hAnsi="GHEA Grapalat"/>
          <w:lang w:val="hy-AM"/>
        </w:rPr>
        <w:t>Մասնավորապես՝</w:t>
      </w:r>
      <w:r w:rsidR="00952335">
        <w:rPr>
          <w:rFonts w:ascii="GHEA Grapalat" w:hAnsi="GHEA Grapalat"/>
          <w:lang w:val="hy-AM"/>
        </w:rPr>
        <w:t xml:space="preserve"> </w:t>
      </w:r>
      <w:r w:rsidR="00952335">
        <w:rPr>
          <w:rFonts w:ascii="GHEA Grapalat" w:hAnsi="GHEA Grapalat"/>
          <w:b/>
          <w:bCs/>
          <w:i/>
          <w:iCs/>
          <w:color w:val="000000"/>
          <w:lang w:val="hy-AM"/>
        </w:rPr>
        <w:t>ստորև ներկայացվող աղյուսակով</w:t>
      </w:r>
      <w:r w:rsidR="00952335" w:rsidRPr="00952335">
        <w:rPr>
          <w:rFonts w:ascii="GHEA Grapalat" w:hAnsi="GHEA Grapalat"/>
          <w:b/>
          <w:bCs/>
          <w:i/>
          <w:iCs/>
          <w:color w:val="000000"/>
          <w:lang w:val="hy-AM"/>
        </w:rPr>
        <w:t xml:space="preserve"> </w:t>
      </w:r>
      <w:r w:rsidR="00F51772" w:rsidRPr="00952335">
        <w:rPr>
          <w:rFonts w:ascii="GHEA Grapalat" w:hAnsi="GHEA Grapalat"/>
          <w:b/>
          <w:bCs/>
          <w:i/>
          <w:iCs/>
          <w:color w:val="000000"/>
          <w:lang w:val="hy-AM"/>
        </w:rPr>
        <w:t>Օրենսգրքում առաջարկվող փոփոխություններ</w:t>
      </w:r>
      <w:r w:rsidR="00952335">
        <w:rPr>
          <w:rFonts w:ascii="GHEA Grapalat" w:hAnsi="GHEA Grapalat"/>
          <w:b/>
          <w:bCs/>
          <w:i/>
          <w:iCs/>
          <w:color w:val="000000"/>
          <w:lang w:val="hy-AM"/>
        </w:rPr>
        <w:t xml:space="preserve">ի տուգանքի չաձերը առաջարկվում է սահմանել </w:t>
      </w:r>
      <w:r w:rsidR="00F41046" w:rsidRPr="00952335">
        <w:rPr>
          <w:rFonts w:ascii="MS Mincho" w:eastAsia="MS Mincho" w:hAnsi="MS Mincho" w:cs="MS Mincho" w:hint="eastAsia"/>
          <w:b/>
          <w:bCs/>
          <w:i/>
          <w:iCs/>
          <w:color w:val="000000"/>
          <w:lang w:val="hy-AM"/>
        </w:rPr>
        <w:t>․</w:t>
      </w:r>
    </w:p>
    <w:tbl>
      <w:tblPr>
        <w:tblStyle w:val="TableGrid"/>
        <w:tblW w:w="11160" w:type="dxa"/>
        <w:tblInd w:w="-365" w:type="dxa"/>
        <w:tblLook w:val="04A0" w:firstRow="1" w:lastRow="0" w:firstColumn="1" w:lastColumn="0" w:noHBand="0" w:noVBand="1"/>
      </w:tblPr>
      <w:tblGrid>
        <w:gridCol w:w="1906"/>
        <w:gridCol w:w="4394"/>
        <w:gridCol w:w="2340"/>
        <w:gridCol w:w="2520"/>
      </w:tblGrid>
      <w:tr w:rsidR="00EB52AE" w:rsidRPr="00E91F05" w14:paraId="007ED099" w14:textId="77777777" w:rsidTr="00602BAA">
        <w:tc>
          <w:tcPr>
            <w:tcW w:w="1906" w:type="dxa"/>
            <w:vAlign w:val="center"/>
          </w:tcPr>
          <w:p w14:paraId="6892518A" w14:textId="77777777" w:rsidR="000E67A6" w:rsidRPr="00001618" w:rsidRDefault="000E67A6" w:rsidP="00952335">
            <w:pPr>
              <w:pStyle w:val="ListParagraph"/>
              <w:tabs>
                <w:tab w:val="left" w:pos="165"/>
                <w:tab w:val="left" w:pos="567"/>
                <w:tab w:val="left" w:pos="1080"/>
              </w:tabs>
              <w:spacing w:line="276" w:lineRule="auto"/>
              <w:ind w:left="0"/>
              <w:jc w:val="center"/>
              <w:rPr>
                <w:rFonts w:ascii="GHEA Grapalat" w:hAnsi="GHEA Grapalat"/>
                <w:b/>
                <w:bCs/>
                <w:color w:val="000000"/>
                <w:sz w:val="20"/>
                <w:szCs w:val="20"/>
                <w:lang w:val="hy-AM"/>
              </w:rPr>
            </w:pPr>
            <w:r w:rsidRPr="00001618">
              <w:rPr>
                <w:rFonts w:ascii="GHEA Grapalat" w:hAnsi="GHEA Grapalat"/>
                <w:b/>
                <w:bCs/>
                <w:color w:val="000000"/>
                <w:sz w:val="20"/>
                <w:szCs w:val="20"/>
                <w:lang w:val="hy-AM"/>
              </w:rPr>
              <w:t>Օրենսգրքի  հոդվածը և մասը</w:t>
            </w:r>
          </w:p>
        </w:tc>
        <w:tc>
          <w:tcPr>
            <w:tcW w:w="4394" w:type="dxa"/>
            <w:vAlign w:val="center"/>
          </w:tcPr>
          <w:p w14:paraId="504F0E26" w14:textId="77777777" w:rsidR="000E67A6" w:rsidRPr="00001618" w:rsidRDefault="000E67A6" w:rsidP="00952335">
            <w:pPr>
              <w:pStyle w:val="ListParagraph"/>
              <w:tabs>
                <w:tab w:val="left" w:pos="540"/>
                <w:tab w:val="left" w:pos="567"/>
                <w:tab w:val="left" w:pos="1080"/>
              </w:tabs>
              <w:spacing w:line="276" w:lineRule="auto"/>
              <w:ind w:left="0"/>
              <w:jc w:val="center"/>
              <w:rPr>
                <w:rFonts w:ascii="GHEA Grapalat" w:hAnsi="GHEA Grapalat"/>
                <w:b/>
                <w:bCs/>
                <w:color w:val="000000"/>
                <w:sz w:val="20"/>
                <w:szCs w:val="20"/>
                <w:lang w:val="hy-AM"/>
              </w:rPr>
            </w:pPr>
            <w:r w:rsidRPr="00001618">
              <w:rPr>
                <w:rFonts w:ascii="GHEA Grapalat" w:hAnsi="GHEA Grapalat"/>
                <w:b/>
                <w:bCs/>
                <w:color w:val="000000"/>
                <w:sz w:val="20"/>
                <w:szCs w:val="20"/>
                <w:lang w:val="hy-AM"/>
              </w:rPr>
              <w:t>Բովանդակությունը</w:t>
            </w:r>
          </w:p>
        </w:tc>
        <w:tc>
          <w:tcPr>
            <w:tcW w:w="2340" w:type="dxa"/>
            <w:vAlign w:val="center"/>
          </w:tcPr>
          <w:p w14:paraId="03DE9AAE" w14:textId="77777777" w:rsidR="000E67A6" w:rsidRPr="00001618" w:rsidRDefault="000E67A6" w:rsidP="00952335">
            <w:pPr>
              <w:pStyle w:val="ListParagraph"/>
              <w:tabs>
                <w:tab w:val="left" w:pos="540"/>
                <w:tab w:val="left" w:pos="567"/>
                <w:tab w:val="left" w:pos="1080"/>
              </w:tabs>
              <w:spacing w:line="276" w:lineRule="auto"/>
              <w:ind w:left="0"/>
              <w:jc w:val="center"/>
              <w:rPr>
                <w:rFonts w:ascii="GHEA Grapalat" w:hAnsi="GHEA Grapalat"/>
                <w:b/>
                <w:bCs/>
                <w:color w:val="000000"/>
                <w:sz w:val="20"/>
                <w:szCs w:val="20"/>
                <w:lang w:val="hy-AM"/>
              </w:rPr>
            </w:pPr>
            <w:r w:rsidRPr="00001618">
              <w:rPr>
                <w:rFonts w:ascii="GHEA Grapalat" w:hAnsi="GHEA Grapalat"/>
                <w:b/>
                <w:bCs/>
                <w:color w:val="000000"/>
                <w:sz w:val="20"/>
                <w:szCs w:val="20"/>
                <w:lang w:val="hy-AM"/>
              </w:rPr>
              <w:t>Գործող օրենսգրքով սահմանված տուգանքի չափը՝ սահմանված նվազագույն աշխատավարձի</w:t>
            </w:r>
          </w:p>
        </w:tc>
        <w:tc>
          <w:tcPr>
            <w:tcW w:w="2520" w:type="dxa"/>
            <w:vAlign w:val="center"/>
          </w:tcPr>
          <w:p w14:paraId="0DE0B4A5" w14:textId="77777777" w:rsidR="000E67A6" w:rsidRPr="00001618" w:rsidRDefault="000E67A6" w:rsidP="00952335">
            <w:pPr>
              <w:pStyle w:val="ListParagraph"/>
              <w:tabs>
                <w:tab w:val="left" w:pos="540"/>
                <w:tab w:val="left" w:pos="567"/>
                <w:tab w:val="left" w:pos="1080"/>
              </w:tabs>
              <w:spacing w:line="276" w:lineRule="auto"/>
              <w:ind w:left="0"/>
              <w:jc w:val="center"/>
              <w:rPr>
                <w:rFonts w:ascii="GHEA Grapalat" w:hAnsi="GHEA Grapalat"/>
                <w:b/>
                <w:bCs/>
                <w:color w:val="000000"/>
                <w:sz w:val="20"/>
                <w:szCs w:val="20"/>
                <w:lang w:val="hy-AM"/>
              </w:rPr>
            </w:pPr>
            <w:r w:rsidRPr="00001618">
              <w:rPr>
                <w:rFonts w:ascii="GHEA Grapalat" w:hAnsi="GHEA Grapalat"/>
                <w:b/>
                <w:bCs/>
                <w:color w:val="000000"/>
                <w:sz w:val="20"/>
                <w:szCs w:val="20"/>
                <w:lang w:val="hy-AM"/>
              </w:rPr>
              <w:t>Նախագծով առաջարկվող տուգանքի չափը՝ սահմանված նվազագույն աշխատավարձի</w:t>
            </w:r>
          </w:p>
        </w:tc>
      </w:tr>
      <w:tr w:rsidR="00EB52AE" w:rsidRPr="00001618" w14:paraId="68BADFF4" w14:textId="77777777" w:rsidTr="00602BAA">
        <w:tc>
          <w:tcPr>
            <w:tcW w:w="1906" w:type="dxa"/>
          </w:tcPr>
          <w:p w14:paraId="1C1528F8" w14:textId="01791044" w:rsidR="00307A1B" w:rsidRPr="00001618" w:rsidRDefault="00307A1B" w:rsidP="00952335">
            <w:pPr>
              <w:shd w:val="clear" w:color="auto" w:fill="FFFFFF"/>
              <w:spacing w:line="276" w:lineRule="auto"/>
              <w:jc w:val="center"/>
              <w:rPr>
                <w:rFonts w:ascii="GHEA Grapalat" w:hAnsi="GHEA Grapalat"/>
                <w:color w:val="000000"/>
                <w:sz w:val="20"/>
                <w:szCs w:val="20"/>
                <w:lang w:val="hy-AM"/>
              </w:rPr>
            </w:pPr>
            <w:r w:rsidRPr="00001618">
              <w:rPr>
                <w:rFonts w:ascii="GHEA Grapalat" w:hAnsi="GHEA Grapalat"/>
                <w:color w:val="000000"/>
                <w:sz w:val="20"/>
                <w:szCs w:val="20"/>
                <w:lang w:val="hy-AM"/>
              </w:rPr>
              <w:lastRenderedPageBreak/>
              <w:t>1</w:t>
            </w:r>
            <w:r w:rsidR="00952335" w:rsidRPr="00001618">
              <w:rPr>
                <w:rFonts w:ascii="GHEA Grapalat" w:hAnsi="GHEA Grapalat"/>
                <w:color w:val="000000"/>
                <w:sz w:val="20"/>
                <w:szCs w:val="20"/>
                <w:lang w:val="hy-AM"/>
              </w:rPr>
              <w:t>23</w:t>
            </w:r>
            <w:r w:rsidRPr="00001618">
              <w:rPr>
                <w:rFonts w:ascii="GHEA Grapalat" w:hAnsi="GHEA Grapalat"/>
                <w:color w:val="000000"/>
                <w:sz w:val="20"/>
                <w:szCs w:val="20"/>
                <w:lang w:val="hy-AM"/>
              </w:rPr>
              <w:t>-րդ հոդված,</w:t>
            </w:r>
          </w:p>
          <w:p w14:paraId="72D16C16" w14:textId="3D645D6B" w:rsidR="000E67A6" w:rsidRPr="00001618" w:rsidRDefault="00307A1B" w:rsidP="00952335">
            <w:pPr>
              <w:shd w:val="clear" w:color="auto" w:fill="FFFFFF"/>
              <w:spacing w:line="276" w:lineRule="auto"/>
              <w:jc w:val="center"/>
              <w:rPr>
                <w:rFonts w:ascii="GHEA Grapalat" w:eastAsia="MS Mincho" w:hAnsi="GHEA Grapalat" w:cs="MS Mincho"/>
                <w:color w:val="000000"/>
                <w:sz w:val="20"/>
                <w:szCs w:val="20"/>
                <w:lang w:val="hy-AM"/>
              </w:rPr>
            </w:pPr>
            <w:r w:rsidRPr="00001618">
              <w:rPr>
                <w:rFonts w:ascii="GHEA Grapalat" w:hAnsi="GHEA Grapalat"/>
                <w:color w:val="000000"/>
                <w:sz w:val="20"/>
                <w:szCs w:val="20"/>
                <w:lang w:val="hy-AM"/>
              </w:rPr>
              <w:t xml:space="preserve">1-ին </w:t>
            </w:r>
            <w:r w:rsidR="00602BAA" w:rsidRPr="00001618">
              <w:rPr>
                <w:rFonts w:ascii="GHEA Grapalat" w:hAnsi="GHEA Grapalat"/>
                <w:color w:val="000000"/>
                <w:sz w:val="20"/>
                <w:szCs w:val="20"/>
                <w:lang w:val="hy-AM"/>
              </w:rPr>
              <w:t>պարբերություն</w:t>
            </w:r>
          </w:p>
        </w:tc>
        <w:tc>
          <w:tcPr>
            <w:tcW w:w="4394" w:type="dxa"/>
          </w:tcPr>
          <w:p w14:paraId="672C83F6" w14:textId="39F034FD" w:rsidR="000E67A6" w:rsidRPr="00001618" w:rsidRDefault="00602BAA" w:rsidP="004A742A">
            <w:pPr>
              <w:pStyle w:val="NormalWeb"/>
              <w:shd w:val="clear" w:color="auto" w:fill="FFFFFF"/>
              <w:spacing w:before="0" w:beforeAutospacing="0" w:after="0" w:afterAutospacing="0"/>
              <w:rPr>
                <w:rFonts w:ascii="GHEA Grapalat" w:hAnsi="GHEA Grapalat"/>
                <w:color w:val="000000"/>
                <w:sz w:val="20"/>
                <w:szCs w:val="20"/>
                <w:lang w:val="hy-AM"/>
              </w:rPr>
            </w:pPr>
            <w:r w:rsidRPr="00001618">
              <w:rPr>
                <w:rFonts w:ascii="GHEA Grapalat" w:hAnsi="GHEA Grapalat"/>
                <w:color w:val="000000"/>
                <w:sz w:val="20"/>
                <w:szCs w:val="20"/>
                <w:lang w:val="hy-AM"/>
              </w:rPr>
              <w:t xml:space="preserve">Տրանսպորտային միջոցների շահագործումն արգելող անսարքությունների կամ պայմանների առկայությամբ տրանսպորտային միջոցները վարելը, այդ թվում` ամառային և ձմեռային ժամանակահատվածներում համապատասխան անվադողերով տրանսպորտային միջոց վարելու դեպքում  </w:t>
            </w:r>
          </w:p>
        </w:tc>
        <w:tc>
          <w:tcPr>
            <w:tcW w:w="2340" w:type="dxa"/>
          </w:tcPr>
          <w:p w14:paraId="31CF4F42" w14:textId="4C429626" w:rsidR="000E67A6" w:rsidRPr="00001618" w:rsidRDefault="000E67A6"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5-ապատիկ</w:t>
            </w:r>
          </w:p>
        </w:tc>
        <w:tc>
          <w:tcPr>
            <w:tcW w:w="2520" w:type="dxa"/>
          </w:tcPr>
          <w:p w14:paraId="7920571D" w14:textId="27B201B6" w:rsidR="000E67A6" w:rsidRPr="00001618" w:rsidRDefault="00602BA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sz w:val="20"/>
                <w:szCs w:val="20"/>
                <w:lang w:val="hy-AM"/>
              </w:rPr>
              <w:t>50-100</w:t>
            </w:r>
            <w:r w:rsidR="000E67A6" w:rsidRPr="00001618">
              <w:rPr>
                <w:rFonts w:ascii="GHEA Grapalat" w:hAnsi="GHEA Grapalat"/>
                <w:sz w:val="20"/>
                <w:szCs w:val="20"/>
                <w:lang w:val="hy-AM"/>
              </w:rPr>
              <w:t>-</w:t>
            </w:r>
            <w:proofErr w:type="spellStart"/>
            <w:r w:rsidR="000E67A6" w:rsidRPr="00001618">
              <w:rPr>
                <w:rFonts w:ascii="GHEA Grapalat" w:hAnsi="GHEA Grapalat"/>
                <w:sz w:val="20"/>
                <w:szCs w:val="20"/>
              </w:rPr>
              <w:t>ապատիկ</w:t>
            </w:r>
            <w:proofErr w:type="spellEnd"/>
          </w:p>
        </w:tc>
      </w:tr>
      <w:tr w:rsidR="00EB52AE" w:rsidRPr="00001618" w14:paraId="644F7FD5" w14:textId="77777777" w:rsidTr="00602BAA">
        <w:tc>
          <w:tcPr>
            <w:tcW w:w="1906" w:type="dxa"/>
          </w:tcPr>
          <w:p w14:paraId="68F92200" w14:textId="7715D652" w:rsidR="00307A1B" w:rsidRPr="00001618" w:rsidRDefault="00307A1B" w:rsidP="004A742A">
            <w:pPr>
              <w:shd w:val="clear" w:color="auto" w:fill="FFFFFF"/>
              <w:spacing w:line="276" w:lineRule="auto"/>
              <w:jc w:val="center"/>
              <w:rPr>
                <w:rFonts w:ascii="GHEA Grapalat" w:hAnsi="GHEA Grapalat"/>
                <w:color w:val="000000"/>
                <w:sz w:val="20"/>
                <w:szCs w:val="20"/>
                <w:lang w:val="hy-AM"/>
              </w:rPr>
            </w:pPr>
            <w:r w:rsidRPr="00001618">
              <w:rPr>
                <w:rFonts w:ascii="GHEA Grapalat" w:hAnsi="GHEA Grapalat"/>
                <w:color w:val="000000"/>
                <w:sz w:val="20"/>
                <w:szCs w:val="20"/>
                <w:lang w:val="hy-AM"/>
              </w:rPr>
              <w:t>1</w:t>
            </w:r>
            <w:r w:rsidR="00602BAA" w:rsidRPr="00001618">
              <w:rPr>
                <w:rFonts w:ascii="GHEA Grapalat" w:hAnsi="GHEA Grapalat"/>
                <w:color w:val="000000"/>
                <w:sz w:val="20"/>
                <w:szCs w:val="20"/>
                <w:lang w:val="hy-AM"/>
              </w:rPr>
              <w:t>5</w:t>
            </w:r>
            <w:r w:rsidRPr="00001618">
              <w:rPr>
                <w:rFonts w:ascii="GHEA Grapalat" w:hAnsi="GHEA Grapalat"/>
                <w:color w:val="000000"/>
                <w:sz w:val="20"/>
                <w:szCs w:val="20"/>
                <w:lang w:val="hy-AM"/>
              </w:rPr>
              <w:t>0</w:t>
            </w:r>
            <w:r w:rsidR="00602BAA" w:rsidRPr="00001618">
              <w:rPr>
                <w:rFonts w:ascii="MS Mincho" w:eastAsia="MS Mincho" w:hAnsi="MS Mincho" w:cs="MS Mincho" w:hint="eastAsia"/>
                <w:color w:val="000000"/>
                <w:sz w:val="20"/>
                <w:szCs w:val="20"/>
                <w:lang w:val="hy-AM"/>
              </w:rPr>
              <w:t>․</w:t>
            </w:r>
            <w:r w:rsidR="00602BAA" w:rsidRPr="00001618">
              <w:rPr>
                <w:rFonts w:ascii="GHEA Grapalat" w:hAnsi="GHEA Grapalat"/>
                <w:color w:val="000000"/>
                <w:sz w:val="20"/>
                <w:szCs w:val="20"/>
                <w:lang w:val="hy-AM"/>
              </w:rPr>
              <w:t>1</w:t>
            </w:r>
            <w:r w:rsidRPr="00001618">
              <w:rPr>
                <w:rFonts w:ascii="GHEA Grapalat" w:hAnsi="GHEA Grapalat"/>
                <w:color w:val="000000"/>
                <w:sz w:val="20"/>
                <w:szCs w:val="20"/>
                <w:lang w:val="hy-AM"/>
              </w:rPr>
              <w:t xml:space="preserve">-րդ </w:t>
            </w:r>
            <w:r w:rsidR="00EB52AE" w:rsidRPr="00001618">
              <w:rPr>
                <w:rFonts w:ascii="GHEA Grapalat" w:hAnsi="GHEA Grapalat"/>
                <w:color w:val="000000"/>
                <w:sz w:val="20"/>
                <w:szCs w:val="20"/>
                <w:lang w:val="hy-AM"/>
              </w:rPr>
              <w:t xml:space="preserve">հոդված, </w:t>
            </w:r>
            <w:r w:rsidR="00602BAA" w:rsidRPr="00001618">
              <w:rPr>
                <w:rFonts w:ascii="GHEA Grapalat" w:hAnsi="GHEA Grapalat"/>
                <w:color w:val="000000"/>
                <w:sz w:val="20"/>
                <w:szCs w:val="20"/>
                <w:lang w:val="hy-AM"/>
              </w:rPr>
              <w:t>1-ին պարբերություն</w:t>
            </w:r>
          </w:p>
        </w:tc>
        <w:tc>
          <w:tcPr>
            <w:tcW w:w="4394" w:type="dxa"/>
          </w:tcPr>
          <w:p w14:paraId="389A5AA7" w14:textId="57EE38A3" w:rsidR="00307A1B" w:rsidRPr="00001618" w:rsidRDefault="00602BAA" w:rsidP="00602BAA">
            <w:pPr>
              <w:shd w:val="clear" w:color="auto" w:fill="FFFFFF"/>
              <w:rPr>
                <w:rFonts w:ascii="GHEA Grapalat" w:hAnsi="GHEA Grapalat"/>
                <w:color w:val="000000"/>
                <w:sz w:val="20"/>
                <w:szCs w:val="20"/>
                <w:lang w:val="hy-AM"/>
              </w:rPr>
            </w:pPr>
            <w:r w:rsidRPr="00001618">
              <w:rPr>
                <w:rFonts w:ascii="GHEA Grapalat" w:hAnsi="GHEA Grapalat"/>
                <w:color w:val="000000"/>
                <w:sz w:val="20"/>
                <w:szCs w:val="20"/>
                <w:lang w:val="hy-AM"/>
              </w:rPr>
              <w:t xml:space="preserve">Թրթուրավոր կամ այլ մետաղական օղագոտի ունեցող անիվներով մեքենաներով և մեխանիզմներով </w:t>
            </w:r>
            <w:r w:rsidR="004E5F20" w:rsidRPr="00001618">
              <w:rPr>
                <w:rFonts w:ascii="GHEA Grapalat" w:hAnsi="GHEA Grapalat"/>
                <w:color w:val="000000"/>
                <w:sz w:val="20"/>
                <w:szCs w:val="20"/>
                <w:lang w:val="hy-AM"/>
              </w:rPr>
              <w:t>ՀՀ</w:t>
            </w:r>
            <w:r w:rsidRPr="00001618">
              <w:rPr>
                <w:rFonts w:ascii="GHEA Grapalat" w:hAnsi="GHEA Grapalat"/>
                <w:color w:val="000000"/>
                <w:sz w:val="20"/>
                <w:szCs w:val="20"/>
                <w:lang w:val="hy-AM"/>
              </w:rPr>
              <w:t xml:space="preserve"> ընդհանուր օգտագործման պետական կատարելագործված ավտոմոբիլային ճանապարհներով երթևեկելու </w:t>
            </w:r>
            <w:r w:rsidR="00307A1B" w:rsidRPr="00001618">
              <w:rPr>
                <w:rFonts w:ascii="GHEA Grapalat" w:hAnsi="GHEA Grapalat"/>
                <w:color w:val="000000"/>
                <w:sz w:val="20"/>
                <w:szCs w:val="20"/>
                <w:lang w:val="hy-AM"/>
              </w:rPr>
              <w:t>դեպքերում</w:t>
            </w:r>
          </w:p>
        </w:tc>
        <w:tc>
          <w:tcPr>
            <w:tcW w:w="2340" w:type="dxa"/>
          </w:tcPr>
          <w:p w14:paraId="14948DCA" w14:textId="35FDC32C" w:rsidR="00307A1B" w:rsidRPr="00001618" w:rsidRDefault="00602BA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10</w:t>
            </w:r>
            <w:r w:rsidR="00307A1B" w:rsidRPr="00001618">
              <w:rPr>
                <w:rFonts w:ascii="GHEA Grapalat" w:hAnsi="GHEA Grapalat"/>
                <w:color w:val="000000"/>
                <w:sz w:val="20"/>
                <w:szCs w:val="20"/>
                <w:lang w:val="hy-AM"/>
              </w:rPr>
              <w:t>-ապատիկ</w:t>
            </w:r>
          </w:p>
        </w:tc>
        <w:tc>
          <w:tcPr>
            <w:tcW w:w="2520" w:type="dxa"/>
          </w:tcPr>
          <w:p w14:paraId="22103F0C" w14:textId="3883A5D3" w:rsidR="00307A1B" w:rsidRPr="00001618" w:rsidRDefault="00602BA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sz w:val="20"/>
                <w:szCs w:val="20"/>
                <w:lang w:val="hy-AM"/>
              </w:rPr>
              <w:t>30</w:t>
            </w:r>
            <w:r w:rsidR="00307A1B" w:rsidRPr="00001618">
              <w:rPr>
                <w:rFonts w:ascii="GHEA Grapalat" w:hAnsi="GHEA Grapalat"/>
                <w:sz w:val="20"/>
                <w:szCs w:val="20"/>
                <w:lang w:val="hy-AM"/>
              </w:rPr>
              <w:t>-</w:t>
            </w:r>
            <w:proofErr w:type="spellStart"/>
            <w:r w:rsidR="00307A1B" w:rsidRPr="00001618">
              <w:rPr>
                <w:rFonts w:ascii="GHEA Grapalat" w:hAnsi="GHEA Grapalat"/>
                <w:sz w:val="20"/>
                <w:szCs w:val="20"/>
              </w:rPr>
              <w:t>ապատիկ</w:t>
            </w:r>
            <w:proofErr w:type="spellEnd"/>
          </w:p>
        </w:tc>
      </w:tr>
      <w:tr w:rsidR="004A742A" w:rsidRPr="00001618" w14:paraId="696E0AEB" w14:textId="77777777" w:rsidTr="00EB52AE">
        <w:trPr>
          <w:trHeight w:val="1430"/>
        </w:trPr>
        <w:tc>
          <w:tcPr>
            <w:tcW w:w="1906" w:type="dxa"/>
            <w:vMerge w:val="restart"/>
          </w:tcPr>
          <w:p w14:paraId="543D3895" w14:textId="40A4A8B2" w:rsidR="004A742A" w:rsidRPr="00001618" w:rsidRDefault="004A742A" w:rsidP="004A742A">
            <w:pPr>
              <w:shd w:val="clear" w:color="auto" w:fill="FFFFFF"/>
              <w:spacing w:line="276" w:lineRule="auto"/>
              <w:jc w:val="center"/>
              <w:rPr>
                <w:rFonts w:ascii="GHEA Grapalat" w:hAnsi="GHEA Grapalat"/>
                <w:color w:val="000000"/>
                <w:sz w:val="20"/>
                <w:szCs w:val="20"/>
                <w:lang w:val="hy-AM"/>
              </w:rPr>
            </w:pPr>
            <w:r w:rsidRPr="00001618">
              <w:rPr>
                <w:rFonts w:ascii="GHEA Grapalat" w:hAnsi="GHEA Grapalat"/>
                <w:color w:val="000000"/>
                <w:sz w:val="20"/>
                <w:szCs w:val="20"/>
                <w:lang w:val="hy-AM"/>
              </w:rPr>
              <w:t>150</w:t>
            </w:r>
            <w:r w:rsidRPr="00001618">
              <w:rPr>
                <w:rFonts w:ascii="MS Mincho" w:eastAsia="MS Mincho" w:hAnsi="MS Mincho" w:cs="MS Mincho" w:hint="eastAsia"/>
                <w:color w:val="000000"/>
                <w:sz w:val="20"/>
                <w:szCs w:val="20"/>
                <w:lang w:val="hy-AM"/>
              </w:rPr>
              <w:t>․</w:t>
            </w:r>
            <w:r w:rsidRPr="00001618">
              <w:rPr>
                <w:rFonts w:ascii="GHEA Grapalat" w:hAnsi="GHEA Grapalat"/>
                <w:color w:val="000000"/>
                <w:sz w:val="20"/>
                <w:szCs w:val="20"/>
                <w:lang w:val="hy-AM"/>
              </w:rPr>
              <w:t>4-րդ հոդված</w:t>
            </w:r>
          </w:p>
        </w:tc>
        <w:tc>
          <w:tcPr>
            <w:tcW w:w="4394" w:type="dxa"/>
          </w:tcPr>
          <w:p w14:paraId="4BB09840" w14:textId="015DFD7E" w:rsidR="004A742A" w:rsidRPr="00001618" w:rsidRDefault="004A742A" w:rsidP="00EB52AE">
            <w:pPr>
              <w:shd w:val="clear" w:color="auto" w:fill="FFFFFF"/>
              <w:rPr>
                <w:rFonts w:ascii="GHEA Grapalat" w:hAnsi="GHEA Grapalat"/>
                <w:color w:val="000000"/>
                <w:sz w:val="20"/>
                <w:szCs w:val="20"/>
                <w:lang w:val="hy-AM"/>
              </w:rPr>
            </w:pPr>
            <w:r w:rsidRPr="00001618">
              <w:rPr>
                <w:rFonts w:ascii="GHEA Grapalat" w:hAnsi="GHEA Grapalat"/>
                <w:color w:val="000000"/>
                <w:sz w:val="20"/>
                <w:szCs w:val="20"/>
                <w:lang w:val="hy-AM"/>
              </w:rPr>
              <w:t xml:space="preserve">Ընդհանուր օգտագործման պետական ավտոմոբիլային ճանապարհներին, առանց դրանց տնօրինողների թույլտվության և </w:t>
            </w:r>
            <w:r w:rsidR="004E5F20" w:rsidRPr="00001618">
              <w:rPr>
                <w:rFonts w:ascii="GHEA Grapalat" w:hAnsi="GHEA Grapalat"/>
                <w:color w:val="000000"/>
                <w:sz w:val="20"/>
                <w:szCs w:val="20"/>
                <w:lang w:val="hy-AM"/>
              </w:rPr>
              <w:t>ՀՀ</w:t>
            </w:r>
            <w:r w:rsidRPr="00001618">
              <w:rPr>
                <w:rFonts w:ascii="GHEA Grapalat" w:hAnsi="GHEA Grapalat"/>
                <w:color w:val="000000"/>
                <w:sz w:val="20"/>
                <w:szCs w:val="20"/>
                <w:lang w:val="hy-AM"/>
              </w:rPr>
              <w:t xml:space="preserve"> ոստիկանության համաձայնության, մարզական և հրապարակային միջոցառումների անցկացման դեպքերում</w:t>
            </w:r>
          </w:p>
        </w:tc>
        <w:tc>
          <w:tcPr>
            <w:tcW w:w="2340" w:type="dxa"/>
          </w:tcPr>
          <w:p w14:paraId="1B8535CA" w14:textId="77777777" w:rsidR="004A742A" w:rsidRPr="00001618" w:rsidRDefault="004A742A" w:rsidP="00602BAA">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color w:val="000000"/>
                <w:sz w:val="20"/>
                <w:szCs w:val="20"/>
                <w:lang w:val="hy-AM"/>
              </w:rPr>
              <w:t>5-ապատիկ</w:t>
            </w:r>
            <w:r w:rsidRPr="00001618">
              <w:rPr>
                <w:rFonts w:ascii="GHEA Grapalat" w:hAnsi="GHEA Grapalat"/>
                <w:sz w:val="20"/>
                <w:szCs w:val="20"/>
                <w:lang w:val="hy-AM"/>
              </w:rPr>
              <w:t xml:space="preserve"> </w:t>
            </w:r>
          </w:p>
          <w:p w14:paraId="50CDAD36" w14:textId="55196263" w:rsidR="004A742A" w:rsidRPr="00001618" w:rsidRDefault="004A742A" w:rsidP="00EB52AE">
            <w:pPr>
              <w:pStyle w:val="ListParagraph"/>
              <w:tabs>
                <w:tab w:val="left" w:pos="540"/>
                <w:tab w:val="left" w:pos="567"/>
                <w:tab w:val="left" w:pos="1080"/>
              </w:tabs>
              <w:spacing w:line="276" w:lineRule="auto"/>
              <w:ind w:left="0"/>
              <w:rPr>
                <w:rFonts w:ascii="GHEA Grapalat" w:hAnsi="GHEA Grapalat"/>
                <w:color w:val="000000"/>
                <w:sz w:val="20"/>
                <w:szCs w:val="20"/>
                <w:lang w:val="hy-AM"/>
              </w:rPr>
            </w:pPr>
          </w:p>
        </w:tc>
        <w:tc>
          <w:tcPr>
            <w:tcW w:w="2520" w:type="dxa"/>
          </w:tcPr>
          <w:p w14:paraId="7D7AC1E9" w14:textId="3EC3BB41" w:rsidR="004A742A" w:rsidRPr="00001618" w:rsidRDefault="004A742A" w:rsidP="00602BA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sz w:val="20"/>
                <w:szCs w:val="20"/>
                <w:lang w:val="hy-AM"/>
              </w:rPr>
              <w:t>15-</w:t>
            </w:r>
            <w:proofErr w:type="spellStart"/>
            <w:r w:rsidRPr="00001618">
              <w:rPr>
                <w:rFonts w:ascii="GHEA Grapalat" w:hAnsi="GHEA Grapalat"/>
                <w:sz w:val="20"/>
                <w:szCs w:val="20"/>
              </w:rPr>
              <w:t>ապատիկ</w:t>
            </w:r>
            <w:proofErr w:type="spellEnd"/>
          </w:p>
        </w:tc>
      </w:tr>
      <w:tr w:rsidR="004A742A" w:rsidRPr="00001618" w14:paraId="1D08D21A" w14:textId="77777777" w:rsidTr="00602BAA">
        <w:tc>
          <w:tcPr>
            <w:tcW w:w="1906" w:type="dxa"/>
            <w:vMerge/>
          </w:tcPr>
          <w:p w14:paraId="64241B2C" w14:textId="77777777" w:rsidR="004A742A" w:rsidRPr="00001618" w:rsidRDefault="004A742A" w:rsidP="00602BA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tc>
        <w:tc>
          <w:tcPr>
            <w:tcW w:w="4394" w:type="dxa"/>
          </w:tcPr>
          <w:p w14:paraId="5833507B" w14:textId="25D72467" w:rsidR="004A742A" w:rsidRPr="00001618" w:rsidRDefault="004A742A" w:rsidP="004A742A">
            <w:pPr>
              <w:shd w:val="clear" w:color="auto" w:fill="FFFFFF"/>
              <w:rPr>
                <w:rFonts w:ascii="GHEA Grapalat" w:hAnsi="GHEA Grapalat"/>
                <w:color w:val="000000"/>
                <w:sz w:val="20"/>
                <w:szCs w:val="20"/>
                <w:lang w:val="hy-AM"/>
              </w:rPr>
            </w:pPr>
            <w:bookmarkStart w:id="1" w:name="_Hlk169112214"/>
            <w:r w:rsidRPr="00001618">
              <w:rPr>
                <w:rFonts w:ascii="GHEA Grapalat" w:hAnsi="GHEA Grapalat"/>
                <w:color w:val="000000"/>
                <w:sz w:val="20"/>
                <w:szCs w:val="20"/>
                <w:lang w:val="hy-AM"/>
              </w:rPr>
              <w:t xml:space="preserve">Ընդհանուր օգտագործման պետական ավտոմոբիլային ճանապարհներին, առանց դրանց տնօրինողների թույլտվության և </w:t>
            </w:r>
            <w:r w:rsidR="004E5F20" w:rsidRPr="00001618">
              <w:rPr>
                <w:rFonts w:ascii="GHEA Grapalat" w:hAnsi="GHEA Grapalat"/>
                <w:color w:val="000000"/>
                <w:sz w:val="20"/>
                <w:szCs w:val="20"/>
                <w:lang w:val="hy-AM"/>
              </w:rPr>
              <w:t>ՀՀ</w:t>
            </w:r>
            <w:r w:rsidRPr="00001618">
              <w:rPr>
                <w:rFonts w:ascii="GHEA Grapalat" w:hAnsi="GHEA Grapalat"/>
                <w:color w:val="000000"/>
                <w:sz w:val="20"/>
                <w:szCs w:val="20"/>
                <w:lang w:val="hy-AM"/>
              </w:rPr>
              <w:t xml:space="preserve"> ոստիկանության համաձայնության տրանսպորտային միջոցների մուտքերի ու ելքերի</w:t>
            </w:r>
            <w:r w:rsidRPr="00001618">
              <w:rPr>
                <w:rFonts w:ascii="Calibri" w:hAnsi="Calibri" w:cs="Calibri"/>
                <w:color w:val="000000"/>
                <w:sz w:val="20"/>
                <w:szCs w:val="20"/>
                <w:lang w:val="hy-AM"/>
              </w:rPr>
              <w:t> </w:t>
            </w:r>
            <w:r w:rsidRPr="00001618">
              <w:rPr>
                <w:rFonts w:ascii="GHEA Grapalat" w:hAnsi="GHEA Grapalat"/>
                <w:color w:val="000000"/>
                <w:sz w:val="20"/>
                <w:szCs w:val="20"/>
                <w:lang w:val="hy-AM"/>
              </w:rPr>
              <w:t>կառուցումը, կանաչապատումն ու լուսավորումը</w:t>
            </w:r>
            <w:bookmarkEnd w:id="1"/>
          </w:p>
        </w:tc>
        <w:tc>
          <w:tcPr>
            <w:tcW w:w="2340" w:type="dxa"/>
          </w:tcPr>
          <w:p w14:paraId="7BBB8187" w14:textId="77777777" w:rsidR="004A742A" w:rsidRPr="00001618" w:rsidRDefault="004A742A" w:rsidP="00EB52A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color w:val="000000"/>
                <w:sz w:val="20"/>
                <w:szCs w:val="20"/>
                <w:lang w:val="hy-AM"/>
              </w:rPr>
              <w:t>5-ապատիկ</w:t>
            </w:r>
            <w:r w:rsidRPr="00001618">
              <w:rPr>
                <w:rFonts w:ascii="GHEA Grapalat" w:hAnsi="GHEA Grapalat"/>
                <w:sz w:val="20"/>
                <w:szCs w:val="20"/>
                <w:lang w:val="hy-AM"/>
              </w:rPr>
              <w:t xml:space="preserve"> </w:t>
            </w:r>
          </w:p>
          <w:p w14:paraId="43A3754C" w14:textId="77777777" w:rsidR="004A742A" w:rsidRPr="00001618" w:rsidRDefault="004A742A" w:rsidP="00602BA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tc>
        <w:tc>
          <w:tcPr>
            <w:tcW w:w="2520" w:type="dxa"/>
          </w:tcPr>
          <w:p w14:paraId="70D7ACB0" w14:textId="51C309BA" w:rsidR="004A742A" w:rsidRPr="00001618" w:rsidRDefault="004A742A" w:rsidP="00602BAA">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300-ապատիկ</w:t>
            </w:r>
          </w:p>
        </w:tc>
      </w:tr>
      <w:tr w:rsidR="00EB52AE" w:rsidRPr="00001618" w14:paraId="1401E2C6" w14:textId="77777777" w:rsidTr="00602BAA">
        <w:tc>
          <w:tcPr>
            <w:tcW w:w="1906" w:type="dxa"/>
          </w:tcPr>
          <w:p w14:paraId="1A31E0C6" w14:textId="409059E0" w:rsidR="00307A1B" w:rsidRPr="00001618" w:rsidRDefault="00307A1B" w:rsidP="004A742A">
            <w:pPr>
              <w:shd w:val="clear" w:color="auto" w:fill="FFFFFF"/>
              <w:spacing w:line="276" w:lineRule="auto"/>
              <w:jc w:val="center"/>
              <w:rPr>
                <w:rFonts w:ascii="GHEA Grapalat" w:hAnsi="GHEA Grapalat"/>
                <w:color w:val="000000"/>
                <w:sz w:val="20"/>
                <w:szCs w:val="20"/>
                <w:lang w:val="hy-AM"/>
              </w:rPr>
            </w:pPr>
            <w:r w:rsidRPr="00001618">
              <w:rPr>
                <w:rFonts w:ascii="GHEA Grapalat" w:hAnsi="GHEA Grapalat"/>
                <w:color w:val="000000"/>
                <w:sz w:val="20"/>
                <w:szCs w:val="20"/>
                <w:lang w:val="hy-AM"/>
              </w:rPr>
              <w:t>1</w:t>
            </w:r>
            <w:r w:rsidR="004A742A" w:rsidRPr="00001618">
              <w:rPr>
                <w:rFonts w:ascii="GHEA Grapalat" w:hAnsi="GHEA Grapalat"/>
                <w:color w:val="000000"/>
                <w:sz w:val="20"/>
                <w:szCs w:val="20"/>
                <w:lang w:val="hy-AM"/>
              </w:rPr>
              <w:t>5</w:t>
            </w:r>
            <w:r w:rsidRPr="00001618">
              <w:rPr>
                <w:rFonts w:ascii="GHEA Grapalat" w:hAnsi="GHEA Grapalat"/>
                <w:color w:val="000000"/>
                <w:sz w:val="20"/>
                <w:szCs w:val="20"/>
                <w:lang w:val="hy-AM"/>
              </w:rPr>
              <w:t>0</w:t>
            </w:r>
            <w:r w:rsidR="004A742A" w:rsidRPr="00001618">
              <w:rPr>
                <w:rFonts w:ascii="MS Mincho" w:eastAsia="MS Mincho" w:hAnsi="MS Mincho" w:cs="MS Mincho" w:hint="eastAsia"/>
                <w:color w:val="000000"/>
                <w:sz w:val="20"/>
                <w:szCs w:val="20"/>
                <w:lang w:val="hy-AM"/>
              </w:rPr>
              <w:t>․</w:t>
            </w:r>
            <w:r w:rsidR="004A742A" w:rsidRPr="00001618">
              <w:rPr>
                <w:rFonts w:ascii="GHEA Grapalat" w:eastAsia="MS Mincho" w:hAnsi="GHEA Grapalat" w:cs="MS Mincho"/>
                <w:color w:val="000000"/>
                <w:sz w:val="20"/>
                <w:szCs w:val="20"/>
                <w:lang w:val="hy-AM"/>
              </w:rPr>
              <w:t>6 հոդված</w:t>
            </w:r>
          </w:p>
        </w:tc>
        <w:tc>
          <w:tcPr>
            <w:tcW w:w="4394" w:type="dxa"/>
          </w:tcPr>
          <w:p w14:paraId="0688C328" w14:textId="45248433" w:rsidR="00307A1B" w:rsidRPr="00001618" w:rsidRDefault="004A742A" w:rsidP="004A742A">
            <w:pPr>
              <w:ind w:left="-15"/>
              <w:rPr>
                <w:rFonts w:ascii="GHEA Grapalat" w:hAnsi="GHEA Grapalat"/>
                <w:sz w:val="20"/>
                <w:szCs w:val="20"/>
                <w:lang w:val="hy-AM"/>
              </w:rPr>
            </w:pPr>
            <w:bookmarkStart w:id="2" w:name="_Hlk169112974"/>
            <w:r w:rsidRPr="00001618">
              <w:rPr>
                <w:rFonts w:ascii="GHEA Grapalat" w:hAnsi="GHEA Grapalat"/>
                <w:sz w:val="20"/>
                <w:szCs w:val="20"/>
                <w:lang w:val="hy-AM"/>
              </w:rPr>
              <w:t>Ընդհանուր օգտագործման պետական ավտոմոբիլային ճանապարհներին, առանց դրանց տնօրինողների թույլտվության և ՀՀ ոստիկանության համաձայնության, կրպակների, տաղավարների կամ այլ կառուցվածքների տեղաբաշխումը, տեղադրումը, երթևեկելի մասում, բաժանիչ գոտում և կողնակների վրա ապրանքներ վաճառել</w:t>
            </w:r>
            <w:bookmarkEnd w:id="2"/>
            <w:r w:rsidRPr="00001618">
              <w:rPr>
                <w:rFonts w:ascii="GHEA Grapalat" w:hAnsi="GHEA Grapalat"/>
                <w:sz w:val="20"/>
                <w:szCs w:val="20"/>
                <w:lang w:val="hy-AM"/>
              </w:rPr>
              <w:t>ու դեպքով</w:t>
            </w:r>
          </w:p>
        </w:tc>
        <w:tc>
          <w:tcPr>
            <w:tcW w:w="2340" w:type="dxa"/>
          </w:tcPr>
          <w:p w14:paraId="326E414E" w14:textId="31440D27" w:rsidR="00307A1B" w:rsidRPr="00001618" w:rsidRDefault="004A742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150</w:t>
            </w:r>
            <w:r w:rsidR="00307A1B" w:rsidRPr="00001618">
              <w:rPr>
                <w:rFonts w:ascii="GHEA Grapalat" w:hAnsi="GHEA Grapalat"/>
                <w:color w:val="000000"/>
                <w:sz w:val="20"/>
                <w:szCs w:val="20"/>
                <w:lang w:val="hy-AM"/>
              </w:rPr>
              <w:t xml:space="preserve">-ապատիկի չափով՝ </w:t>
            </w:r>
            <w:r w:rsidRPr="00001618">
              <w:rPr>
                <w:rFonts w:ascii="GHEA Grapalat" w:hAnsi="GHEA Grapalat"/>
                <w:color w:val="000000"/>
                <w:sz w:val="20"/>
                <w:szCs w:val="20"/>
                <w:lang w:val="hy-AM"/>
              </w:rPr>
              <w:t>միջպետական նշանակության ճանապարհներ</w:t>
            </w:r>
          </w:p>
          <w:p w14:paraId="11788405" w14:textId="77777777" w:rsidR="004A742A" w:rsidRPr="00001618" w:rsidRDefault="004A742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1E3661B8" w14:textId="77777777" w:rsidR="004A742A" w:rsidRPr="00001618" w:rsidRDefault="004A742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414E6FF7" w14:textId="1569FDB2" w:rsidR="004A742A" w:rsidRPr="00001618" w:rsidRDefault="004A742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100-ապատիկի չափով՝</w:t>
            </w:r>
          </w:p>
          <w:p w14:paraId="47B383FD" w14:textId="0F64693A" w:rsidR="004A742A" w:rsidRPr="00001618" w:rsidRDefault="004A742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հանրապետական և մարզային նշանակության ճանապարհներ</w:t>
            </w:r>
          </w:p>
        </w:tc>
        <w:tc>
          <w:tcPr>
            <w:tcW w:w="2520" w:type="dxa"/>
          </w:tcPr>
          <w:p w14:paraId="32873A47" w14:textId="77777777" w:rsidR="00307A1B" w:rsidRPr="00001618" w:rsidRDefault="004A742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300</w:t>
            </w:r>
            <w:r w:rsidR="00307A1B" w:rsidRPr="00001618">
              <w:rPr>
                <w:rFonts w:ascii="GHEA Grapalat" w:hAnsi="GHEA Grapalat"/>
                <w:color w:val="000000"/>
                <w:sz w:val="20"/>
                <w:szCs w:val="20"/>
                <w:lang w:val="hy-AM"/>
              </w:rPr>
              <w:t>-ապատիկի չափով՝ սահմանափակող իրերի և առարկաների բռնագրավմամբ կամ առանց դրա</w:t>
            </w:r>
          </w:p>
          <w:p w14:paraId="1CD79F6D" w14:textId="77777777" w:rsidR="004A742A" w:rsidRPr="00001618" w:rsidRDefault="004A742A"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2B7E809E" w14:textId="13B53EF9" w:rsidR="004A742A" w:rsidRPr="00001618" w:rsidRDefault="004A742A" w:rsidP="004A742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200-ապատիկի չափով՝</w:t>
            </w:r>
          </w:p>
          <w:p w14:paraId="2BDFBB2F" w14:textId="77777777" w:rsidR="004A742A" w:rsidRPr="00001618" w:rsidRDefault="004A742A" w:rsidP="004A742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հանրապետական նշանակության ճանապարհներ</w:t>
            </w:r>
          </w:p>
          <w:p w14:paraId="5F3CA83E" w14:textId="77777777" w:rsidR="004A742A" w:rsidRPr="00001618" w:rsidRDefault="004A742A" w:rsidP="004A742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7A187E50" w14:textId="1E7DE811" w:rsidR="004A742A" w:rsidRPr="00001618" w:rsidRDefault="004A742A" w:rsidP="004A742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150-ապատիկի չափով՝</w:t>
            </w:r>
          </w:p>
          <w:p w14:paraId="4CDB4C10" w14:textId="26C0486F" w:rsidR="004A742A" w:rsidRPr="00001618" w:rsidRDefault="004A742A" w:rsidP="004A742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մարզային նշանակության ճանապարհներ</w:t>
            </w:r>
          </w:p>
        </w:tc>
      </w:tr>
      <w:tr w:rsidR="004A742A" w:rsidRPr="00001618" w14:paraId="6F35E41E" w14:textId="77777777" w:rsidTr="004A742A">
        <w:trPr>
          <w:trHeight w:val="3527"/>
        </w:trPr>
        <w:tc>
          <w:tcPr>
            <w:tcW w:w="1906" w:type="dxa"/>
          </w:tcPr>
          <w:p w14:paraId="7B2E999B" w14:textId="75E93757" w:rsidR="004A742A" w:rsidRPr="00001618" w:rsidRDefault="004A742A" w:rsidP="004A742A">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150</w:t>
            </w:r>
            <w:r w:rsidRPr="00001618">
              <w:rPr>
                <w:rFonts w:ascii="MS Mincho" w:eastAsia="MS Mincho" w:hAnsi="MS Mincho" w:cs="MS Mincho" w:hint="eastAsia"/>
                <w:sz w:val="20"/>
                <w:szCs w:val="20"/>
                <w:lang w:val="hy-AM"/>
              </w:rPr>
              <w:t>․</w:t>
            </w:r>
            <w:r w:rsidRPr="00001618">
              <w:rPr>
                <w:rFonts w:ascii="GHEA Grapalat" w:hAnsi="GHEA Grapalat"/>
                <w:sz w:val="20"/>
                <w:szCs w:val="20"/>
                <w:lang w:val="hy-AM"/>
              </w:rPr>
              <w:t>7 հոդված</w:t>
            </w:r>
          </w:p>
        </w:tc>
        <w:tc>
          <w:tcPr>
            <w:tcW w:w="4394" w:type="dxa"/>
          </w:tcPr>
          <w:p w14:paraId="45C7C120" w14:textId="3D334004" w:rsidR="004A742A" w:rsidRPr="00001618" w:rsidRDefault="004A742A" w:rsidP="004A742A">
            <w:pPr>
              <w:ind w:left="-15"/>
              <w:rPr>
                <w:rFonts w:ascii="GHEA Grapalat" w:hAnsi="GHEA Grapalat"/>
                <w:sz w:val="20"/>
                <w:szCs w:val="20"/>
                <w:lang w:val="hy-AM"/>
              </w:rPr>
            </w:pPr>
            <w:r w:rsidRPr="00001618">
              <w:rPr>
                <w:rFonts w:ascii="GHEA Grapalat" w:hAnsi="GHEA Grapalat"/>
                <w:sz w:val="20"/>
                <w:szCs w:val="20"/>
                <w:lang w:val="hy-AM"/>
              </w:rPr>
              <w:t>Ընդհանուր օգտագործման պետական ավտոմոբիլային ճանապարհներին, առանց դրանց տնօրինողների թույլտվության և ՀՀ ոստիկանության համաձայնության, ճանապարհային երթևեկության անվտանգությունն ապահովելու, ճանապարհների հեռանկարային շինարարության համար պայմաններ ստեղծելու նպատակով նորմաներից պակաս հեռավորության վրա բնակավայրերի, շենքերի և կառուցվածքների նախագծման դեպքերում</w:t>
            </w:r>
          </w:p>
        </w:tc>
        <w:tc>
          <w:tcPr>
            <w:tcW w:w="2340" w:type="dxa"/>
          </w:tcPr>
          <w:p w14:paraId="1B48BF2B" w14:textId="2BEC7D9A" w:rsidR="004A742A" w:rsidRPr="00001618" w:rsidRDefault="004A742A" w:rsidP="004A742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20-ապակիկ</w:t>
            </w:r>
          </w:p>
        </w:tc>
        <w:tc>
          <w:tcPr>
            <w:tcW w:w="2520" w:type="dxa"/>
          </w:tcPr>
          <w:p w14:paraId="50DAA698" w14:textId="08D1444F" w:rsidR="004A742A" w:rsidRPr="00001618" w:rsidRDefault="004A742A" w:rsidP="004A742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500-ապակիկ</w:t>
            </w:r>
          </w:p>
        </w:tc>
      </w:tr>
      <w:tr w:rsidR="004A742A" w:rsidRPr="00001618" w14:paraId="375E4EEF" w14:textId="77777777" w:rsidTr="00602BAA">
        <w:tc>
          <w:tcPr>
            <w:tcW w:w="1906" w:type="dxa"/>
          </w:tcPr>
          <w:p w14:paraId="092590C0" w14:textId="77777777" w:rsidR="004E5F20" w:rsidRPr="00001618" w:rsidRDefault="004A742A" w:rsidP="004A742A">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lastRenderedPageBreak/>
              <w:t>150</w:t>
            </w:r>
            <w:r w:rsidRPr="00001618">
              <w:rPr>
                <w:rFonts w:ascii="MS Mincho" w:eastAsia="MS Mincho" w:hAnsi="MS Mincho" w:cs="MS Mincho" w:hint="eastAsia"/>
                <w:sz w:val="20"/>
                <w:szCs w:val="20"/>
                <w:lang w:val="hy-AM"/>
              </w:rPr>
              <w:t>․</w:t>
            </w:r>
            <w:r w:rsidR="004E5F20" w:rsidRPr="00001618">
              <w:rPr>
                <w:rFonts w:ascii="GHEA Grapalat" w:hAnsi="GHEA Grapalat"/>
                <w:sz w:val="20"/>
                <w:szCs w:val="20"/>
                <w:lang w:val="hy-AM"/>
              </w:rPr>
              <w:t>8</w:t>
            </w:r>
            <w:r w:rsidRPr="00001618">
              <w:rPr>
                <w:rFonts w:ascii="GHEA Grapalat" w:hAnsi="GHEA Grapalat"/>
                <w:sz w:val="20"/>
                <w:szCs w:val="20"/>
                <w:lang w:val="hy-AM"/>
              </w:rPr>
              <w:t xml:space="preserve"> հոդված</w:t>
            </w:r>
            <w:r w:rsidR="004E5F20" w:rsidRPr="00001618">
              <w:rPr>
                <w:rFonts w:ascii="GHEA Grapalat" w:hAnsi="GHEA Grapalat"/>
                <w:sz w:val="20"/>
                <w:szCs w:val="20"/>
                <w:lang w:val="hy-AM"/>
              </w:rPr>
              <w:t xml:space="preserve"> </w:t>
            </w:r>
          </w:p>
          <w:p w14:paraId="3BB3EE9D" w14:textId="346B082E" w:rsidR="004A742A" w:rsidRPr="00001618" w:rsidRDefault="004E5F20" w:rsidP="004A742A">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1-ին պարբերություն</w:t>
            </w:r>
          </w:p>
        </w:tc>
        <w:tc>
          <w:tcPr>
            <w:tcW w:w="4394" w:type="dxa"/>
          </w:tcPr>
          <w:p w14:paraId="00D5E14B" w14:textId="115AA688" w:rsidR="004A742A" w:rsidRPr="00001618" w:rsidRDefault="004E5F20" w:rsidP="004E5F20">
            <w:pPr>
              <w:shd w:val="clear" w:color="auto" w:fill="FFFFFF"/>
              <w:rPr>
                <w:rFonts w:ascii="GHEA Grapalat" w:hAnsi="GHEA Grapalat"/>
                <w:sz w:val="20"/>
                <w:szCs w:val="20"/>
                <w:lang w:val="hy-AM"/>
              </w:rPr>
            </w:pPr>
            <w:r w:rsidRPr="00001618">
              <w:rPr>
                <w:rFonts w:ascii="GHEA Grapalat" w:hAnsi="GHEA Grapalat"/>
                <w:sz w:val="20"/>
                <w:szCs w:val="20"/>
                <w:lang w:val="hy-AM"/>
              </w:rPr>
              <w:t>Ընդհանուր օգտագործման պետական ավտոմոբիլային ճանապարհների պաշտպանական գոտիներում և բնակավայրերի սահմանների միջով անցնող տարանցիկ հատվածներում, առանց այդ ճանապարհները տնօրինողների, ճանապարհային երթևեկության անվտանգության ապահովման մասով նաև ՀՀ ոստիկանության և շահագրգիռ այլ մարմինների հետ համաձայնեցնելու, շենքեր և շինություններ, այդ թվում ինժեներական ենթակառուցվածքների հաղորդակցումներ կառուցելը, վերակառուցելը, ինժեներաերկրաբանական, ինժեներագեոդեզիական հետազննություններ,  և արդյունահանման աշխատանքներ, անտառահատում և հողածածկույթը վնասող աշխատանքներ կատարելու դեպքերում (խմբագրված է)</w:t>
            </w:r>
          </w:p>
        </w:tc>
        <w:tc>
          <w:tcPr>
            <w:tcW w:w="2340" w:type="dxa"/>
          </w:tcPr>
          <w:p w14:paraId="2830BA89" w14:textId="542825C4" w:rsidR="004A742A" w:rsidRPr="00001618" w:rsidRDefault="004E5F20" w:rsidP="004A742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5</w:t>
            </w:r>
            <w:r w:rsidR="004A742A" w:rsidRPr="00001618">
              <w:rPr>
                <w:rFonts w:ascii="GHEA Grapalat" w:hAnsi="GHEA Grapalat"/>
                <w:color w:val="000000"/>
                <w:sz w:val="20"/>
                <w:szCs w:val="20"/>
                <w:lang w:val="hy-AM"/>
              </w:rPr>
              <w:t>0-ապատիկ</w:t>
            </w:r>
          </w:p>
        </w:tc>
        <w:tc>
          <w:tcPr>
            <w:tcW w:w="2520" w:type="dxa"/>
          </w:tcPr>
          <w:p w14:paraId="7070EDC3" w14:textId="3CC7F840" w:rsidR="004A742A" w:rsidRPr="00001618" w:rsidRDefault="004E5F20" w:rsidP="004A742A">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sz w:val="20"/>
                <w:szCs w:val="20"/>
                <w:lang w:val="hy-AM"/>
              </w:rPr>
              <w:t>50</w:t>
            </w:r>
            <w:r w:rsidR="004A742A" w:rsidRPr="00001618">
              <w:rPr>
                <w:rFonts w:ascii="GHEA Grapalat" w:hAnsi="GHEA Grapalat"/>
                <w:sz w:val="20"/>
                <w:szCs w:val="20"/>
                <w:lang w:val="hy-AM"/>
              </w:rPr>
              <w:t>0-</w:t>
            </w:r>
            <w:proofErr w:type="spellStart"/>
            <w:r w:rsidR="004A742A" w:rsidRPr="00001618">
              <w:rPr>
                <w:rFonts w:ascii="GHEA Grapalat" w:hAnsi="GHEA Grapalat"/>
                <w:sz w:val="20"/>
                <w:szCs w:val="20"/>
              </w:rPr>
              <w:t>ապատիկ</w:t>
            </w:r>
            <w:proofErr w:type="spellEnd"/>
          </w:p>
        </w:tc>
      </w:tr>
      <w:tr w:rsidR="004E5F20" w:rsidRPr="00001618" w14:paraId="39056041" w14:textId="77777777" w:rsidTr="00602BAA">
        <w:tc>
          <w:tcPr>
            <w:tcW w:w="1906" w:type="dxa"/>
          </w:tcPr>
          <w:p w14:paraId="6E55205A" w14:textId="77777777" w:rsidR="004E5F20" w:rsidRPr="00001618" w:rsidRDefault="004E5F20" w:rsidP="004E5F20">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150</w:t>
            </w:r>
            <w:r w:rsidRPr="00001618">
              <w:rPr>
                <w:rFonts w:ascii="MS Mincho" w:eastAsia="MS Mincho" w:hAnsi="MS Mincho" w:cs="MS Mincho" w:hint="eastAsia"/>
                <w:sz w:val="20"/>
                <w:szCs w:val="20"/>
                <w:lang w:val="hy-AM"/>
              </w:rPr>
              <w:t>․</w:t>
            </w:r>
            <w:r w:rsidRPr="00001618">
              <w:rPr>
                <w:rFonts w:ascii="GHEA Grapalat" w:hAnsi="GHEA Grapalat"/>
                <w:sz w:val="20"/>
                <w:szCs w:val="20"/>
                <w:lang w:val="hy-AM"/>
              </w:rPr>
              <w:t xml:space="preserve">8 հոդված </w:t>
            </w:r>
          </w:p>
          <w:p w14:paraId="7E415BFB" w14:textId="67332204" w:rsidR="004E5F20" w:rsidRPr="00001618" w:rsidRDefault="004E5F20" w:rsidP="004E5F20">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sz w:val="20"/>
                <w:szCs w:val="20"/>
                <w:lang w:val="hy-AM"/>
              </w:rPr>
              <w:t>2-րդ պարբերություն</w:t>
            </w:r>
          </w:p>
        </w:tc>
        <w:tc>
          <w:tcPr>
            <w:tcW w:w="4394" w:type="dxa"/>
          </w:tcPr>
          <w:p w14:paraId="2C72A259" w14:textId="2029B9D3" w:rsidR="004E5F20" w:rsidRPr="00001618" w:rsidRDefault="004E5F20" w:rsidP="004E5F20">
            <w:pPr>
              <w:shd w:val="clear" w:color="auto" w:fill="FFFFFF"/>
              <w:rPr>
                <w:rFonts w:ascii="GHEA Grapalat" w:hAnsi="GHEA Grapalat"/>
                <w:sz w:val="20"/>
                <w:szCs w:val="20"/>
                <w:lang w:val="hy-AM"/>
              </w:rPr>
            </w:pPr>
            <w:r w:rsidRPr="00001618">
              <w:rPr>
                <w:rFonts w:ascii="GHEA Grapalat" w:hAnsi="GHEA Grapalat"/>
                <w:sz w:val="20"/>
                <w:szCs w:val="20"/>
                <w:lang w:val="hy-AM"/>
              </w:rPr>
              <w:t>Ընդհանուր օգտագործման պետական ավտոմոբիլային ճանապարհների պաշտպանական գոտիներում և բնակավայրերի սահմանների միջով անցնող տարանցիկ հատվածներում, առանց այդ ճանապարհները տնօրինողների, ճանապարհային երթևեկության անվտանգության ապահովման մասով նաև ՀՀ ոստիկանության և շահագրգիռ այլ մարմինների հետ համաձայնեցնելու, այնպիսի աշխատանքների իրականացումը, որոնց հետևանքով պաշտպանական գոտիների հողերում կարող են առաջանալ հիդրոլոգիական ռեժիմի անբարենպաստ փոփոխություններ կամ ռելիեֆի տարրերի կայունության խախտում</w:t>
            </w:r>
          </w:p>
        </w:tc>
        <w:tc>
          <w:tcPr>
            <w:tcW w:w="2340" w:type="dxa"/>
          </w:tcPr>
          <w:p w14:paraId="44CAF50B" w14:textId="2589FA4D" w:rsidR="004E5F20" w:rsidRPr="00001618" w:rsidRDefault="004E5F20" w:rsidP="004E5F20">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50-ապատիկ</w:t>
            </w:r>
          </w:p>
        </w:tc>
        <w:tc>
          <w:tcPr>
            <w:tcW w:w="2520" w:type="dxa"/>
          </w:tcPr>
          <w:p w14:paraId="39277020" w14:textId="7914706B" w:rsidR="004E5F20" w:rsidRPr="00001618" w:rsidRDefault="004E5F20" w:rsidP="004E5F20">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sz w:val="20"/>
                <w:szCs w:val="20"/>
                <w:lang w:val="hy-AM"/>
              </w:rPr>
              <w:t>500-</w:t>
            </w:r>
            <w:proofErr w:type="spellStart"/>
            <w:r w:rsidRPr="00001618">
              <w:rPr>
                <w:rFonts w:ascii="GHEA Grapalat" w:hAnsi="GHEA Grapalat"/>
                <w:sz w:val="20"/>
                <w:szCs w:val="20"/>
              </w:rPr>
              <w:t>ապատիկ</w:t>
            </w:r>
            <w:proofErr w:type="spellEnd"/>
          </w:p>
        </w:tc>
      </w:tr>
      <w:tr w:rsidR="004E5F20" w:rsidRPr="00001618" w14:paraId="2464DD82" w14:textId="77777777" w:rsidTr="00602BAA">
        <w:tc>
          <w:tcPr>
            <w:tcW w:w="1906" w:type="dxa"/>
          </w:tcPr>
          <w:p w14:paraId="76CEDC4D" w14:textId="77777777" w:rsidR="004E5F20" w:rsidRPr="00001618" w:rsidRDefault="004E5F20" w:rsidP="004E5F20">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150</w:t>
            </w:r>
            <w:r w:rsidRPr="00001618">
              <w:rPr>
                <w:rFonts w:ascii="MS Mincho" w:eastAsia="MS Mincho" w:hAnsi="MS Mincho" w:cs="MS Mincho" w:hint="eastAsia"/>
                <w:sz w:val="20"/>
                <w:szCs w:val="20"/>
                <w:lang w:val="hy-AM"/>
              </w:rPr>
              <w:t>․</w:t>
            </w:r>
            <w:r w:rsidRPr="00001618">
              <w:rPr>
                <w:rFonts w:ascii="GHEA Grapalat" w:hAnsi="GHEA Grapalat"/>
                <w:sz w:val="20"/>
                <w:szCs w:val="20"/>
                <w:lang w:val="hy-AM"/>
              </w:rPr>
              <w:t xml:space="preserve">8 հոդված </w:t>
            </w:r>
          </w:p>
          <w:p w14:paraId="406FB407" w14:textId="39D9DF5B" w:rsidR="004E5F20" w:rsidRPr="00001618" w:rsidRDefault="004E5F20" w:rsidP="004E5F20">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 xml:space="preserve">3-րդ պարբերություն </w:t>
            </w:r>
            <w:r w:rsidRPr="00001618">
              <w:rPr>
                <w:rFonts w:ascii="GHEA Grapalat" w:hAnsi="GHEA Grapalat"/>
                <w:sz w:val="20"/>
                <w:szCs w:val="20"/>
                <w:lang w:val="en-US"/>
              </w:rPr>
              <w:t>(</w:t>
            </w:r>
            <w:proofErr w:type="spellStart"/>
            <w:r w:rsidRPr="00001618">
              <w:rPr>
                <w:rFonts w:ascii="GHEA Grapalat" w:hAnsi="GHEA Grapalat"/>
                <w:sz w:val="20"/>
                <w:szCs w:val="20"/>
                <w:lang w:val="en-US"/>
              </w:rPr>
              <w:t>նոր</w:t>
            </w:r>
            <w:proofErr w:type="spellEnd"/>
            <w:r w:rsidRPr="00001618">
              <w:rPr>
                <w:rFonts w:ascii="GHEA Grapalat" w:hAnsi="GHEA Grapalat"/>
                <w:sz w:val="20"/>
                <w:szCs w:val="20"/>
                <w:lang w:val="en-US"/>
              </w:rPr>
              <w:t>)</w:t>
            </w:r>
          </w:p>
        </w:tc>
        <w:tc>
          <w:tcPr>
            <w:tcW w:w="4394" w:type="dxa"/>
          </w:tcPr>
          <w:p w14:paraId="185A4F8E" w14:textId="7C58D2E2" w:rsidR="004E5F20" w:rsidRPr="00001618" w:rsidRDefault="004E5F20" w:rsidP="004E5F20">
            <w:pPr>
              <w:shd w:val="clear" w:color="auto" w:fill="FFFFFF"/>
              <w:rPr>
                <w:rFonts w:ascii="GHEA Grapalat" w:hAnsi="GHEA Grapalat"/>
                <w:sz w:val="20"/>
                <w:szCs w:val="20"/>
                <w:lang w:val="hy-AM"/>
              </w:rPr>
            </w:pPr>
            <w:r w:rsidRPr="00001618">
              <w:rPr>
                <w:rFonts w:ascii="GHEA Grapalat" w:hAnsi="GHEA Grapalat"/>
                <w:sz w:val="20"/>
                <w:szCs w:val="20"/>
                <w:lang w:val="hy-AM"/>
              </w:rPr>
              <w:t>Ընդհանուր օգտագործման պետական ավտոմոբիլային ճանապարհների պաշտպանական գոտիներում և բնակավայրերի սահմանների միջով անցնող տարանցիկ հատվածներում, առանց այդ ճանապարհները տնօրինողների, ճանապարհային երթևեկության անվտանգության ապահովման մասով նաև ՀՀ ոստիկանության և շահագրգիռ այլ մարմինների հետ համաձայնեցնելու, ճանապարհային երթևեկությանը չվերաբերող նշաններ, ցուցանակներ տեղադրելը, ճանապարհային տեսանելիությունը խանգարող ծառատնկումներ և լուսավորություն կատարելու դեպքերում</w:t>
            </w:r>
          </w:p>
        </w:tc>
        <w:tc>
          <w:tcPr>
            <w:tcW w:w="2340" w:type="dxa"/>
          </w:tcPr>
          <w:p w14:paraId="5BAABA59" w14:textId="7E185B0B" w:rsidR="004E5F20" w:rsidRPr="00001618" w:rsidRDefault="004E5F20" w:rsidP="004E5F20">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w:t>
            </w:r>
          </w:p>
        </w:tc>
        <w:tc>
          <w:tcPr>
            <w:tcW w:w="2520" w:type="dxa"/>
          </w:tcPr>
          <w:p w14:paraId="3FBBD846" w14:textId="7B89F38B" w:rsidR="004E5F20" w:rsidRPr="00001618" w:rsidRDefault="004E5F20" w:rsidP="004E5F20">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500-</w:t>
            </w:r>
            <w:proofErr w:type="spellStart"/>
            <w:r w:rsidRPr="00001618">
              <w:rPr>
                <w:rFonts w:ascii="GHEA Grapalat" w:hAnsi="GHEA Grapalat"/>
                <w:sz w:val="20"/>
                <w:szCs w:val="20"/>
              </w:rPr>
              <w:t>ապատիկ</w:t>
            </w:r>
            <w:proofErr w:type="spellEnd"/>
          </w:p>
        </w:tc>
      </w:tr>
      <w:tr w:rsidR="00DB587E" w:rsidRPr="00001618" w14:paraId="3C4BA1E7" w14:textId="77777777" w:rsidTr="00602BAA">
        <w:tc>
          <w:tcPr>
            <w:tcW w:w="1906" w:type="dxa"/>
          </w:tcPr>
          <w:p w14:paraId="28D86D12" w14:textId="033C862F"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150</w:t>
            </w:r>
            <w:r w:rsidRPr="00001618">
              <w:rPr>
                <w:rFonts w:ascii="MS Mincho" w:eastAsia="MS Mincho" w:hAnsi="MS Mincho" w:cs="MS Mincho" w:hint="eastAsia"/>
                <w:sz w:val="20"/>
                <w:szCs w:val="20"/>
                <w:lang w:val="hy-AM"/>
              </w:rPr>
              <w:t>․</w:t>
            </w:r>
            <w:r w:rsidRPr="00001618">
              <w:rPr>
                <w:rFonts w:ascii="GHEA Grapalat" w:hAnsi="GHEA Grapalat"/>
                <w:sz w:val="20"/>
                <w:szCs w:val="20"/>
                <w:lang w:val="hy-AM"/>
              </w:rPr>
              <w:t xml:space="preserve">9 հոդված </w:t>
            </w:r>
          </w:p>
          <w:p w14:paraId="7ECD4E7A" w14:textId="0A14079A"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 xml:space="preserve">1-ին պարբերություն </w:t>
            </w:r>
          </w:p>
        </w:tc>
        <w:tc>
          <w:tcPr>
            <w:tcW w:w="4394" w:type="dxa"/>
          </w:tcPr>
          <w:p w14:paraId="2548A80A" w14:textId="439CB59C" w:rsidR="00DB587E" w:rsidRPr="00001618" w:rsidRDefault="00DB587E" w:rsidP="00DB587E">
            <w:pPr>
              <w:shd w:val="clear" w:color="auto" w:fill="FFFFFF"/>
              <w:rPr>
                <w:rFonts w:ascii="GHEA Grapalat" w:hAnsi="GHEA Grapalat"/>
                <w:sz w:val="20"/>
                <w:szCs w:val="20"/>
                <w:lang w:val="hy-AM"/>
              </w:rPr>
            </w:pPr>
            <w:r w:rsidRPr="00001618">
              <w:rPr>
                <w:rFonts w:ascii="GHEA Grapalat" w:hAnsi="GHEA Grapalat"/>
                <w:sz w:val="20"/>
                <w:szCs w:val="20"/>
                <w:lang w:val="hy-AM"/>
              </w:rPr>
              <w:t>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կատարելու դեպքերումը`</w:t>
            </w:r>
          </w:p>
        </w:tc>
        <w:tc>
          <w:tcPr>
            <w:tcW w:w="2340" w:type="dxa"/>
          </w:tcPr>
          <w:p w14:paraId="6F635C13" w14:textId="1F084083"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sz w:val="20"/>
                <w:szCs w:val="20"/>
                <w:lang w:val="hy-AM"/>
              </w:rPr>
              <w:t>20-</w:t>
            </w:r>
            <w:proofErr w:type="spellStart"/>
            <w:r w:rsidRPr="00001618">
              <w:rPr>
                <w:rFonts w:ascii="GHEA Grapalat" w:hAnsi="GHEA Grapalat"/>
                <w:sz w:val="20"/>
                <w:szCs w:val="20"/>
              </w:rPr>
              <w:t>ապատիկ</w:t>
            </w:r>
            <w:proofErr w:type="spellEnd"/>
          </w:p>
        </w:tc>
        <w:tc>
          <w:tcPr>
            <w:tcW w:w="2520" w:type="dxa"/>
          </w:tcPr>
          <w:p w14:paraId="51D039F1" w14:textId="027E5558"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100-</w:t>
            </w:r>
            <w:proofErr w:type="spellStart"/>
            <w:r w:rsidRPr="00001618">
              <w:rPr>
                <w:rFonts w:ascii="GHEA Grapalat" w:hAnsi="GHEA Grapalat"/>
                <w:sz w:val="20"/>
                <w:szCs w:val="20"/>
              </w:rPr>
              <w:t>ապատիկ</w:t>
            </w:r>
            <w:proofErr w:type="spellEnd"/>
          </w:p>
        </w:tc>
      </w:tr>
      <w:tr w:rsidR="00DB587E" w:rsidRPr="00001618" w14:paraId="565349A5" w14:textId="77777777" w:rsidTr="00602BAA">
        <w:tc>
          <w:tcPr>
            <w:tcW w:w="1906" w:type="dxa"/>
          </w:tcPr>
          <w:p w14:paraId="543D35DA" w14:textId="22C9EB36"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lastRenderedPageBreak/>
              <w:t>150</w:t>
            </w:r>
            <w:r w:rsidRPr="00001618">
              <w:rPr>
                <w:rFonts w:ascii="MS Mincho" w:eastAsia="MS Mincho" w:hAnsi="MS Mincho" w:cs="MS Mincho" w:hint="eastAsia"/>
                <w:sz w:val="20"/>
                <w:szCs w:val="20"/>
                <w:lang w:val="hy-AM"/>
              </w:rPr>
              <w:t>․</w:t>
            </w:r>
            <w:r w:rsidR="009C552B" w:rsidRPr="00001618">
              <w:rPr>
                <w:rFonts w:ascii="Sylfaen" w:eastAsia="MS Mincho" w:hAnsi="Sylfaen" w:cs="MS Mincho"/>
                <w:sz w:val="20"/>
                <w:szCs w:val="20"/>
                <w:lang w:val="hy-AM"/>
              </w:rPr>
              <w:t>9</w:t>
            </w:r>
            <w:r w:rsidRPr="00001618">
              <w:rPr>
                <w:rFonts w:ascii="GHEA Grapalat" w:hAnsi="GHEA Grapalat"/>
                <w:sz w:val="20"/>
                <w:szCs w:val="20"/>
                <w:lang w:val="hy-AM"/>
              </w:rPr>
              <w:t xml:space="preserve"> հոդված </w:t>
            </w:r>
          </w:p>
          <w:p w14:paraId="024A2BE6" w14:textId="4B47D026"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 xml:space="preserve">3-րդ պարբերություն </w:t>
            </w:r>
            <w:r w:rsidRPr="00001618">
              <w:rPr>
                <w:rFonts w:ascii="GHEA Grapalat" w:hAnsi="GHEA Grapalat"/>
                <w:sz w:val="20"/>
                <w:szCs w:val="20"/>
                <w:lang w:val="en-US"/>
              </w:rPr>
              <w:t>(</w:t>
            </w:r>
            <w:proofErr w:type="spellStart"/>
            <w:r w:rsidRPr="00001618">
              <w:rPr>
                <w:rFonts w:ascii="GHEA Grapalat" w:hAnsi="GHEA Grapalat"/>
                <w:sz w:val="20"/>
                <w:szCs w:val="20"/>
                <w:lang w:val="en-US"/>
              </w:rPr>
              <w:t>նոր</w:t>
            </w:r>
            <w:proofErr w:type="spellEnd"/>
            <w:r w:rsidRPr="00001618">
              <w:rPr>
                <w:rFonts w:ascii="GHEA Grapalat" w:hAnsi="GHEA Grapalat"/>
                <w:sz w:val="20"/>
                <w:szCs w:val="20"/>
                <w:lang w:val="en-US"/>
              </w:rPr>
              <w:t>)</w:t>
            </w:r>
          </w:p>
        </w:tc>
        <w:tc>
          <w:tcPr>
            <w:tcW w:w="4394" w:type="dxa"/>
          </w:tcPr>
          <w:p w14:paraId="7282B99E" w14:textId="7942B346" w:rsidR="00DB587E" w:rsidRPr="00001618" w:rsidRDefault="00DB587E" w:rsidP="00DB587E">
            <w:pPr>
              <w:shd w:val="clear" w:color="auto" w:fill="FFFFFF"/>
              <w:rPr>
                <w:rFonts w:ascii="GHEA Grapalat" w:hAnsi="GHEA Grapalat"/>
                <w:sz w:val="20"/>
                <w:szCs w:val="20"/>
                <w:lang w:val="hy-AM"/>
              </w:rPr>
            </w:pPr>
            <w:bookmarkStart w:id="3" w:name="_Hlk169113869"/>
            <w:r w:rsidRPr="00001618">
              <w:rPr>
                <w:rFonts w:ascii="GHEA Grapalat" w:hAnsi="GHEA Grapalat"/>
                <w:sz w:val="20"/>
                <w:szCs w:val="20"/>
                <w:lang w:val="hy-AM"/>
              </w:rPr>
              <w:t>Ընդհանուր օգտագործման ավտոմոբիլային ճանապարհի պաշտպանական գոտում, ինչպես նաև բնակավայրի միջով անցնող հատվածներում առանց պետական ճանապարհային մարմնի և երթեւեկության անվտանգության ապահովման բնագավառի լիազոր մարմնի հետ համաձայնեցնելու համայնքի սեփականությունը հանդիսացող հողամասերի օտարման դեպքերում՝</w:t>
            </w:r>
            <w:bookmarkEnd w:id="3"/>
          </w:p>
        </w:tc>
        <w:tc>
          <w:tcPr>
            <w:tcW w:w="2340" w:type="dxa"/>
          </w:tcPr>
          <w:p w14:paraId="1C17E2E8" w14:textId="0DE4724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w:t>
            </w:r>
          </w:p>
        </w:tc>
        <w:tc>
          <w:tcPr>
            <w:tcW w:w="2520" w:type="dxa"/>
          </w:tcPr>
          <w:p w14:paraId="5B68961A" w14:textId="3C8948CA"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1000-</w:t>
            </w:r>
            <w:proofErr w:type="spellStart"/>
            <w:r w:rsidRPr="00001618">
              <w:rPr>
                <w:rFonts w:ascii="GHEA Grapalat" w:hAnsi="GHEA Grapalat"/>
                <w:sz w:val="20"/>
                <w:szCs w:val="20"/>
              </w:rPr>
              <w:t>ապատիկ</w:t>
            </w:r>
            <w:proofErr w:type="spellEnd"/>
          </w:p>
        </w:tc>
      </w:tr>
      <w:tr w:rsidR="00DB587E" w:rsidRPr="00001618" w14:paraId="59F943ED" w14:textId="77777777" w:rsidTr="00602BAA">
        <w:tc>
          <w:tcPr>
            <w:tcW w:w="1906" w:type="dxa"/>
          </w:tcPr>
          <w:p w14:paraId="044B2D1F" w14:textId="2F8C02A3"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150</w:t>
            </w:r>
            <w:r w:rsidRPr="00001618">
              <w:rPr>
                <w:rFonts w:ascii="MS Mincho" w:eastAsia="MS Mincho" w:hAnsi="MS Mincho" w:cs="MS Mincho" w:hint="eastAsia"/>
                <w:sz w:val="20"/>
                <w:szCs w:val="20"/>
                <w:lang w:val="hy-AM"/>
              </w:rPr>
              <w:t>․</w:t>
            </w:r>
            <w:r w:rsidRPr="00001618">
              <w:rPr>
                <w:rFonts w:ascii="GHEA Grapalat" w:eastAsia="MS Mincho" w:hAnsi="GHEA Grapalat" w:cs="MS Mincho"/>
                <w:sz w:val="20"/>
                <w:szCs w:val="20"/>
                <w:lang w:val="hy-AM"/>
              </w:rPr>
              <w:t>10</w:t>
            </w:r>
            <w:r w:rsidRPr="00001618">
              <w:rPr>
                <w:rFonts w:ascii="GHEA Grapalat" w:hAnsi="GHEA Grapalat"/>
                <w:sz w:val="20"/>
                <w:szCs w:val="20"/>
                <w:lang w:val="hy-AM"/>
              </w:rPr>
              <w:t xml:space="preserve"> հոդված </w:t>
            </w:r>
          </w:p>
          <w:p w14:paraId="5AD17A1F" w14:textId="530E9EB4"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 xml:space="preserve">1-ին պարբերություն </w:t>
            </w:r>
          </w:p>
        </w:tc>
        <w:tc>
          <w:tcPr>
            <w:tcW w:w="4394" w:type="dxa"/>
          </w:tcPr>
          <w:p w14:paraId="3146CC3B" w14:textId="4F605D62" w:rsidR="00DB587E" w:rsidRPr="00001618" w:rsidRDefault="00DB587E" w:rsidP="00C42272">
            <w:pPr>
              <w:suppressAutoHyphens w:val="0"/>
              <w:spacing w:line="216" w:lineRule="auto"/>
              <w:jc w:val="both"/>
              <w:rPr>
                <w:rFonts w:ascii="GHEA Grapalat" w:hAnsi="GHEA Grapalat"/>
                <w:sz w:val="20"/>
                <w:szCs w:val="20"/>
                <w:lang w:val="hy-AM"/>
              </w:rPr>
            </w:pPr>
            <w:r w:rsidRPr="00001618">
              <w:rPr>
                <w:rFonts w:ascii="GHEA Grapalat" w:hAnsi="GHEA Grapalat"/>
                <w:sz w:val="20"/>
                <w:szCs w:val="20"/>
                <w:lang w:val="hy-AM"/>
              </w:rPr>
              <w:t>Ընդհանուր օգտագործման պետական ավտոմոբիլային ճանապարհները առանց պետական ճանապարհային մարմնի հետ համաձայնեցնելու ոռոգման առուներով, էլեկտրոնային հաղորդակցուղիներով, էլեկտրականության գծերով, խողովակաշարերով և այլ հաղորդակցուղիներով, ավտոմոբիլային ճանապարհներով և երկաթուղային գծերով հատելը, օտարման շերտում կամ պաշտպանական գոտում դրանց տեղադրել</w:t>
            </w:r>
            <w:r w:rsidR="00C42272">
              <w:rPr>
                <w:rFonts w:ascii="GHEA Grapalat" w:hAnsi="GHEA Grapalat"/>
                <w:sz w:val="20"/>
                <w:szCs w:val="20"/>
                <w:lang w:val="hy-AM"/>
              </w:rPr>
              <w:t>ու</w:t>
            </w:r>
            <w:r w:rsidRPr="00001618">
              <w:rPr>
                <w:rFonts w:ascii="GHEA Grapalat" w:hAnsi="GHEA Grapalat"/>
                <w:sz w:val="20"/>
                <w:szCs w:val="20"/>
                <w:lang w:val="hy-AM"/>
              </w:rPr>
              <w:t xml:space="preserve"> կամ վերատեղադրել</w:t>
            </w:r>
            <w:r w:rsidR="00C42272">
              <w:rPr>
                <w:rFonts w:ascii="GHEA Grapalat" w:hAnsi="GHEA Grapalat"/>
                <w:sz w:val="20"/>
                <w:szCs w:val="20"/>
                <w:lang w:val="hy-AM"/>
              </w:rPr>
              <w:t>ու դեպքերում</w:t>
            </w:r>
          </w:p>
        </w:tc>
        <w:tc>
          <w:tcPr>
            <w:tcW w:w="2340" w:type="dxa"/>
          </w:tcPr>
          <w:p w14:paraId="09573C75" w14:textId="7777777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150-ապատիկի չափով՝ միջպետական նշանակության ճանապարհներ</w:t>
            </w:r>
          </w:p>
          <w:p w14:paraId="72B6FFF6" w14:textId="7777777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718667B1" w14:textId="7777777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19E714E6" w14:textId="7777777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100-ապատիկի չափով՝</w:t>
            </w:r>
          </w:p>
          <w:p w14:paraId="0415CC87" w14:textId="51196F7B"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հանրապետական և մարզային նշանակության ճանապարհներ</w:t>
            </w:r>
          </w:p>
        </w:tc>
        <w:tc>
          <w:tcPr>
            <w:tcW w:w="2520" w:type="dxa"/>
          </w:tcPr>
          <w:p w14:paraId="20B837A0" w14:textId="5EDCDC73"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400-ապատիկի չափով՝ սահմանափակող իրերի և առարկաների բռնագրավմամբ կամ առանց դրա</w:t>
            </w:r>
          </w:p>
          <w:p w14:paraId="563AC094" w14:textId="7777777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7D46FCCC" w14:textId="7777777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200-ապատիկի չափով՝</w:t>
            </w:r>
          </w:p>
          <w:p w14:paraId="275D177F" w14:textId="7777777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հանրապետական նշանակության ճանապարհներ</w:t>
            </w:r>
          </w:p>
          <w:p w14:paraId="395B2081" w14:textId="7777777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77FAC5A2" w14:textId="77777777"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150-ապատիկի չափով՝</w:t>
            </w:r>
          </w:p>
          <w:p w14:paraId="53540965" w14:textId="6A7CD0B5" w:rsidR="00DB587E" w:rsidRPr="00001618" w:rsidRDefault="00DB587E" w:rsidP="00DB587E">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color w:val="000000"/>
                <w:sz w:val="20"/>
                <w:szCs w:val="20"/>
                <w:lang w:val="hy-AM"/>
              </w:rPr>
              <w:t>մարզային նշանակության ճանապարհներ</w:t>
            </w:r>
          </w:p>
        </w:tc>
      </w:tr>
      <w:tr w:rsidR="009C552B" w:rsidRPr="00001618" w14:paraId="0745AE10" w14:textId="77777777" w:rsidTr="00602BAA">
        <w:tc>
          <w:tcPr>
            <w:tcW w:w="1906" w:type="dxa"/>
          </w:tcPr>
          <w:p w14:paraId="09581F3C"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150</w:t>
            </w:r>
            <w:r w:rsidRPr="00001618">
              <w:rPr>
                <w:rFonts w:ascii="MS Mincho" w:eastAsia="MS Mincho" w:hAnsi="MS Mincho" w:cs="MS Mincho" w:hint="eastAsia"/>
                <w:sz w:val="20"/>
                <w:szCs w:val="20"/>
                <w:lang w:val="hy-AM"/>
              </w:rPr>
              <w:t>․</w:t>
            </w:r>
            <w:r w:rsidRPr="00001618">
              <w:rPr>
                <w:rFonts w:ascii="GHEA Grapalat" w:eastAsia="MS Mincho" w:hAnsi="GHEA Grapalat" w:cs="MS Mincho"/>
                <w:sz w:val="20"/>
                <w:szCs w:val="20"/>
                <w:lang w:val="hy-AM"/>
              </w:rPr>
              <w:t>10</w:t>
            </w:r>
            <w:r w:rsidRPr="00001618">
              <w:rPr>
                <w:rFonts w:ascii="GHEA Grapalat" w:hAnsi="GHEA Grapalat"/>
                <w:sz w:val="20"/>
                <w:szCs w:val="20"/>
                <w:lang w:val="hy-AM"/>
              </w:rPr>
              <w:t xml:space="preserve"> հոդված </w:t>
            </w:r>
          </w:p>
          <w:p w14:paraId="68FAF57C" w14:textId="47BF064F"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 xml:space="preserve">2-րդ պարբերություն </w:t>
            </w:r>
          </w:p>
        </w:tc>
        <w:tc>
          <w:tcPr>
            <w:tcW w:w="4394" w:type="dxa"/>
          </w:tcPr>
          <w:p w14:paraId="7EA88B9B" w14:textId="4BFCA731" w:rsidR="009C552B" w:rsidRPr="00001618" w:rsidRDefault="009C552B" w:rsidP="00C42272">
            <w:pPr>
              <w:suppressAutoHyphens w:val="0"/>
              <w:spacing w:line="216" w:lineRule="auto"/>
              <w:jc w:val="both"/>
              <w:rPr>
                <w:rFonts w:ascii="GHEA Grapalat" w:hAnsi="GHEA Grapalat"/>
                <w:sz w:val="20"/>
                <w:szCs w:val="20"/>
                <w:lang w:val="hy-AM"/>
              </w:rPr>
            </w:pPr>
            <w:r w:rsidRPr="00001618">
              <w:rPr>
                <w:rFonts w:ascii="GHEA Grapalat" w:hAnsi="GHEA Grapalat"/>
                <w:sz w:val="20"/>
                <w:szCs w:val="20"/>
                <w:lang w:val="hy-AM"/>
              </w:rPr>
              <w:t>Ընդհանուր օգտագործման պետական ավտոմոբիլային ճանապարհները ոռոգման առուներով, էլեկտրոնային հաղորդակցուղիներով, էլեկտրականության գծերով, խողովակաշարերով կամ այլ հաղորդակցուղիներով, ավտոմոբիլային ճանապարհներով կամ երկաթուղային գծերով հատման, օտարման շերտում դրանց տեղադրման կամ վերատեղադրման՝ Հայաստանի Հանրապետության օրենսդրությամբ սահմանված կարգը կամ տեխնիկական պայմանները խախտելու դեպք</w:t>
            </w:r>
            <w:r w:rsidR="00C42272">
              <w:rPr>
                <w:rFonts w:ascii="GHEA Grapalat" w:hAnsi="GHEA Grapalat"/>
                <w:sz w:val="20"/>
                <w:szCs w:val="20"/>
                <w:lang w:val="hy-AM"/>
              </w:rPr>
              <w:t>եր</w:t>
            </w:r>
            <w:r w:rsidRPr="00001618">
              <w:rPr>
                <w:rFonts w:ascii="GHEA Grapalat" w:hAnsi="GHEA Grapalat"/>
                <w:sz w:val="20"/>
                <w:szCs w:val="20"/>
                <w:lang w:val="hy-AM"/>
              </w:rPr>
              <w:t>ում, բացառությամբ սույն հոդվածի 1-ին և 3-րդ մասերի</w:t>
            </w:r>
          </w:p>
        </w:tc>
        <w:tc>
          <w:tcPr>
            <w:tcW w:w="2340" w:type="dxa"/>
          </w:tcPr>
          <w:p w14:paraId="64AC7143" w14:textId="7035733E"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100-ապատիկի չափով՝ միջպետական նշանակության ճանապարհներ</w:t>
            </w:r>
          </w:p>
          <w:p w14:paraId="46820123"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047287D7"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0906E8DA" w14:textId="1A8CA764"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50-ապատիկի չափով՝</w:t>
            </w:r>
          </w:p>
          <w:p w14:paraId="2300B94A" w14:textId="691FAFA9"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հանրապետական և մարզային նշանակության ճանապարհներ</w:t>
            </w:r>
          </w:p>
        </w:tc>
        <w:tc>
          <w:tcPr>
            <w:tcW w:w="2520" w:type="dxa"/>
          </w:tcPr>
          <w:p w14:paraId="251108CD" w14:textId="1BD2F215"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300-ապատիկի չափով՝ սահմանափակող իրերի և առարկաների բռնագրավմամբ կամ առանց դրա</w:t>
            </w:r>
          </w:p>
          <w:p w14:paraId="16226946"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412D58E7"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200-ապատիկի չափով՝</w:t>
            </w:r>
          </w:p>
          <w:p w14:paraId="03B871C9"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հանրապետական նշանակության ճանապարհներ</w:t>
            </w:r>
          </w:p>
          <w:p w14:paraId="55F1D3A8"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3951B13E"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150-ապատիկի չափով՝</w:t>
            </w:r>
          </w:p>
          <w:p w14:paraId="6DD108A6" w14:textId="0E096FDE"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color w:val="000000"/>
                <w:sz w:val="20"/>
                <w:szCs w:val="20"/>
                <w:lang w:val="hy-AM"/>
              </w:rPr>
              <w:t>մարզային նշանակության ճանապարհներ</w:t>
            </w:r>
          </w:p>
        </w:tc>
      </w:tr>
      <w:tr w:rsidR="009C552B" w:rsidRPr="00001618" w14:paraId="4C5C7695" w14:textId="77777777" w:rsidTr="00602BAA">
        <w:tc>
          <w:tcPr>
            <w:tcW w:w="1906" w:type="dxa"/>
          </w:tcPr>
          <w:p w14:paraId="2F11CBC2"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150</w:t>
            </w:r>
            <w:r w:rsidRPr="00001618">
              <w:rPr>
                <w:rFonts w:ascii="MS Mincho" w:eastAsia="MS Mincho" w:hAnsi="MS Mincho" w:cs="MS Mincho" w:hint="eastAsia"/>
                <w:sz w:val="20"/>
                <w:szCs w:val="20"/>
                <w:lang w:val="hy-AM"/>
              </w:rPr>
              <w:t>․</w:t>
            </w:r>
            <w:r w:rsidRPr="00001618">
              <w:rPr>
                <w:rFonts w:ascii="GHEA Grapalat" w:eastAsia="MS Mincho" w:hAnsi="GHEA Grapalat" w:cs="MS Mincho"/>
                <w:sz w:val="20"/>
                <w:szCs w:val="20"/>
                <w:lang w:val="hy-AM"/>
              </w:rPr>
              <w:t>10</w:t>
            </w:r>
            <w:r w:rsidRPr="00001618">
              <w:rPr>
                <w:rFonts w:ascii="GHEA Grapalat" w:hAnsi="GHEA Grapalat"/>
                <w:sz w:val="20"/>
                <w:szCs w:val="20"/>
                <w:lang w:val="hy-AM"/>
              </w:rPr>
              <w:t xml:space="preserve"> հոդված </w:t>
            </w:r>
          </w:p>
          <w:p w14:paraId="7662703E" w14:textId="5822A4AE"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 xml:space="preserve">3-րդ պարբերություն </w:t>
            </w:r>
          </w:p>
        </w:tc>
        <w:tc>
          <w:tcPr>
            <w:tcW w:w="4394" w:type="dxa"/>
          </w:tcPr>
          <w:p w14:paraId="3978FB40" w14:textId="07BFE76C" w:rsidR="009C552B" w:rsidRPr="00001618" w:rsidRDefault="009C552B" w:rsidP="00656663">
            <w:pPr>
              <w:suppressAutoHyphens w:val="0"/>
              <w:spacing w:line="216" w:lineRule="auto"/>
              <w:jc w:val="both"/>
              <w:rPr>
                <w:rFonts w:ascii="GHEA Grapalat" w:hAnsi="GHEA Grapalat"/>
                <w:sz w:val="20"/>
                <w:szCs w:val="20"/>
                <w:lang w:val="hy-AM"/>
              </w:rPr>
            </w:pPr>
            <w:r w:rsidRPr="00001618">
              <w:rPr>
                <w:rFonts w:ascii="GHEA Grapalat" w:hAnsi="GHEA Grapalat"/>
                <w:sz w:val="20"/>
                <w:szCs w:val="20"/>
                <w:lang w:val="hy-AM"/>
              </w:rPr>
              <w:t>Ընդհանուր օգտագործման պետական ավտոմոբիլային ճանապարհի հողային պաստառի վրայով</w:t>
            </w:r>
            <w:r w:rsidRPr="001A2CE5">
              <w:rPr>
                <w:rFonts w:ascii="GHEA Grapalat" w:hAnsi="GHEA Grapalat"/>
                <w:sz w:val="20"/>
                <w:szCs w:val="20"/>
                <w:lang w:val="hy-AM"/>
              </w:rPr>
              <w:t xml:space="preserve">, </w:t>
            </w:r>
            <w:r w:rsidRPr="00001618">
              <w:rPr>
                <w:rFonts w:ascii="GHEA Grapalat" w:hAnsi="GHEA Grapalat"/>
                <w:sz w:val="20"/>
                <w:szCs w:val="20"/>
                <w:lang w:val="hy-AM"/>
              </w:rPr>
              <w:t>կամ ճանապարհի օդային տարածքով բացի ճանապարհային տեխնոլոգիական կապից և լուսավորումից, որևէ հաղորդակցուղի տեղադրել</w:t>
            </w:r>
            <w:r w:rsidR="00656663" w:rsidRPr="00001618">
              <w:rPr>
                <w:rFonts w:ascii="GHEA Grapalat" w:hAnsi="GHEA Grapalat"/>
                <w:sz w:val="20"/>
                <w:szCs w:val="20"/>
                <w:lang w:val="hy-AM"/>
              </w:rPr>
              <w:t>ու դեպքերում</w:t>
            </w:r>
            <w:r w:rsidRPr="00001618">
              <w:rPr>
                <w:rFonts w:ascii="GHEA Grapalat" w:hAnsi="GHEA Grapalat"/>
                <w:sz w:val="20"/>
                <w:szCs w:val="20"/>
                <w:lang w:val="hy-AM"/>
              </w:rPr>
              <w:t xml:space="preserve"> </w:t>
            </w:r>
            <w:r w:rsidRPr="001A2CE5">
              <w:rPr>
                <w:rFonts w:ascii="GHEA Grapalat" w:hAnsi="GHEA Grapalat"/>
                <w:sz w:val="20"/>
                <w:szCs w:val="20"/>
                <w:lang w:val="hy-AM"/>
              </w:rPr>
              <w:t xml:space="preserve">(բացառությամբ </w:t>
            </w:r>
            <w:r w:rsidR="00001618" w:rsidRPr="001A2CE5">
              <w:rPr>
                <w:rFonts w:ascii="GHEA Grapalat" w:hAnsi="GHEA Grapalat"/>
                <w:sz w:val="20"/>
                <w:szCs w:val="20"/>
                <w:lang w:val="hy-AM"/>
              </w:rPr>
              <w:t>ՀՀ</w:t>
            </w:r>
            <w:r w:rsidRPr="001A2CE5">
              <w:rPr>
                <w:rFonts w:ascii="GHEA Grapalat" w:hAnsi="GHEA Grapalat"/>
                <w:sz w:val="20"/>
                <w:szCs w:val="20"/>
                <w:lang w:val="hy-AM"/>
              </w:rPr>
              <w:t xml:space="preserve"> կառավարության կողմից սահմանված բացառիկ դեպքերի)</w:t>
            </w:r>
          </w:p>
        </w:tc>
        <w:tc>
          <w:tcPr>
            <w:tcW w:w="2340" w:type="dxa"/>
          </w:tcPr>
          <w:p w14:paraId="7972628E" w14:textId="66756038"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150-ապատիկի չափով՝ միջպետական նշանակության ճանապարհներ</w:t>
            </w:r>
          </w:p>
          <w:p w14:paraId="343BDC8B"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77889D2E"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1EA156FD" w14:textId="7EBBE0AB"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100-ապատիկի չափով՝</w:t>
            </w:r>
          </w:p>
          <w:p w14:paraId="714BA27C" w14:textId="2E92E0EF"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հանրապետական և մարզային նշանակության ճանապարհներ</w:t>
            </w:r>
          </w:p>
        </w:tc>
        <w:tc>
          <w:tcPr>
            <w:tcW w:w="2520" w:type="dxa"/>
          </w:tcPr>
          <w:p w14:paraId="51528083"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300-ապատիկի չափով՝ սահմանափակող իրերի և առարկաների բռնագրավմամբ կամ առանց դրա</w:t>
            </w:r>
          </w:p>
          <w:p w14:paraId="65190B89"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0CDC80D5" w14:textId="213A11F2" w:rsidR="009C552B" w:rsidRPr="00001618" w:rsidRDefault="00656663"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3</w:t>
            </w:r>
            <w:r w:rsidR="009C552B" w:rsidRPr="00001618">
              <w:rPr>
                <w:rFonts w:ascii="GHEA Grapalat" w:hAnsi="GHEA Grapalat"/>
                <w:color w:val="000000"/>
                <w:sz w:val="20"/>
                <w:szCs w:val="20"/>
                <w:lang w:val="hy-AM"/>
              </w:rPr>
              <w:t>00-ապատիկի չափով՝</w:t>
            </w:r>
          </w:p>
          <w:p w14:paraId="02471ABD"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հանրապետական նշանակության ճանապարհներ</w:t>
            </w:r>
          </w:p>
          <w:p w14:paraId="7CD97057" w14:textId="77777777"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3CB7B5D7" w14:textId="0D399C28" w:rsidR="009C552B" w:rsidRPr="00001618" w:rsidRDefault="00656663" w:rsidP="009C552B">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20</w:t>
            </w:r>
            <w:r w:rsidR="009C552B" w:rsidRPr="00001618">
              <w:rPr>
                <w:rFonts w:ascii="GHEA Grapalat" w:hAnsi="GHEA Grapalat"/>
                <w:color w:val="000000"/>
                <w:sz w:val="20"/>
                <w:szCs w:val="20"/>
                <w:lang w:val="hy-AM"/>
              </w:rPr>
              <w:t>0-ապատիկի չափով՝</w:t>
            </w:r>
          </w:p>
          <w:p w14:paraId="7DA55FE3" w14:textId="6EC7C9CD" w:rsidR="009C552B" w:rsidRPr="00001618" w:rsidRDefault="009C552B" w:rsidP="009C552B">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color w:val="000000"/>
                <w:sz w:val="20"/>
                <w:szCs w:val="20"/>
                <w:lang w:val="hy-AM"/>
              </w:rPr>
              <w:lastRenderedPageBreak/>
              <w:t>մարզային նշանակության ճանապարհներ</w:t>
            </w:r>
          </w:p>
        </w:tc>
      </w:tr>
      <w:tr w:rsidR="00656663" w:rsidRPr="00001618" w14:paraId="43BAAD8C" w14:textId="77777777" w:rsidTr="00602BAA">
        <w:tc>
          <w:tcPr>
            <w:tcW w:w="1906" w:type="dxa"/>
          </w:tcPr>
          <w:p w14:paraId="63567729" w14:textId="77777777"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lastRenderedPageBreak/>
              <w:t>150</w:t>
            </w:r>
            <w:r w:rsidRPr="00001618">
              <w:rPr>
                <w:rFonts w:ascii="MS Mincho" w:eastAsia="MS Mincho" w:hAnsi="MS Mincho" w:cs="MS Mincho" w:hint="eastAsia"/>
                <w:sz w:val="20"/>
                <w:szCs w:val="20"/>
                <w:lang w:val="hy-AM"/>
              </w:rPr>
              <w:t>․</w:t>
            </w:r>
            <w:r w:rsidRPr="00001618">
              <w:rPr>
                <w:rFonts w:ascii="GHEA Grapalat" w:eastAsia="MS Mincho" w:hAnsi="GHEA Grapalat" w:cs="MS Mincho"/>
                <w:sz w:val="20"/>
                <w:szCs w:val="20"/>
                <w:lang w:val="hy-AM"/>
              </w:rPr>
              <w:t>10</w:t>
            </w:r>
            <w:r w:rsidRPr="00001618">
              <w:rPr>
                <w:rFonts w:ascii="GHEA Grapalat" w:hAnsi="GHEA Grapalat"/>
                <w:sz w:val="20"/>
                <w:szCs w:val="20"/>
                <w:lang w:val="hy-AM"/>
              </w:rPr>
              <w:t xml:space="preserve"> հոդված </w:t>
            </w:r>
          </w:p>
          <w:p w14:paraId="2416C266" w14:textId="584768BB"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 xml:space="preserve">4-րդ պարբերություն </w:t>
            </w:r>
          </w:p>
        </w:tc>
        <w:tc>
          <w:tcPr>
            <w:tcW w:w="4394" w:type="dxa"/>
          </w:tcPr>
          <w:p w14:paraId="182C8EA9" w14:textId="1AAB21CA" w:rsidR="00656663" w:rsidRPr="00001618" w:rsidRDefault="00656663" w:rsidP="00656663">
            <w:pPr>
              <w:shd w:val="clear" w:color="auto" w:fill="FFFFFF"/>
              <w:rPr>
                <w:rFonts w:ascii="GHEA Grapalat" w:hAnsi="GHEA Grapalat"/>
                <w:sz w:val="20"/>
                <w:szCs w:val="20"/>
                <w:lang w:val="hy-AM"/>
              </w:rPr>
            </w:pPr>
            <w:r w:rsidRPr="00001618">
              <w:rPr>
                <w:rFonts w:ascii="GHEA Grapalat" w:hAnsi="GHEA Grapalat"/>
                <w:sz w:val="20"/>
                <w:szCs w:val="20"/>
                <w:lang w:val="hy-AM"/>
              </w:rPr>
              <w:t xml:space="preserve">Ընդհանուր օգտագործման պետական ավտոմոբիլային ճանապարհների օտարման շերտի սահմաններում հողային (շինարարական) աշխատանքների կատարման հետևանքով վնասված հողապաստառի, ճանապարհային կահավորանքի, տեխնոլոգիական կապի, նախկին տեսքը չվերականգնելը, </w:t>
            </w:r>
            <w:r w:rsidRPr="00001618">
              <w:rPr>
                <w:rFonts w:ascii="GHEA Grapalat" w:eastAsia="Arial Unicode MS" w:hAnsi="GHEA Grapalat" w:cs="Arial Unicode MS"/>
                <w:sz w:val="20"/>
                <w:szCs w:val="20"/>
                <w:lang w:val="hy-AM"/>
              </w:rPr>
              <w:t>կանաչ տնկիները</w:t>
            </w:r>
            <w:r w:rsidRPr="00001618">
              <w:rPr>
                <w:rFonts w:ascii="GHEA Grapalat" w:hAnsi="GHEA Grapalat"/>
                <w:sz w:val="20"/>
                <w:szCs w:val="20"/>
                <w:lang w:val="hy-AM"/>
              </w:rPr>
              <w:t xml:space="preserve"> չվերականգնելը, </w:t>
            </w:r>
            <w:r w:rsidRPr="00001618">
              <w:rPr>
                <w:rFonts w:ascii="GHEA Grapalat" w:eastAsia="Arial Unicode MS" w:hAnsi="GHEA Grapalat" w:cs="Arial Unicode MS"/>
                <w:sz w:val="20"/>
                <w:szCs w:val="20"/>
                <w:lang w:val="hy-AM"/>
              </w:rPr>
              <w:t>ավելորդ հողը, աղբը, չօգտագործված նյութերն ու կառուցվածքները</w:t>
            </w:r>
            <w:r w:rsidRPr="00001618">
              <w:rPr>
                <w:rFonts w:ascii="GHEA Grapalat" w:hAnsi="GHEA Grapalat"/>
                <w:sz w:val="20"/>
                <w:szCs w:val="20"/>
                <w:lang w:val="hy-AM"/>
              </w:rPr>
              <w:t xml:space="preserve"> չ</w:t>
            </w:r>
            <w:r w:rsidRPr="00001618">
              <w:rPr>
                <w:rFonts w:ascii="GHEA Grapalat" w:eastAsia="Arial Unicode MS" w:hAnsi="GHEA Grapalat" w:cs="Arial Unicode MS"/>
                <w:sz w:val="20"/>
                <w:szCs w:val="20"/>
                <w:lang w:val="hy-AM"/>
              </w:rPr>
              <w:t>հավաքելու և չհեռացնելու դեպքերում</w:t>
            </w:r>
          </w:p>
        </w:tc>
        <w:tc>
          <w:tcPr>
            <w:tcW w:w="2340" w:type="dxa"/>
          </w:tcPr>
          <w:p w14:paraId="4BBECE35" w14:textId="77777777"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200- ապատիկի չափով՝ միջպետական նշանակության ճանապարհներ</w:t>
            </w:r>
          </w:p>
          <w:p w14:paraId="71F9A031" w14:textId="77777777"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0069A770" w14:textId="1C5DCA2F"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100- ապատիկի չափով՝ հանրապետական և մարզային նշանակության ավտոմոբիլային ճանապարհների մասով</w:t>
            </w:r>
          </w:p>
        </w:tc>
        <w:tc>
          <w:tcPr>
            <w:tcW w:w="2520" w:type="dxa"/>
          </w:tcPr>
          <w:p w14:paraId="17AFD747" w14:textId="0F58A301"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sz w:val="20"/>
                <w:szCs w:val="20"/>
                <w:lang w:val="hy-AM"/>
              </w:rPr>
              <w:t>400-</w:t>
            </w:r>
            <w:r w:rsidRPr="00001618">
              <w:rPr>
                <w:rFonts w:ascii="GHEA Grapalat" w:hAnsi="GHEA Grapalat"/>
                <w:color w:val="000000"/>
                <w:sz w:val="20"/>
                <w:szCs w:val="20"/>
                <w:lang w:val="hy-AM"/>
              </w:rPr>
              <w:t>ապատիկի չափով՝ միջպետական նշանակության ճանապարհներ</w:t>
            </w:r>
          </w:p>
          <w:p w14:paraId="7EEEAAC1" w14:textId="77777777"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57086FC7" w14:textId="6BE135C0"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300-ապատիկի չափով՝</w:t>
            </w:r>
          </w:p>
          <w:p w14:paraId="79B51442" w14:textId="77777777"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հանրապետական նշանակության ճանապարհներ</w:t>
            </w:r>
          </w:p>
          <w:p w14:paraId="32D7288E" w14:textId="77777777"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p>
          <w:p w14:paraId="033B9DBD" w14:textId="771EEF1F"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200-ապատիկի չափով՝</w:t>
            </w:r>
          </w:p>
          <w:p w14:paraId="70493672" w14:textId="78C86B6C" w:rsidR="00656663" w:rsidRPr="00001618" w:rsidRDefault="00656663" w:rsidP="00656663">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color w:val="000000"/>
                <w:sz w:val="20"/>
                <w:szCs w:val="20"/>
                <w:lang w:val="hy-AM"/>
              </w:rPr>
              <w:t>մարզային նշանակության ճանապարհներ</w:t>
            </w:r>
          </w:p>
        </w:tc>
      </w:tr>
      <w:tr w:rsidR="00001618" w:rsidRPr="00001618" w14:paraId="3026E20F" w14:textId="77777777" w:rsidTr="00602BAA">
        <w:tc>
          <w:tcPr>
            <w:tcW w:w="1906" w:type="dxa"/>
          </w:tcPr>
          <w:p w14:paraId="6DCE6DA4" w14:textId="77777777" w:rsidR="00001618" w:rsidRPr="00001618" w:rsidRDefault="00001618" w:rsidP="00001618">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150</w:t>
            </w:r>
            <w:r w:rsidRPr="00001618">
              <w:rPr>
                <w:rFonts w:ascii="MS Mincho" w:eastAsia="MS Mincho" w:hAnsi="MS Mincho" w:cs="MS Mincho" w:hint="eastAsia"/>
                <w:sz w:val="20"/>
                <w:szCs w:val="20"/>
                <w:lang w:val="hy-AM"/>
              </w:rPr>
              <w:t>․</w:t>
            </w:r>
            <w:r w:rsidRPr="00001618">
              <w:rPr>
                <w:rFonts w:ascii="GHEA Grapalat" w:eastAsia="MS Mincho" w:hAnsi="GHEA Grapalat" w:cs="MS Mincho"/>
                <w:sz w:val="20"/>
                <w:szCs w:val="20"/>
                <w:lang w:val="hy-AM"/>
              </w:rPr>
              <w:t>10</w:t>
            </w:r>
            <w:r w:rsidRPr="00001618">
              <w:rPr>
                <w:rFonts w:ascii="GHEA Grapalat" w:hAnsi="GHEA Grapalat"/>
                <w:sz w:val="20"/>
                <w:szCs w:val="20"/>
                <w:lang w:val="hy-AM"/>
              </w:rPr>
              <w:t xml:space="preserve"> հոդված </w:t>
            </w:r>
          </w:p>
          <w:p w14:paraId="4E1285AF" w14:textId="6D7D8090" w:rsidR="00001618" w:rsidRPr="00001618" w:rsidRDefault="00001618" w:rsidP="00001618">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 xml:space="preserve">5-րդ պարբերություն </w:t>
            </w:r>
          </w:p>
        </w:tc>
        <w:tc>
          <w:tcPr>
            <w:tcW w:w="4394" w:type="dxa"/>
          </w:tcPr>
          <w:p w14:paraId="379F5EA5" w14:textId="681DBC9C" w:rsidR="00001618" w:rsidRPr="00001618" w:rsidRDefault="00001618" w:rsidP="00001618">
            <w:pPr>
              <w:suppressAutoHyphens w:val="0"/>
              <w:spacing w:line="216" w:lineRule="auto"/>
              <w:jc w:val="both"/>
              <w:rPr>
                <w:rFonts w:ascii="GHEA Grapalat" w:hAnsi="GHEA Grapalat"/>
                <w:sz w:val="20"/>
                <w:szCs w:val="20"/>
                <w:lang w:val="hy-AM"/>
              </w:rPr>
            </w:pPr>
            <w:r w:rsidRPr="00001618">
              <w:rPr>
                <w:rFonts w:ascii="GHEA Grapalat" w:hAnsi="GHEA Grapalat"/>
                <w:sz w:val="20"/>
                <w:szCs w:val="20"/>
                <w:lang w:val="hy-AM"/>
              </w:rPr>
              <w:t>150.</w:t>
            </w:r>
            <w:r w:rsidRPr="00001618">
              <w:rPr>
                <w:rFonts w:ascii="GHEA Grapalat" w:eastAsia="MS Mincho" w:hAnsi="GHEA Grapalat" w:cs="MS Mincho"/>
                <w:sz w:val="20"/>
                <w:szCs w:val="20"/>
                <w:lang w:val="hy-AM"/>
              </w:rPr>
              <w:t>10</w:t>
            </w:r>
            <w:r w:rsidRPr="00001618">
              <w:rPr>
                <w:rFonts w:ascii="GHEA Grapalat" w:hAnsi="GHEA Grapalat"/>
                <w:sz w:val="20"/>
                <w:szCs w:val="20"/>
                <w:lang w:val="hy-AM"/>
              </w:rPr>
              <w:t xml:space="preserve"> հոդվածով նախատեսված արարքները վարչական տույժի նշանակման օրվանից հետո՝ մեկ տարվա ընթացքում, կրկին կատարելու դեպք</w:t>
            </w:r>
            <w:r w:rsidR="00C42272">
              <w:rPr>
                <w:rFonts w:ascii="GHEA Grapalat" w:hAnsi="GHEA Grapalat"/>
                <w:sz w:val="20"/>
                <w:szCs w:val="20"/>
                <w:lang w:val="hy-AM"/>
              </w:rPr>
              <w:t>եր</w:t>
            </w:r>
            <w:r w:rsidRPr="00001618">
              <w:rPr>
                <w:rFonts w:ascii="GHEA Grapalat" w:hAnsi="GHEA Grapalat"/>
                <w:sz w:val="20"/>
                <w:szCs w:val="20"/>
                <w:lang w:val="hy-AM"/>
              </w:rPr>
              <w:t>ում</w:t>
            </w:r>
          </w:p>
        </w:tc>
        <w:tc>
          <w:tcPr>
            <w:tcW w:w="2340" w:type="dxa"/>
          </w:tcPr>
          <w:p w14:paraId="77FEB222" w14:textId="21C10974" w:rsidR="00001618" w:rsidRPr="00001618" w:rsidRDefault="00001618" w:rsidP="00001618">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sidRPr="00001618">
              <w:rPr>
                <w:rFonts w:ascii="GHEA Grapalat" w:hAnsi="GHEA Grapalat"/>
                <w:sz w:val="20"/>
                <w:szCs w:val="20"/>
                <w:lang w:val="hy-AM"/>
              </w:rPr>
              <w:t>կրկն</w:t>
            </w:r>
            <w:proofErr w:type="spellStart"/>
            <w:r w:rsidRPr="00001618">
              <w:rPr>
                <w:rFonts w:ascii="GHEA Grapalat" w:hAnsi="GHEA Grapalat"/>
                <w:sz w:val="20"/>
                <w:szCs w:val="20"/>
              </w:rPr>
              <w:t>ապատիկ</w:t>
            </w:r>
            <w:proofErr w:type="spellEnd"/>
          </w:p>
        </w:tc>
        <w:tc>
          <w:tcPr>
            <w:tcW w:w="2520" w:type="dxa"/>
          </w:tcPr>
          <w:p w14:paraId="0104CC86" w14:textId="46AD5D4B" w:rsidR="00001618" w:rsidRPr="00001618" w:rsidRDefault="00001618" w:rsidP="00001618">
            <w:pPr>
              <w:pStyle w:val="ListParagraph"/>
              <w:tabs>
                <w:tab w:val="left" w:pos="540"/>
                <w:tab w:val="left" w:pos="567"/>
                <w:tab w:val="left" w:pos="1080"/>
              </w:tabs>
              <w:spacing w:line="276" w:lineRule="auto"/>
              <w:ind w:left="0"/>
              <w:jc w:val="center"/>
              <w:rPr>
                <w:rFonts w:ascii="GHEA Grapalat" w:hAnsi="GHEA Grapalat"/>
                <w:sz w:val="20"/>
                <w:szCs w:val="20"/>
                <w:lang w:val="hy-AM"/>
              </w:rPr>
            </w:pPr>
            <w:r w:rsidRPr="00001618">
              <w:rPr>
                <w:rFonts w:ascii="GHEA Grapalat" w:hAnsi="GHEA Grapalat"/>
                <w:sz w:val="20"/>
                <w:szCs w:val="20"/>
                <w:lang w:val="hy-AM"/>
              </w:rPr>
              <w:t>հնգ</w:t>
            </w:r>
            <w:proofErr w:type="spellStart"/>
            <w:r w:rsidRPr="00001618">
              <w:rPr>
                <w:rFonts w:ascii="GHEA Grapalat" w:hAnsi="GHEA Grapalat"/>
                <w:sz w:val="20"/>
                <w:szCs w:val="20"/>
              </w:rPr>
              <w:t>ապատիկ</w:t>
            </w:r>
            <w:proofErr w:type="spellEnd"/>
          </w:p>
        </w:tc>
      </w:tr>
    </w:tbl>
    <w:p w14:paraId="694A7022" w14:textId="77777777" w:rsidR="00F51772" w:rsidRPr="00952335" w:rsidRDefault="00F51772" w:rsidP="00952335">
      <w:pPr>
        <w:pStyle w:val="ListParagraph"/>
        <w:shd w:val="clear" w:color="auto" w:fill="FFFFFF"/>
        <w:tabs>
          <w:tab w:val="left" w:pos="540"/>
          <w:tab w:val="left" w:pos="567"/>
          <w:tab w:val="left" w:pos="1080"/>
        </w:tabs>
        <w:spacing w:line="276" w:lineRule="auto"/>
        <w:jc w:val="both"/>
        <w:rPr>
          <w:rFonts w:ascii="GHEA Grapalat" w:hAnsi="GHEA Grapalat"/>
          <w:color w:val="000000"/>
          <w:lang w:val="hy-AM"/>
        </w:rPr>
      </w:pPr>
    </w:p>
    <w:p w14:paraId="4E3EDA16" w14:textId="77777777" w:rsidR="00AB6D61" w:rsidRPr="00952335" w:rsidRDefault="00AB6D61" w:rsidP="00952335">
      <w:pPr>
        <w:tabs>
          <w:tab w:val="left" w:pos="284"/>
          <w:tab w:val="left" w:pos="567"/>
          <w:tab w:val="left" w:pos="1080"/>
        </w:tabs>
        <w:spacing w:line="276" w:lineRule="auto"/>
        <w:ind w:firstLine="720"/>
        <w:jc w:val="both"/>
        <w:rPr>
          <w:rFonts w:ascii="GHEA Grapalat" w:hAnsi="GHEA Grapalat"/>
          <w:lang w:val="hy-AM"/>
        </w:rPr>
      </w:pPr>
    </w:p>
    <w:p w14:paraId="07D63236" w14:textId="77777777" w:rsidR="001E2B34" w:rsidRPr="00952335" w:rsidRDefault="001E2B34" w:rsidP="00952335">
      <w:pPr>
        <w:tabs>
          <w:tab w:val="left" w:pos="1134"/>
        </w:tabs>
        <w:spacing w:line="276" w:lineRule="auto"/>
        <w:ind w:firstLine="720"/>
        <w:jc w:val="both"/>
        <w:rPr>
          <w:rFonts w:ascii="GHEA Grapalat" w:eastAsia="MS Mincho" w:hAnsi="GHEA Grapalat" w:cs="Sylfaen"/>
          <w:b/>
          <w:lang w:val="hy-AM"/>
        </w:rPr>
      </w:pPr>
      <w:r w:rsidRPr="00952335">
        <w:rPr>
          <w:rFonts w:ascii="GHEA Grapalat" w:eastAsia="MS Mincho" w:hAnsi="GHEA Grapalat" w:cs="Sylfaen"/>
          <w:b/>
          <w:lang w:val="hy-AM"/>
        </w:rPr>
        <w:t>4. Նախագծի մշակման գործընթացում ներգրաված ինստիտուտները և անձիք</w:t>
      </w:r>
    </w:p>
    <w:p w14:paraId="3F510833" w14:textId="77777777" w:rsidR="001E2B34" w:rsidRPr="00952335" w:rsidRDefault="001E2B34" w:rsidP="00952335">
      <w:pPr>
        <w:spacing w:line="276" w:lineRule="auto"/>
        <w:ind w:firstLine="540"/>
        <w:jc w:val="both"/>
        <w:rPr>
          <w:rFonts w:ascii="GHEA Grapalat" w:hAnsi="GHEA Grapalat" w:cs="Sylfaen"/>
          <w:color w:val="000000"/>
          <w:lang w:val="fr-FR"/>
        </w:rPr>
      </w:pPr>
      <w:proofErr w:type="spellStart"/>
      <w:r w:rsidRPr="00952335">
        <w:rPr>
          <w:rFonts w:ascii="GHEA Grapalat" w:hAnsi="GHEA Grapalat" w:cs="Sylfaen"/>
          <w:color w:val="000000"/>
          <w:lang w:val="fr-FR"/>
        </w:rPr>
        <w:t>Նախագիծը</w:t>
      </w:r>
      <w:proofErr w:type="spellEnd"/>
      <w:r w:rsidRPr="00952335">
        <w:rPr>
          <w:rFonts w:ascii="GHEA Grapalat" w:hAnsi="GHEA Grapalat" w:cs="Sylfaen"/>
          <w:color w:val="000000"/>
          <w:lang w:val="fr-FR"/>
        </w:rPr>
        <w:t xml:space="preserve"> </w:t>
      </w:r>
      <w:proofErr w:type="spellStart"/>
      <w:r w:rsidRPr="00952335">
        <w:rPr>
          <w:rFonts w:ascii="GHEA Grapalat" w:hAnsi="GHEA Grapalat" w:cs="Sylfaen"/>
          <w:color w:val="000000"/>
          <w:lang w:val="fr-FR"/>
        </w:rPr>
        <w:t>մշակվել</w:t>
      </w:r>
      <w:proofErr w:type="spellEnd"/>
      <w:r w:rsidRPr="00952335">
        <w:rPr>
          <w:rFonts w:ascii="GHEA Grapalat" w:hAnsi="GHEA Grapalat" w:cs="Sylfaen"/>
          <w:color w:val="000000"/>
          <w:lang w:val="fr-FR"/>
        </w:rPr>
        <w:t xml:space="preserve"> է </w:t>
      </w:r>
      <w:r w:rsidRPr="00952335">
        <w:rPr>
          <w:rFonts w:ascii="GHEA Grapalat" w:hAnsi="GHEA Grapalat" w:cs="Sylfaen"/>
          <w:color w:val="000000"/>
          <w:lang w:val="hy-AM"/>
        </w:rPr>
        <w:t xml:space="preserve">ՀՀ տարածքային կառավարման և ենթակառուցվածքների նախարարության </w:t>
      </w:r>
      <w:proofErr w:type="spellStart"/>
      <w:proofErr w:type="gramStart"/>
      <w:r w:rsidRPr="00952335">
        <w:rPr>
          <w:rFonts w:ascii="GHEA Grapalat" w:hAnsi="GHEA Grapalat" w:cs="Sylfaen"/>
          <w:color w:val="000000"/>
          <w:lang w:val="fr-FR"/>
        </w:rPr>
        <w:t>կողմից</w:t>
      </w:r>
      <w:proofErr w:type="spellEnd"/>
      <w:r w:rsidRPr="00952335">
        <w:rPr>
          <w:rFonts w:ascii="GHEA Grapalat" w:hAnsi="GHEA Grapalat" w:cs="Sylfaen"/>
          <w:color w:val="000000"/>
          <w:lang w:val="fr-FR"/>
        </w:rPr>
        <w:t>:</w:t>
      </w:r>
      <w:proofErr w:type="gramEnd"/>
    </w:p>
    <w:p w14:paraId="123B4BC3" w14:textId="77777777" w:rsidR="001E2B34" w:rsidRPr="00952335" w:rsidRDefault="001E2B34" w:rsidP="00952335">
      <w:pPr>
        <w:tabs>
          <w:tab w:val="left" w:pos="284"/>
          <w:tab w:val="left" w:pos="567"/>
          <w:tab w:val="left" w:pos="1080"/>
        </w:tabs>
        <w:spacing w:line="276" w:lineRule="auto"/>
        <w:ind w:firstLine="720"/>
        <w:jc w:val="both"/>
        <w:rPr>
          <w:rFonts w:ascii="GHEA Grapalat" w:hAnsi="GHEA Grapalat"/>
          <w:lang w:val="fr-FR"/>
        </w:rPr>
      </w:pPr>
    </w:p>
    <w:p w14:paraId="5616E567" w14:textId="77777777" w:rsidR="001E2B34" w:rsidRPr="00952335" w:rsidRDefault="001E2B34" w:rsidP="00952335">
      <w:pPr>
        <w:spacing w:line="276" w:lineRule="auto"/>
        <w:ind w:firstLine="720"/>
        <w:jc w:val="both"/>
        <w:rPr>
          <w:rFonts w:ascii="GHEA Grapalat" w:eastAsia="MS Mincho" w:hAnsi="GHEA Grapalat" w:cs="MS Mincho"/>
          <w:lang w:val="hy-AM"/>
        </w:rPr>
      </w:pPr>
      <w:r w:rsidRPr="00952335">
        <w:rPr>
          <w:rFonts w:ascii="GHEA Grapalat" w:eastAsia="MS Mincho" w:hAnsi="GHEA Grapalat" w:cs="Sylfaen"/>
          <w:b/>
          <w:lang w:val="hy-AM"/>
        </w:rPr>
        <w:t>5</w:t>
      </w:r>
      <w:r w:rsidRPr="00952335">
        <w:rPr>
          <w:rFonts w:ascii="GHEA Grapalat" w:eastAsia="MS Mincho" w:hAnsi="GHEA Grapalat" w:cs="Sylfaen"/>
          <w:lang w:val="hy-AM"/>
        </w:rPr>
        <w:t xml:space="preserve">. </w:t>
      </w:r>
      <w:r w:rsidRPr="00952335">
        <w:rPr>
          <w:rFonts w:ascii="GHEA Grapalat" w:eastAsia="MS Mincho" w:hAnsi="GHEA Grapalat" w:cs="Sylfaen"/>
          <w:b/>
          <w:lang w:val="hy-AM"/>
        </w:rPr>
        <w:t>Ակնկալվող</w:t>
      </w:r>
      <w:r w:rsidRPr="00952335">
        <w:rPr>
          <w:rFonts w:ascii="GHEA Grapalat" w:eastAsia="MS Mincho" w:hAnsi="GHEA Grapalat" w:cs="Sylfaen"/>
          <w:lang w:val="hy-AM"/>
        </w:rPr>
        <w:t xml:space="preserve"> </w:t>
      </w:r>
      <w:r w:rsidRPr="00952335">
        <w:rPr>
          <w:rFonts w:ascii="GHEA Grapalat" w:eastAsia="MS Mincho" w:hAnsi="GHEA Grapalat" w:cs="Sylfaen"/>
          <w:b/>
          <w:lang w:val="hy-AM"/>
        </w:rPr>
        <w:t>արդյունքները</w:t>
      </w:r>
      <w:r w:rsidRPr="00952335">
        <w:rPr>
          <w:rFonts w:ascii="MS Mincho" w:eastAsia="MS Mincho" w:hAnsi="MS Mincho" w:cs="MS Mincho" w:hint="eastAsia"/>
          <w:lang w:val="hy-AM"/>
        </w:rPr>
        <w:t>․</w:t>
      </w:r>
      <w:r w:rsidRPr="00952335">
        <w:rPr>
          <w:rFonts w:ascii="GHEA Grapalat" w:eastAsia="MS Mincho" w:hAnsi="GHEA Grapalat" w:cs="MS Mincho"/>
          <w:lang w:val="hy-AM"/>
        </w:rPr>
        <w:tab/>
      </w:r>
    </w:p>
    <w:p w14:paraId="7643A5C7" w14:textId="04A559D2" w:rsidR="009B54D4" w:rsidRPr="00952335" w:rsidRDefault="008B3D66" w:rsidP="00952335">
      <w:pPr>
        <w:tabs>
          <w:tab w:val="left" w:pos="284"/>
          <w:tab w:val="left" w:pos="567"/>
          <w:tab w:val="left" w:pos="1080"/>
        </w:tabs>
        <w:spacing w:line="276" w:lineRule="auto"/>
        <w:ind w:firstLine="720"/>
        <w:jc w:val="both"/>
        <w:rPr>
          <w:rFonts w:ascii="GHEA Grapalat" w:hAnsi="GHEA Grapalat"/>
          <w:lang w:val="hy-AM"/>
        </w:rPr>
      </w:pPr>
      <w:r w:rsidRPr="00952335">
        <w:rPr>
          <w:rFonts w:ascii="GHEA Grapalat" w:hAnsi="GHEA Grapalat"/>
          <w:lang w:val="hy-AM"/>
        </w:rPr>
        <w:t>Նախագծերի ընդուն</w:t>
      </w:r>
      <w:r w:rsidR="00BC480D" w:rsidRPr="00952335">
        <w:rPr>
          <w:rFonts w:ascii="GHEA Grapalat" w:hAnsi="GHEA Grapalat"/>
          <w:lang w:val="hy-AM"/>
        </w:rPr>
        <w:t>մամբ</w:t>
      </w:r>
      <w:r w:rsidRPr="00952335">
        <w:rPr>
          <w:rFonts w:ascii="GHEA Grapalat" w:hAnsi="GHEA Grapalat"/>
          <w:lang w:val="hy-AM"/>
        </w:rPr>
        <w:t xml:space="preserve"> </w:t>
      </w:r>
      <w:r w:rsidR="00A870A6" w:rsidRPr="00952335">
        <w:rPr>
          <w:rFonts w:ascii="GHEA Grapalat" w:hAnsi="GHEA Grapalat"/>
          <w:lang w:val="hy-AM"/>
        </w:rPr>
        <w:t>ակնկալվում</w:t>
      </w:r>
      <w:r w:rsidR="007A33D8" w:rsidRPr="00952335">
        <w:rPr>
          <w:rFonts w:ascii="GHEA Grapalat" w:hAnsi="GHEA Grapalat"/>
          <w:lang w:val="hy-AM"/>
        </w:rPr>
        <w:t xml:space="preserve"> է </w:t>
      </w:r>
      <w:r w:rsidR="002676B1" w:rsidRPr="00952335">
        <w:rPr>
          <w:rFonts w:ascii="GHEA Grapalat" w:hAnsi="GHEA Grapalat"/>
          <w:lang w:val="hy-AM"/>
        </w:rPr>
        <w:t>բարձրաց</w:t>
      </w:r>
      <w:r w:rsidR="007A33D8" w:rsidRPr="00952335">
        <w:rPr>
          <w:rFonts w:ascii="GHEA Grapalat" w:hAnsi="GHEA Grapalat"/>
          <w:lang w:val="hy-AM"/>
        </w:rPr>
        <w:t>նել</w:t>
      </w:r>
      <w:r w:rsidR="002676B1" w:rsidRPr="00952335">
        <w:rPr>
          <w:rFonts w:ascii="GHEA Grapalat" w:hAnsi="GHEA Grapalat"/>
          <w:lang w:val="hy-AM"/>
        </w:rPr>
        <w:t xml:space="preserve"> </w:t>
      </w:r>
      <w:r w:rsidR="00B04A17" w:rsidRPr="00952335">
        <w:rPr>
          <w:rFonts w:ascii="GHEA Grapalat" w:hAnsi="GHEA Grapalat"/>
          <w:lang w:val="hy-AM"/>
        </w:rPr>
        <w:t xml:space="preserve">ճանապարհներին </w:t>
      </w:r>
      <w:r w:rsidR="00182206" w:rsidRPr="00952335">
        <w:rPr>
          <w:rFonts w:ascii="GHEA Grapalat" w:hAnsi="GHEA Grapalat"/>
          <w:lang w:val="hy-AM"/>
        </w:rPr>
        <w:t xml:space="preserve">և </w:t>
      </w:r>
      <w:r w:rsidR="002676B1" w:rsidRPr="00952335">
        <w:rPr>
          <w:rFonts w:ascii="GHEA Grapalat" w:hAnsi="GHEA Grapalat"/>
          <w:lang w:val="hy-AM"/>
        </w:rPr>
        <w:t xml:space="preserve">ճանապարհային </w:t>
      </w:r>
      <w:r w:rsidR="00182206" w:rsidRPr="00952335">
        <w:rPr>
          <w:rFonts w:ascii="GHEA Grapalat" w:hAnsi="GHEA Grapalat"/>
          <w:lang w:val="hy-AM"/>
        </w:rPr>
        <w:t xml:space="preserve">ենթակառուցվածքներին </w:t>
      </w:r>
      <w:r w:rsidR="00B04A17" w:rsidRPr="00952335">
        <w:rPr>
          <w:rFonts w:ascii="GHEA Grapalat" w:hAnsi="GHEA Grapalat"/>
          <w:lang w:val="hy-AM"/>
        </w:rPr>
        <w:t>վնաս</w:t>
      </w:r>
      <w:r w:rsidR="009B54D4" w:rsidRPr="00952335">
        <w:rPr>
          <w:rFonts w:ascii="GHEA Grapalat" w:hAnsi="GHEA Grapalat"/>
          <w:lang w:val="hy-AM"/>
        </w:rPr>
        <w:t xml:space="preserve">ման հետևանքով պետությանը </w:t>
      </w:r>
      <w:r w:rsidR="00B04A17" w:rsidRPr="00952335">
        <w:rPr>
          <w:rFonts w:ascii="GHEA Grapalat" w:hAnsi="GHEA Grapalat"/>
          <w:lang w:val="hy-AM"/>
        </w:rPr>
        <w:t xml:space="preserve"> </w:t>
      </w:r>
      <w:r w:rsidR="009B54D4" w:rsidRPr="00952335">
        <w:rPr>
          <w:rFonts w:ascii="GHEA Grapalat" w:hAnsi="GHEA Grapalat"/>
          <w:lang w:val="hy-AM"/>
        </w:rPr>
        <w:t xml:space="preserve">հասցված վնասի </w:t>
      </w:r>
      <w:r w:rsidR="00B04A17" w:rsidRPr="00952335">
        <w:rPr>
          <w:rFonts w:ascii="GHEA Grapalat" w:hAnsi="GHEA Grapalat"/>
          <w:lang w:val="hy-AM"/>
        </w:rPr>
        <w:t>համար ՀՀ օրենսդրությամբ նախատեսված տուգանքներ</w:t>
      </w:r>
      <w:r w:rsidR="00960AF1" w:rsidRPr="00952335">
        <w:rPr>
          <w:rFonts w:ascii="GHEA Grapalat" w:hAnsi="GHEA Grapalat"/>
          <w:lang w:val="hy-AM"/>
        </w:rPr>
        <w:t>ի չափերը</w:t>
      </w:r>
      <w:r w:rsidR="00B04A17" w:rsidRPr="00952335">
        <w:rPr>
          <w:rFonts w:ascii="GHEA Grapalat" w:hAnsi="GHEA Grapalat"/>
          <w:lang w:val="hy-AM"/>
        </w:rPr>
        <w:t xml:space="preserve"> և </w:t>
      </w:r>
      <w:r w:rsidR="002676B1" w:rsidRPr="00952335">
        <w:rPr>
          <w:rFonts w:ascii="GHEA Grapalat" w:hAnsi="GHEA Grapalat"/>
          <w:lang w:val="hy-AM"/>
        </w:rPr>
        <w:t>խստաց</w:t>
      </w:r>
      <w:r w:rsidR="007A33D8" w:rsidRPr="00952335">
        <w:rPr>
          <w:rFonts w:ascii="GHEA Grapalat" w:hAnsi="GHEA Grapalat"/>
          <w:lang w:val="hy-AM"/>
        </w:rPr>
        <w:t>նել</w:t>
      </w:r>
      <w:r w:rsidR="002676B1" w:rsidRPr="00952335">
        <w:rPr>
          <w:rFonts w:ascii="GHEA Grapalat" w:hAnsi="GHEA Grapalat"/>
          <w:lang w:val="hy-AM"/>
        </w:rPr>
        <w:t xml:space="preserve"> </w:t>
      </w:r>
      <w:r w:rsidR="00B04A17" w:rsidRPr="00952335">
        <w:rPr>
          <w:rFonts w:ascii="GHEA Grapalat" w:hAnsi="GHEA Grapalat"/>
          <w:lang w:val="hy-AM"/>
        </w:rPr>
        <w:t>պատասխանատվության միջոցները</w:t>
      </w:r>
      <w:r w:rsidR="00960AF1" w:rsidRPr="00952335">
        <w:rPr>
          <w:rFonts w:ascii="GHEA Grapalat" w:hAnsi="GHEA Grapalat"/>
          <w:lang w:val="hy-AM"/>
        </w:rPr>
        <w:t xml:space="preserve">, ինչը </w:t>
      </w:r>
      <w:r w:rsidR="00844F16" w:rsidRPr="00952335">
        <w:rPr>
          <w:rFonts w:ascii="GHEA Grapalat" w:hAnsi="GHEA Grapalat"/>
          <w:lang w:val="hy-AM"/>
        </w:rPr>
        <w:t xml:space="preserve">նպատակ ունի վարչական </w:t>
      </w:r>
      <w:r w:rsidR="001C3C83" w:rsidRPr="00952335">
        <w:rPr>
          <w:rFonts w:ascii="GHEA Grapalat" w:hAnsi="GHEA Grapalat"/>
          <w:lang w:val="hy-AM"/>
        </w:rPr>
        <w:t xml:space="preserve">կամ քրեական </w:t>
      </w:r>
      <w:r w:rsidR="00844F16" w:rsidRPr="00952335">
        <w:rPr>
          <w:rFonts w:ascii="GHEA Grapalat" w:hAnsi="GHEA Grapalat"/>
          <w:lang w:val="hy-AM"/>
        </w:rPr>
        <w:t>իրավախախտում կատարած անձին դաստիարակել օրենքները պահպանելու համար</w:t>
      </w:r>
      <w:r w:rsidR="003B2F41" w:rsidRPr="00952335">
        <w:rPr>
          <w:rFonts w:ascii="GHEA Grapalat" w:hAnsi="GHEA Grapalat"/>
          <w:lang w:val="hy-AM"/>
        </w:rPr>
        <w:t xml:space="preserve">։ Նախագծերով սահմանված պատասխանատվության միջոցների սահմանման </w:t>
      </w:r>
      <w:r w:rsidR="003B2F41" w:rsidRPr="00952335">
        <w:rPr>
          <w:rFonts w:ascii="GHEA Grapalat" w:hAnsi="GHEA Grapalat" w:cs="Arial"/>
          <w:color w:val="000000"/>
          <w:lang w:val="hy-AM"/>
        </w:rPr>
        <w:t xml:space="preserve">առաջնահերթ </w:t>
      </w:r>
      <w:r w:rsidR="003B2F41" w:rsidRPr="00952335">
        <w:rPr>
          <w:rFonts w:ascii="GHEA Grapalat" w:hAnsi="GHEA Grapalat"/>
          <w:lang w:val="hy-AM"/>
        </w:rPr>
        <w:t>նպատակ է</w:t>
      </w:r>
      <w:r w:rsidR="003B2F41" w:rsidRPr="00952335">
        <w:rPr>
          <w:rFonts w:ascii="GHEA Grapalat" w:hAnsi="GHEA Grapalat" w:cs="Arial"/>
          <w:color w:val="000000"/>
          <w:lang w:val="hy-AM"/>
        </w:rPr>
        <w:t xml:space="preserve"> </w:t>
      </w:r>
      <w:r w:rsidR="003B2F41" w:rsidRPr="00952335">
        <w:rPr>
          <w:rFonts w:ascii="GHEA Grapalat" w:hAnsi="GHEA Grapalat"/>
          <w:lang w:val="hy-AM"/>
        </w:rPr>
        <w:t>կանխել նոր իրավախախտումներ կատարելը,</w:t>
      </w:r>
      <w:r w:rsidR="003B2F41" w:rsidRPr="00952335">
        <w:rPr>
          <w:rFonts w:ascii="GHEA Grapalat" w:hAnsi="GHEA Grapalat" w:cs="Arial"/>
          <w:color w:val="000000"/>
          <w:lang w:val="hy-AM"/>
        </w:rPr>
        <w:t xml:space="preserve"> ճանապարհներից օգտվողների </w:t>
      </w:r>
      <w:r w:rsidR="003B2F41" w:rsidRPr="00952335">
        <w:rPr>
          <w:rFonts w:ascii="GHEA Grapalat" w:hAnsi="GHEA Grapalat"/>
          <w:lang w:val="hy-AM"/>
        </w:rPr>
        <w:t>մոտ ձևավորել իրավախախտում թույլ տալուց զերծ մնալու համոզմունքը, այդ թվում՝ իրավախախտման համար պատասխանատվության ենթարկվելու անխուսափելիությունը գիտակցելու միջոցով։</w:t>
      </w:r>
      <w:r w:rsidR="001A2CE5">
        <w:rPr>
          <w:rFonts w:ascii="GHEA Grapalat" w:hAnsi="GHEA Grapalat"/>
          <w:lang w:val="hy-AM"/>
        </w:rPr>
        <w:t xml:space="preserve"> Միաժամանակ Նախագծով առաջարկվող մի շարք փոփոխությունները պայմանավորված են ԱԺ-ի կողմից 2024թ</w:t>
      </w:r>
      <w:r w:rsidR="001A2CE5">
        <w:rPr>
          <w:rFonts w:ascii="MS Mincho" w:eastAsia="MS Mincho" w:hAnsi="MS Mincho" w:cs="MS Mincho"/>
          <w:lang w:val="hy-AM"/>
        </w:rPr>
        <w:t xml:space="preserve">․ </w:t>
      </w:r>
      <w:r w:rsidR="001A2CE5">
        <w:rPr>
          <w:rFonts w:ascii="Sylfaen" w:eastAsia="MS Mincho" w:hAnsi="Sylfaen" w:cs="MS Mincho"/>
          <w:lang w:val="hy-AM"/>
        </w:rPr>
        <w:t xml:space="preserve">հունիսի 12-ին ընդունված </w:t>
      </w:r>
      <w:r w:rsidR="001A2CE5">
        <w:rPr>
          <w:rFonts w:ascii="GHEA Grapalat" w:hAnsi="GHEA Grapalat"/>
          <w:lang w:val="hy-AM"/>
        </w:rPr>
        <w:t>«Ավտոմոբիլային ճանապարհների մասին» օրենքում փոփոխություններ և լրացումներ կատարելու մասին» Օրենքին համապատասխանեցնելու անհրաժեշտությամբ։</w:t>
      </w:r>
    </w:p>
    <w:p w14:paraId="4E37CB2A" w14:textId="77777777" w:rsidR="00952335" w:rsidRPr="00952335" w:rsidRDefault="00952335" w:rsidP="00952335">
      <w:pPr>
        <w:spacing w:line="276" w:lineRule="auto"/>
        <w:jc w:val="right"/>
        <w:rPr>
          <w:rFonts w:ascii="GHEA Grapalat" w:hAnsi="GHEA Grapalat" w:cs="Sylfaen"/>
          <w:b/>
          <w:color w:val="000000"/>
          <w:lang w:val="hy-AM"/>
        </w:rPr>
      </w:pPr>
    </w:p>
    <w:p w14:paraId="4D79EF09" w14:textId="77777777" w:rsidR="00952335" w:rsidRPr="00952335" w:rsidRDefault="00952335" w:rsidP="00952335">
      <w:pPr>
        <w:pStyle w:val="ListParagraph"/>
        <w:numPr>
          <w:ilvl w:val="0"/>
          <w:numId w:val="11"/>
        </w:numPr>
        <w:suppressAutoHyphens w:val="0"/>
        <w:spacing w:line="276" w:lineRule="auto"/>
        <w:ind w:left="0" w:firstLine="720"/>
        <w:jc w:val="both"/>
        <w:rPr>
          <w:rFonts w:ascii="GHEA Grapalat" w:hAnsi="GHEA Grapalat"/>
          <w:b/>
          <w:iCs/>
          <w:lang w:val="hy-AM"/>
        </w:rPr>
      </w:pPr>
      <w:r w:rsidRPr="00952335">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9D411DF" w14:textId="4873F463" w:rsidR="00952335" w:rsidRPr="00952335" w:rsidRDefault="00952335" w:rsidP="00952335">
      <w:pPr>
        <w:shd w:val="clear" w:color="auto" w:fill="FFFFFF"/>
        <w:spacing w:line="276" w:lineRule="auto"/>
        <w:ind w:firstLine="720"/>
        <w:jc w:val="both"/>
        <w:rPr>
          <w:rFonts w:ascii="GHEA Grapalat" w:hAnsi="GHEA Grapalat"/>
          <w:color w:val="000000"/>
          <w:lang w:val="hy-AM"/>
        </w:rPr>
      </w:pPr>
      <w:r w:rsidRPr="00952335">
        <w:rPr>
          <w:rFonts w:ascii="GHEA Grapalat" w:hAnsi="GHEA Grapalat"/>
          <w:color w:val="000000"/>
          <w:lang w:val="hy-AM"/>
        </w:rPr>
        <w:lastRenderedPageBreak/>
        <w:t xml:space="preserve">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 </w:t>
      </w:r>
    </w:p>
    <w:p w14:paraId="37BE7D8A" w14:textId="3FC40498" w:rsidR="00952335" w:rsidRPr="00952335" w:rsidRDefault="00952335" w:rsidP="00952335">
      <w:pPr>
        <w:shd w:val="clear" w:color="auto" w:fill="FFFFFF"/>
        <w:spacing w:line="276" w:lineRule="auto"/>
        <w:ind w:firstLine="720"/>
        <w:jc w:val="both"/>
        <w:rPr>
          <w:rFonts w:ascii="GHEA Grapalat" w:hAnsi="GHEA Grapalat"/>
          <w:color w:val="000000"/>
          <w:lang w:val="hy-AM"/>
        </w:rPr>
      </w:pPr>
      <w:r w:rsidRPr="00952335">
        <w:rPr>
          <w:rFonts w:ascii="GHEA Grapalat" w:hAnsi="GHEA Grapalat"/>
          <w:color w:val="000000"/>
          <w:lang w:val="hy-AM"/>
        </w:rPr>
        <w:t xml:space="preserve">Սակայն, պետք է նշել, որ </w:t>
      </w:r>
      <w:r w:rsidR="006F036C">
        <w:rPr>
          <w:rFonts w:ascii="GHEA Grapalat" w:hAnsi="GHEA Grapalat"/>
          <w:lang w:val="hy-AM"/>
        </w:rPr>
        <w:t>Ն</w:t>
      </w:r>
      <w:r w:rsidRPr="00952335">
        <w:rPr>
          <w:rFonts w:ascii="GHEA Grapalat" w:hAnsi="GHEA Grapalat"/>
          <w:lang w:val="hy-AM"/>
        </w:rPr>
        <w:t xml:space="preserve">ախագծի ընդունման արդյունքում </w:t>
      </w:r>
      <w:r w:rsidR="006F036C">
        <w:rPr>
          <w:rFonts w:ascii="GHEA Grapalat" w:hAnsi="GHEA Grapalat"/>
          <w:lang w:val="hy-AM"/>
        </w:rPr>
        <w:t xml:space="preserve">իրավափախտում կատարած իրավաբանական և ֆիզիկական անձանց կողմից վճարումների արդյունքում </w:t>
      </w:r>
      <w:r w:rsidRPr="00952335">
        <w:rPr>
          <w:rFonts w:ascii="GHEA Grapalat" w:hAnsi="GHEA Grapalat"/>
          <w:color w:val="000000"/>
          <w:lang w:val="hy-AM"/>
        </w:rPr>
        <w:t xml:space="preserve">ՀՀ պետական բյուջեի եկամուտները կավելանան։ </w:t>
      </w:r>
    </w:p>
    <w:p w14:paraId="1AF869FC" w14:textId="77777777" w:rsidR="00952335" w:rsidRPr="00952335" w:rsidRDefault="00952335" w:rsidP="00952335">
      <w:pPr>
        <w:shd w:val="clear" w:color="auto" w:fill="FFFFFF"/>
        <w:spacing w:line="276" w:lineRule="auto"/>
        <w:ind w:firstLine="720"/>
        <w:jc w:val="both"/>
        <w:rPr>
          <w:rFonts w:ascii="GHEA Grapalat" w:hAnsi="GHEA Grapalat"/>
          <w:color w:val="000000"/>
          <w:lang w:val="hy-AM"/>
        </w:rPr>
      </w:pPr>
    </w:p>
    <w:p w14:paraId="4706A47D" w14:textId="77777777" w:rsidR="00952335" w:rsidRPr="00952335" w:rsidRDefault="00952335" w:rsidP="00952335">
      <w:pPr>
        <w:numPr>
          <w:ilvl w:val="0"/>
          <w:numId w:val="12"/>
        </w:numPr>
        <w:suppressAutoHyphens w:val="0"/>
        <w:spacing w:after="160" w:line="276" w:lineRule="auto"/>
        <w:ind w:left="1170"/>
        <w:jc w:val="both"/>
        <w:rPr>
          <w:rFonts w:ascii="GHEA Grapalat" w:hAnsi="GHEA Grapalat"/>
          <w:b/>
          <w:lang w:val="hy-AM"/>
        </w:rPr>
      </w:pPr>
      <w:r w:rsidRPr="00952335">
        <w:rPr>
          <w:rFonts w:ascii="GHEA Grapalat" w:hAnsi="GHEA Grapalat"/>
          <w:b/>
          <w:lang w:val="hy-AM"/>
        </w:rPr>
        <w:t xml:space="preserve">Կապը ռազմավարական փաստաթղթերի հետ </w:t>
      </w:r>
    </w:p>
    <w:p w14:paraId="608F4937" w14:textId="77777777" w:rsidR="006F036C" w:rsidRDefault="00952335" w:rsidP="00952335">
      <w:pPr>
        <w:pStyle w:val="Pa1"/>
        <w:spacing w:line="276" w:lineRule="auto"/>
        <w:jc w:val="both"/>
        <w:rPr>
          <w:lang w:val="hy-AM"/>
        </w:rPr>
      </w:pPr>
      <w:r w:rsidRPr="00952335">
        <w:rPr>
          <w:lang w:val="hy-AM"/>
        </w:rPr>
        <w:t xml:space="preserve"> </w:t>
      </w:r>
      <w:r w:rsidRPr="00952335">
        <w:rPr>
          <w:lang w:val="hy-AM"/>
        </w:rPr>
        <w:tab/>
        <w:t>Օրենքների նախագծերը բխում են ՀՀ կառավարության Հայաստանի վերափոխման ռազմավարություն 2050 փաստաթղթի «2.4 Բնածին, տեխնածին և մարդածին աղետներին դիմակայելու բարձր պատրաստվածություն» թիրախային արդյունքների, «2.4.3 Համայնքների, ենթակառուցվածքների և շենք-շինությունների անվտանգության և բնակչության դիմակայունության մակարդակ (ըստ մասնագիտական գնահատականի)» ցուցանիշներից</w:t>
      </w:r>
      <w:r w:rsidR="006F036C">
        <w:rPr>
          <w:lang w:val="hy-AM"/>
        </w:rPr>
        <w:t>։</w:t>
      </w:r>
    </w:p>
    <w:p w14:paraId="25B8BE0A" w14:textId="77777777" w:rsidR="006F036C" w:rsidRDefault="006F036C" w:rsidP="00952335">
      <w:pPr>
        <w:pStyle w:val="Pa1"/>
        <w:spacing w:line="276" w:lineRule="auto"/>
        <w:jc w:val="both"/>
        <w:rPr>
          <w:lang w:val="hy-AM"/>
        </w:rPr>
      </w:pPr>
    </w:p>
    <w:sectPr w:rsidR="006F036C" w:rsidSect="00BA1F7D">
      <w:pgSz w:w="11906" w:h="16838"/>
      <w:pgMar w:top="540" w:right="850" w:bottom="56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5E305" w14:textId="77777777" w:rsidR="00EC4A7A" w:rsidRDefault="00EC4A7A" w:rsidP="009167B5">
      <w:r>
        <w:separator/>
      </w:r>
    </w:p>
  </w:endnote>
  <w:endnote w:type="continuationSeparator" w:id="0">
    <w:p w14:paraId="4DB1FFA1" w14:textId="77777777" w:rsidR="00EC4A7A" w:rsidRDefault="00EC4A7A"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607" w:usb1="00000000" w:usb2="00000000" w:usb3="00000000" w:csb0="00000087"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3FC44" w14:textId="77777777" w:rsidR="00EC4A7A" w:rsidRDefault="00EC4A7A" w:rsidP="009167B5">
      <w:r>
        <w:separator/>
      </w:r>
    </w:p>
  </w:footnote>
  <w:footnote w:type="continuationSeparator" w:id="0">
    <w:p w14:paraId="60CB8DCF" w14:textId="77777777" w:rsidR="00EC4A7A" w:rsidRDefault="00EC4A7A"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2"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888754">
    <w:abstractNumId w:val="9"/>
  </w:num>
  <w:num w:numId="2" w16cid:durableId="262229779">
    <w:abstractNumId w:val="13"/>
  </w:num>
  <w:num w:numId="3" w16cid:durableId="858466698">
    <w:abstractNumId w:val="12"/>
  </w:num>
  <w:num w:numId="4" w16cid:durableId="14312437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772260">
    <w:abstractNumId w:val="1"/>
  </w:num>
  <w:num w:numId="6" w16cid:durableId="1004472569">
    <w:abstractNumId w:val="7"/>
  </w:num>
  <w:num w:numId="7" w16cid:durableId="1872379193">
    <w:abstractNumId w:val="3"/>
  </w:num>
  <w:num w:numId="8" w16cid:durableId="925768549">
    <w:abstractNumId w:val="0"/>
  </w:num>
  <w:num w:numId="9" w16cid:durableId="812990622">
    <w:abstractNumId w:val="6"/>
  </w:num>
  <w:num w:numId="10" w16cid:durableId="770511511">
    <w:abstractNumId w:val="8"/>
  </w:num>
  <w:num w:numId="11" w16cid:durableId="597256950">
    <w:abstractNumId w:val="5"/>
  </w:num>
  <w:num w:numId="12" w16cid:durableId="1689797299">
    <w:abstractNumId w:val="11"/>
  </w:num>
  <w:num w:numId="13" w16cid:durableId="878709605">
    <w:abstractNumId w:val="2"/>
  </w:num>
  <w:num w:numId="14" w16cid:durableId="903416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17"/>
    <w:rsid w:val="00001618"/>
    <w:rsid w:val="00031B37"/>
    <w:rsid w:val="00061712"/>
    <w:rsid w:val="00062941"/>
    <w:rsid w:val="00074745"/>
    <w:rsid w:val="00086B52"/>
    <w:rsid w:val="000A58D4"/>
    <w:rsid w:val="000B5A14"/>
    <w:rsid w:val="000C125C"/>
    <w:rsid w:val="000E67A6"/>
    <w:rsid w:val="000E6B93"/>
    <w:rsid w:val="000E767E"/>
    <w:rsid w:val="0011222B"/>
    <w:rsid w:val="0011340F"/>
    <w:rsid w:val="00114008"/>
    <w:rsid w:val="0013257F"/>
    <w:rsid w:val="00155029"/>
    <w:rsid w:val="001634A1"/>
    <w:rsid w:val="00182206"/>
    <w:rsid w:val="001A2CE5"/>
    <w:rsid w:val="001A59FC"/>
    <w:rsid w:val="001C1496"/>
    <w:rsid w:val="001C3C83"/>
    <w:rsid w:val="001D124F"/>
    <w:rsid w:val="001D2F2A"/>
    <w:rsid w:val="001E2B34"/>
    <w:rsid w:val="001E2E50"/>
    <w:rsid w:val="001E7E23"/>
    <w:rsid w:val="001F3627"/>
    <w:rsid w:val="001F706A"/>
    <w:rsid w:val="001F7672"/>
    <w:rsid w:val="002010DD"/>
    <w:rsid w:val="0025417B"/>
    <w:rsid w:val="002676B1"/>
    <w:rsid w:val="002707CA"/>
    <w:rsid w:val="00305C83"/>
    <w:rsid w:val="00307A1B"/>
    <w:rsid w:val="00307F52"/>
    <w:rsid w:val="00312AA9"/>
    <w:rsid w:val="0034286A"/>
    <w:rsid w:val="0034575E"/>
    <w:rsid w:val="00345E12"/>
    <w:rsid w:val="00355BC8"/>
    <w:rsid w:val="00361823"/>
    <w:rsid w:val="0036635B"/>
    <w:rsid w:val="00381529"/>
    <w:rsid w:val="0039112C"/>
    <w:rsid w:val="003A3568"/>
    <w:rsid w:val="003B0C9A"/>
    <w:rsid w:val="003B2418"/>
    <w:rsid w:val="003B2F41"/>
    <w:rsid w:val="003C030D"/>
    <w:rsid w:val="003E2773"/>
    <w:rsid w:val="00405C3F"/>
    <w:rsid w:val="00435477"/>
    <w:rsid w:val="004451DE"/>
    <w:rsid w:val="004524EF"/>
    <w:rsid w:val="00465D01"/>
    <w:rsid w:val="004A1ED2"/>
    <w:rsid w:val="004A742A"/>
    <w:rsid w:val="004B566E"/>
    <w:rsid w:val="004C4B34"/>
    <w:rsid w:val="004E5F20"/>
    <w:rsid w:val="004F4A04"/>
    <w:rsid w:val="005261F1"/>
    <w:rsid w:val="00556D49"/>
    <w:rsid w:val="00561526"/>
    <w:rsid w:val="00563F18"/>
    <w:rsid w:val="00567B5C"/>
    <w:rsid w:val="00596A6C"/>
    <w:rsid w:val="005B4830"/>
    <w:rsid w:val="005E3FA3"/>
    <w:rsid w:val="00602BAA"/>
    <w:rsid w:val="00612462"/>
    <w:rsid w:val="006263FA"/>
    <w:rsid w:val="00630AB2"/>
    <w:rsid w:val="0063547C"/>
    <w:rsid w:val="006471FF"/>
    <w:rsid w:val="00656663"/>
    <w:rsid w:val="006A205F"/>
    <w:rsid w:val="006D2A59"/>
    <w:rsid w:val="006F036C"/>
    <w:rsid w:val="006F154E"/>
    <w:rsid w:val="00713B66"/>
    <w:rsid w:val="00716094"/>
    <w:rsid w:val="007309B7"/>
    <w:rsid w:val="007331BB"/>
    <w:rsid w:val="00735D70"/>
    <w:rsid w:val="00776239"/>
    <w:rsid w:val="00784FA2"/>
    <w:rsid w:val="0078550E"/>
    <w:rsid w:val="00793918"/>
    <w:rsid w:val="00797ECA"/>
    <w:rsid w:val="007A33D8"/>
    <w:rsid w:val="008012CE"/>
    <w:rsid w:val="00802430"/>
    <w:rsid w:val="00844F16"/>
    <w:rsid w:val="00850691"/>
    <w:rsid w:val="00854CFB"/>
    <w:rsid w:val="008578F3"/>
    <w:rsid w:val="00876141"/>
    <w:rsid w:val="00891DDB"/>
    <w:rsid w:val="008B3D66"/>
    <w:rsid w:val="008C34F8"/>
    <w:rsid w:val="008E55FE"/>
    <w:rsid w:val="009167B5"/>
    <w:rsid w:val="00923A4C"/>
    <w:rsid w:val="009334B7"/>
    <w:rsid w:val="00934216"/>
    <w:rsid w:val="00937886"/>
    <w:rsid w:val="00952335"/>
    <w:rsid w:val="00960AF1"/>
    <w:rsid w:val="00966C7B"/>
    <w:rsid w:val="00972CE3"/>
    <w:rsid w:val="00985D7E"/>
    <w:rsid w:val="009A020E"/>
    <w:rsid w:val="009B54D4"/>
    <w:rsid w:val="009C552B"/>
    <w:rsid w:val="009F73C6"/>
    <w:rsid w:val="00A14088"/>
    <w:rsid w:val="00A16528"/>
    <w:rsid w:val="00A4780F"/>
    <w:rsid w:val="00A547F3"/>
    <w:rsid w:val="00A6668D"/>
    <w:rsid w:val="00A870A6"/>
    <w:rsid w:val="00AB6D61"/>
    <w:rsid w:val="00AC30F3"/>
    <w:rsid w:val="00B04A17"/>
    <w:rsid w:val="00B10CF9"/>
    <w:rsid w:val="00B26714"/>
    <w:rsid w:val="00B37DDE"/>
    <w:rsid w:val="00B505A1"/>
    <w:rsid w:val="00B61444"/>
    <w:rsid w:val="00B658C4"/>
    <w:rsid w:val="00B65CA3"/>
    <w:rsid w:val="00B71D98"/>
    <w:rsid w:val="00B832A9"/>
    <w:rsid w:val="00BA1F7D"/>
    <w:rsid w:val="00BC480D"/>
    <w:rsid w:val="00BD3798"/>
    <w:rsid w:val="00BD65D3"/>
    <w:rsid w:val="00C0145E"/>
    <w:rsid w:val="00C11529"/>
    <w:rsid w:val="00C42272"/>
    <w:rsid w:val="00C454B1"/>
    <w:rsid w:val="00C60379"/>
    <w:rsid w:val="00C615BD"/>
    <w:rsid w:val="00C61B65"/>
    <w:rsid w:val="00C67C72"/>
    <w:rsid w:val="00C76C40"/>
    <w:rsid w:val="00C92BD9"/>
    <w:rsid w:val="00CB4F59"/>
    <w:rsid w:val="00CB5908"/>
    <w:rsid w:val="00CC7820"/>
    <w:rsid w:val="00D16E86"/>
    <w:rsid w:val="00D37500"/>
    <w:rsid w:val="00D5565B"/>
    <w:rsid w:val="00D85B79"/>
    <w:rsid w:val="00D963A2"/>
    <w:rsid w:val="00DA2C20"/>
    <w:rsid w:val="00DB587E"/>
    <w:rsid w:val="00DF0ACB"/>
    <w:rsid w:val="00E15B11"/>
    <w:rsid w:val="00E3417E"/>
    <w:rsid w:val="00E35623"/>
    <w:rsid w:val="00E44A61"/>
    <w:rsid w:val="00E46B9A"/>
    <w:rsid w:val="00E602BE"/>
    <w:rsid w:val="00E7029F"/>
    <w:rsid w:val="00E91F05"/>
    <w:rsid w:val="00EB52AE"/>
    <w:rsid w:val="00EC4A7A"/>
    <w:rsid w:val="00EE6024"/>
    <w:rsid w:val="00EE74DE"/>
    <w:rsid w:val="00EF0D6E"/>
    <w:rsid w:val="00F156E2"/>
    <w:rsid w:val="00F17DC7"/>
    <w:rsid w:val="00F41046"/>
    <w:rsid w:val="00F505A5"/>
    <w:rsid w:val="00F51772"/>
    <w:rsid w:val="00F66295"/>
    <w:rsid w:val="00F83CC3"/>
    <w:rsid w:val="00F85EFA"/>
    <w:rsid w:val="00F866E9"/>
    <w:rsid w:val="00F932FF"/>
    <w:rsid w:val="00FA0ACA"/>
    <w:rsid w:val="00FB7F6D"/>
    <w:rsid w:val="00FC1EC4"/>
    <w:rsid w:val="00FD37C3"/>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uiPriority w:val="99"/>
    <w:qFormat/>
    <w:rsid w:val="009167B5"/>
    <w:rPr>
      <w:vertAlign w:val="superscript"/>
    </w:rPr>
  </w:style>
  <w:style w:type="paragraph" w:customStyle="1" w:styleId="Char2">
    <w:name w:val="Char2"/>
    <w:basedOn w:val="Normal"/>
    <w:link w:val="FootnoteReference"/>
    <w:uiPriority w:val="99"/>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37108-5ABC-41D8-B1E6-96E0E597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1607</Words>
  <Characters>12895</Characters>
  <Application>Microsoft Office Word</Application>
  <DocSecurity>0</DocSecurity>
  <Lines>493</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https:/mul2-mta.gov.am/tasks/1238647/oneclick/b5df4674ed13b617615dbb917229365595fb2ae257c7911379ee1f43041eebff.docx?token=9d4e1cc16ba1b252e5e18f2265fb7264</cp:keywords>
  <dc:description/>
  <cp:lastModifiedBy>Arevhat Poghosyan</cp:lastModifiedBy>
  <cp:revision>9</cp:revision>
  <dcterms:created xsi:type="dcterms:W3CDTF">2024-06-13T07:31:00Z</dcterms:created>
  <dcterms:modified xsi:type="dcterms:W3CDTF">2024-07-11T05:44:00Z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