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FE8A0" w14:textId="6513D021" w:rsidR="00D317A3" w:rsidRPr="00C225B7" w:rsidRDefault="00D317A3" w:rsidP="00CC3742">
      <w:pPr>
        <w:spacing w:after="0" w:line="276" w:lineRule="auto"/>
        <w:jc w:val="center"/>
        <w:rPr>
          <w:rFonts w:ascii="GHEA Grapalat" w:hAnsi="GHEA Grapalat"/>
          <w:b/>
          <w:sz w:val="24"/>
          <w:szCs w:val="24"/>
          <w:lang w:val="hy-AM"/>
        </w:rPr>
      </w:pPr>
      <w:r w:rsidRPr="00C225B7">
        <w:rPr>
          <w:rFonts w:ascii="GHEA Grapalat" w:hAnsi="GHEA Grapalat"/>
          <w:b/>
          <w:sz w:val="24"/>
          <w:szCs w:val="24"/>
          <w:lang w:val="hy-AM"/>
        </w:rPr>
        <w:t>ՀԻՄՆԱՎՈՐՈՒՄ</w:t>
      </w:r>
    </w:p>
    <w:p w14:paraId="255C4481" w14:textId="77777777" w:rsidR="00A67861" w:rsidRPr="00C225B7" w:rsidRDefault="00A67861" w:rsidP="00CC3742">
      <w:pPr>
        <w:spacing w:after="0" w:line="276" w:lineRule="auto"/>
        <w:jc w:val="center"/>
        <w:rPr>
          <w:rFonts w:ascii="GHEA Grapalat" w:hAnsi="GHEA Grapalat"/>
          <w:b/>
          <w:sz w:val="24"/>
          <w:szCs w:val="24"/>
          <w:lang w:val="hy-AM"/>
        </w:rPr>
      </w:pPr>
    </w:p>
    <w:p w14:paraId="38D29BD5" w14:textId="7DD8C806" w:rsidR="00EA6705" w:rsidRPr="00BD72BF" w:rsidRDefault="00EA6705" w:rsidP="00C225B7">
      <w:pPr>
        <w:spacing w:after="240" w:line="280" w:lineRule="atLeast"/>
        <w:jc w:val="center"/>
        <w:rPr>
          <w:rFonts w:ascii="GHEA Grapalat" w:eastAsiaTheme="minorEastAsia" w:hAnsi="GHEA Grapalat" w:cs="Times New Roman"/>
          <w:bCs/>
          <w:caps/>
          <w:color w:val="2F5496" w:themeColor="accent1" w:themeShade="BF"/>
          <w:sz w:val="24"/>
          <w:szCs w:val="24"/>
          <w:lang w:val="hy-AM" w:eastAsia="ru-RU"/>
        </w:rPr>
      </w:pPr>
      <w:r w:rsidRPr="00BD72BF">
        <w:rPr>
          <w:rFonts w:ascii="GHEA Grapalat" w:hAnsi="GHEA Grapalat"/>
          <w:b/>
          <w:sz w:val="24"/>
          <w:szCs w:val="24"/>
          <w:lang w:val="hy-AM"/>
        </w:rPr>
        <w:t>«</w:t>
      </w:r>
      <w:bookmarkStart w:id="0" w:name="_Hlk170669494"/>
      <w:r w:rsidR="00C225B7" w:rsidRPr="00BD72BF">
        <w:rPr>
          <w:rFonts w:ascii="GHEA Grapalat" w:hAnsi="GHEA Grapalat"/>
          <w:b/>
          <w:sz w:val="24"/>
          <w:szCs w:val="24"/>
          <w:lang w:val="hy-AM"/>
        </w:rPr>
        <w:t xml:space="preserve">ՀՅՈՒՐԱՆՈՑԱՅԻՆ ԾԱՌԱՅՈՒԹՅՈՒՆ ՄԱՏՈՒՑՈՂ ԱՆՁԻ ԿՈՂՄԻՑ ԱՌՑԱՆՑ ԿԱՄ ԱՅԼ ՀԱՐԹԱԿՆԵՐՈՒՄ ՀՅՈՒՐԱՆՈՑԱՅԻՆ ԾԱՌԱՅՈՒԹՅՈՒՆՆԵՐԻ ԳՈՎԱԶԴՆԵՐՈՒՄ ԿԱՄ ՀՅՈՒՐԱՆՈՑԱՅԻՆ ԾԱՌԱՅՈՒԹՅՈՒՆ ՄԱՏՈՒՑԵԼՈՒ ՄԱՍԻՆ ԻՐ ԿՈՂՄԻՑ ՏԱՐԱԾՎՈՂ ՀԱՅՏԱՐԱՐՈՒԹՅՈՒՆՆԵՐՈՒՄ, ԻՆՉՊԵՍ ՆԱԵՎ ՀՅՈՒՐԱՆՈՑԱՅԻՆ ՏՆՏԵՍՈՒԹՅԱՆ ՕԲՅԵԿՏՈՒՄ ՏԵՂԱԴՐՎՈՂ ՏԵՂԵԿԱՏՎՈՒԹՅԱՆԸ ՆԵՐԿԱՅԱՑՎՈՂ ՉԱՓԱՆԻՇՆԵՐԸ ԵՎ ՏԵՂԵԿԱՏՎՈՒԹՅԱՆ ՏԵՂԱԴՐՄԱՆ ԿԱՐԳԸ </w:t>
      </w:r>
      <w:bookmarkEnd w:id="0"/>
      <w:r w:rsidR="00C225B7" w:rsidRPr="00BD72BF">
        <w:rPr>
          <w:rFonts w:ascii="GHEA Grapalat" w:hAnsi="GHEA Grapalat"/>
          <w:b/>
          <w:sz w:val="24"/>
          <w:szCs w:val="24"/>
          <w:lang w:val="hy-AM"/>
        </w:rPr>
        <w:t>ՍԱՀՄԱՆԵԼՈՒ ՄԱՍԻՆ</w:t>
      </w:r>
      <w:r w:rsidRPr="00BD72BF">
        <w:rPr>
          <w:rFonts w:ascii="GHEA Grapalat" w:hAnsi="GHEA Grapalat"/>
          <w:b/>
          <w:sz w:val="24"/>
          <w:szCs w:val="24"/>
          <w:lang w:val="hy-AM"/>
        </w:rPr>
        <w:t>» ՀՀ ԿԱՌԱՎԱՐՈՒԹՅԱՆ ՈՐՈՇՄԱՆ ՆԱԽԱԳԾԻ ԸՆԴՈՒՆՄԱՆ</w:t>
      </w:r>
    </w:p>
    <w:p w14:paraId="02B10BE8" w14:textId="77777777" w:rsidR="00EA6705" w:rsidRPr="00C225B7" w:rsidRDefault="00EA6705" w:rsidP="00EA6705">
      <w:pPr>
        <w:spacing w:after="0" w:line="276" w:lineRule="auto"/>
        <w:jc w:val="center"/>
        <w:rPr>
          <w:rFonts w:ascii="GHEA Grapalat" w:hAnsi="GHEA Grapalat"/>
          <w:b/>
          <w:sz w:val="24"/>
          <w:szCs w:val="24"/>
          <w:lang w:val="hy-AM"/>
        </w:rPr>
      </w:pPr>
    </w:p>
    <w:p w14:paraId="017301B4" w14:textId="77777777" w:rsidR="00A67861" w:rsidRPr="00C225B7" w:rsidRDefault="00A67861" w:rsidP="00CC3742">
      <w:pPr>
        <w:spacing w:after="0" w:line="276" w:lineRule="auto"/>
        <w:jc w:val="center"/>
        <w:rPr>
          <w:rFonts w:ascii="GHEA Grapalat" w:hAnsi="GHEA Grapalat"/>
          <w:bCs/>
          <w:sz w:val="24"/>
          <w:szCs w:val="24"/>
          <w:lang w:val="hy-AM"/>
        </w:rPr>
      </w:pPr>
    </w:p>
    <w:p w14:paraId="30129509" w14:textId="694494B5" w:rsidR="00D317A3" w:rsidRPr="00C225B7" w:rsidRDefault="00D317A3" w:rsidP="00DC5C79">
      <w:pPr>
        <w:pStyle w:val="BodyTextIndent"/>
        <w:numPr>
          <w:ilvl w:val="0"/>
          <w:numId w:val="12"/>
        </w:numPr>
        <w:spacing w:before="120" w:line="360" w:lineRule="auto"/>
        <w:jc w:val="both"/>
        <w:rPr>
          <w:rFonts w:ascii="GHEA Grapalat" w:hAnsi="GHEA Grapalat"/>
          <w:b/>
          <w:sz w:val="24"/>
          <w:szCs w:val="24"/>
          <w:lang w:val="hy-AM" w:eastAsia="en-US"/>
        </w:rPr>
      </w:pPr>
      <w:r w:rsidRPr="00C225B7">
        <w:rPr>
          <w:rFonts w:ascii="GHEA Grapalat" w:hAnsi="GHEA Grapalat"/>
          <w:b/>
          <w:sz w:val="24"/>
          <w:szCs w:val="24"/>
          <w:lang w:val="hy-AM" w:eastAsia="en-US"/>
        </w:rPr>
        <w:t>Իրավական ակտի ընդունման անհրաժեշտությունը</w:t>
      </w:r>
      <w:r w:rsidR="00DC5C79" w:rsidRPr="00C225B7">
        <w:rPr>
          <w:rFonts w:ascii="GHEA Grapalat" w:hAnsi="GHEA Grapalat"/>
          <w:b/>
          <w:sz w:val="24"/>
          <w:szCs w:val="24"/>
          <w:lang w:val="hy-AM" w:eastAsia="en-US"/>
        </w:rPr>
        <w:t>.</w:t>
      </w:r>
    </w:p>
    <w:p w14:paraId="6C00734B" w14:textId="0F56A9C4" w:rsidR="005D6CF8" w:rsidRPr="00C225B7" w:rsidRDefault="00B2382B" w:rsidP="005D6CF8">
      <w:pPr>
        <w:pStyle w:val="norm"/>
        <w:spacing w:before="120" w:after="120" w:line="360" w:lineRule="auto"/>
        <w:ind w:firstLine="270"/>
        <w:rPr>
          <w:rFonts w:ascii="GHEA Grapalat" w:hAnsi="GHEA Grapalat"/>
          <w:sz w:val="24"/>
          <w:szCs w:val="24"/>
          <w:lang w:val="hy-AM" w:eastAsia="x-none"/>
        </w:rPr>
      </w:pPr>
      <w:r w:rsidRPr="00C225B7">
        <w:rPr>
          <w:rFonts w:ascii="GHEA Grapalat" w:hAnsi="GHEA Grapalat"/>
          <w:sz w:val="24"/>
          <w:szCs w:val="24"/>
          <w:lang w:val="hy-AM" w:eastAsia="x-none"/>
        </w:rPr>
        <w:t>Նախագի</w:t>
      </w:r>
      <w:r w:rsidR="003760AD" w:rsidRPr="00C225B7">
        <w:rPr>
          <w:rFonts w:ascii="GHEA Grapalat" w:hAnsi="GHEA Grapalat"/>
          <w:sz w:val="24"/>
          <w:szCs w:val="24"/>
          <w:lang w:val="hy-AM" w:eastAsia="x-none"/>
        </w:rPr>
        <w:t>ծը</w:t>
      </w:r>
      <w:r w:rsidRPr="00C225B7">
        <w:rPr>
          <w:rFonts w:ascii="GHEA Grapalat" w:hAnsi="GHEA Grapalat"/>
          <w:sz w:val="24"/>
          <w:szCs w:val="24"/>
          <w:lang w:val="hy-AM" w:eastAsia="x-none"/>
        </w:rPr>
        <w:t xml:space="preserve"> </w:t>
      </w:r>
      <w:r w:rsidR="00220C8B" w:rsidRPr="00C225B7">
        <w:rPr>
          <w:rFonts w:ascii="GHEA Grapalat" w:hAnsi="GHEA Grapalat"/>
          <w:sz w:val="24"/>
          <w:szCs w:val="24"/>
          <w:lang w:val="hy-AM" w:eastAsia="x-none"/>
        </w:rPr>
        <w:t xml:space="preserve"> ներկայացվում է ի կատարումն</w:t>
      </w:r>
      <w:r w:rsidRPr="00C225B7">
        <w:rPr>
          <w:rFonts w:ascii="GHEA Grapalat" w:hAnsi="GHEA Grapalat"/>
          <w:sz w:val="24"/>
          <w:szCs w:val="24"/>
          <w:lang w:val="hy-AM" w:eastAsia="x-none"/>
        </w:rPr>
        <w:t xml:space="preserve"> </w:t>
      </w:r>
      <w:r w:rsidR="000E2B12" w:rsidRPr="00C225B7">
        <w:rPr>
          <w:rFonts w:ascii="GHEA Grapalat" w:hAnsi="GHEA Grapalat"/>
          <w:sz w:val="24"/>
          <w:szCs w:val="24"/>
          <w:lang w:val="hy-AM" w:eastAsia="x-none"/>
        </w:rPr>
        <w:t xml:space="preserve">«Զբոսաշրջության մասին» Հայաստանի Հանրապետության օրենքի </w:t>
      </w:r>
      <w:r w:rsidR="00014EE5" w:rsidRPr="00C225B7">
        <w:rPr>
          <w:rFonts w:ascii="GHEA Grapalat" w:hAnsi="GHEA Grapalat"/>
          <w:sz w:val="24"/>
          <w:szCs w:val="24"/>
          <w:lang w:val="hy-AM" w:eastAsia="x-none"/>
        </w:rPr>
        <w:t xml:space="preserve">(այսուհետ՝ Օրենք) </w:t>
      </w:r>
      <w:r w:rsidR="00C225B7">
        <w:rPr>
          <w:rFonts w:ascii="GHEA Grapalat" w:hAnsi="GHEA Grapalat"/>
          <w:sz w:val="24"/>
          <w:szCs w:val="24"/>
          <w:lang w:val="hy-AM" w:eastAsia="x-none"/>
        </w:rPr>
        <w:t>21</w:t>
      </w:r>
      <w:r w:rsidR="000E2B12" w:rsidRPr="00C225B7">
        <w:rPr>
          <w:rFonts w:ascii="GHEA Grapalat" w:hAnsi="GHEA Grapalat"/>
          <w:sz w:val="24"/>
          <w:szCs w:val="24"/>
          <w:lang w:val="hy-AM" w:eastAsia="x-none"/>
        </w:rPr>
        <w:t xml:space="preserve">-րդ հոդվածի </w:t>
      </w:r>
      <w:r w:rsidR="009D12EC" w:rsidRPr="00C225B7">
        <w:rPr>
          <w:rFonts w:ascii="GHEA Grapalat" w:hAnsi="GHEA Grapalat"/>
          <w:sz w:val="24"/>
          <w:szCs w:val="24"/>
          <w:lang w:val="hy-AM" w:eastAsia="x-none"/>
        </w:rPr>
        <w:t>2-րդ</w:t>
      </w:r>
      <w:r w:rsidR="000E2B12" w:rsidRPr="00C225B7">
        <w:rPr>
          <w:rFonts w:ascii="GHEA Grapalat" w:hAnsi="GHEA Grapalat"/>
          <w:sz w:val="24"/>
          <w:szCs w:val="24"/>
          <w:lang w:val="hy-AM" w:eastAsia="x-none"/>
        </w:rPr>
        <w:t xml:space="preserve"> մասի։</w:t>
      </w:r>
    </w:p>
    <w:p w14:paraId="5C1D2130" w14:textId="7DB283C4" w:rsidR="005D6CF8" w:rsidRPr="00C225B7" w:rsidRDefault="00BA2525" w:rsidP="005D6CF8">
      <w:pPr>
        <w:pStyle w:val="norm"/>
        <w:spacing w:before="120" w:after="120" w:line="360" w:lineRule="auto"/>
        <w:ind w:firstLine="270"/>
        <w:rPr>
          <w:rFonts w:ascii="GHEA Grapalat" w:hAnsi="GHEA Grapalat"/>
          <w:sz w:val="24"/>
          <w:szCs w:val="24"/>
          <w:lang w:val="hy-AM"/>
        </w:rPr>
      </w:pPr>
      <w:r w:rsidRPr="00C225B7">
        <w:rPr>
          <w:rFonts w:ascii="GHEA Grapalat" w:hAnsi="GHEA Grapalat"/>
          <w:sz w:val="24"/>
          <w:szCs w:val="24"/>
          <w:lang w:val="hy-AM"/>
        </w:rPr>
        <w:t xml:space="preserve">Նախագծի անհրաժեշտությունն </w:t>
      </w:r>
      <w:r w:rsidRPr="00D800AC">
        <w:rPr>
          <w:rFonts w:ascii="GHEA Grapalat" w:hAnsi="GHEA Grapalat"/>
          <w:sz w:val="24"/>
          <w:szCs w:val="24"/>
          <w:lang w:val="hy-AM"/>
        </w:rPr>
        <w:t xml:space="preserve">առաջացել է </w:t>
      </w:r>
      <w:r w:rsidR="00D800AC" w:rsidRPr="00D800AC">
        <w:rPr>
          <w:rFonts w:ascii="GHEA Grapalat" w:hAnsi="GHEA Grapalat"/>
          <w:color w:val="000000"/>
          <w:sz w:val="24"/>
          <w:szCs w:val="24"/>
          <w:lang w:val="hy-AM"/>
        </w:rPr>
        <w:t>հյուրանոցային ծառայությունների՝ միջազգային չափանիշերին համապատասխան որակի ապահովմ</w:t>
      </w:r>
      <w:r w:rsidR="00D800AC">
        <w:rPr>
          <w:rFonts w:ascii="GHEA Grapalat" w:hAnsi="GHEA Grapalat"/>
          <w:color w:val="000000"/>
          <w:sz w:val="24"/>
          <w:szCs w:val="24"/>
          <w:lang w:val="hy-AM"/>
        </w:rPr>
        <w:t>ան</w:t>
      </w:r>
      <w:r w:rsidR="00D800AC" w:rsidRPr="00D800AC">
        <w:rPr>
          <w:rFonts w:ascii="GHEA Grapalat" w:hAnsi="GHEA Grapalat"/>
          <w:color w:val="000000"/>
          <w:sz w:val="24"/>
          <w:szCs w:val="24"/>
          <w:lang w:val="hy-AM"/>
        </w:rPr>
        <w:t xml:space="preserve"> և ըստ պատշաճի (տեսակին և որակավորման կարգերին համապատասխան) ներկայաց</w:t>
      </w:r>
      <w:r w:rsidR="00D800AC">
        <w:rPr>
          <w:rFonts w:ascii="GHEA Grapalat" w:hAnsi="GHEA Grapalat"/>
          <w:color w:val="000000"/>
          <w:sz w:val="24"/>
          <w:szCs w:val="24"/>
          <w:lang w:val="hy-AM"/>
        </w:rPr>
        <w:t>ման ապահովման</w:t>
      </w:r>
      <w:r w:rsidR="00D800AC" w:rsidRPr="00D800AC">
        <w:rPr>
          <w:rFonts w:ascii="GHEA Grapalat" w:hAnsi="GHEA Grapalat"/>
          <w:color w:val="000000"/>
          <w:sz w:val="24"/>
          <w:szCs w:val="24"/>
          <w:lang w:val="hy-AM"/>
        </w:rPr>
        <w:t xml:space="preserve">   </w:t>
      </w:r>
      <w:r w:rsidRPr="00D800AC">
        <w:rPr>
          <w:rFonts w:ascii="GHEA Grapalat" w:hAnsi="GHEA Grapalat"/>
          <w:sz w:val="24"/>
          <w:szCs w:val="24"/>
          <w:lang w:val="hy-AM"/>
        </w:rPr>
        <w:t>անհրաժեշտությունից:</w:t>
      </w:r>
      <w:r w:rsidRPr="00C225B7">
        <w:rPr>
          <w:rFonts w:ascii="GHEA Grapalat" w:hAnsi="GHEA Grapalat"/>
          <w:sz w:val="24"/>
          <w:szCs w:val="24"/>
          <w:lang w:val="hy-AM"/>
        </w:rPr>
        <w:t xml:space="preserve">  </w:t>
      </w:r>
    </w:p>
    <w:p w14:paraId="0977478C" w14:textId="013EAF44" w:rsidR="00D317A3" w:rsidRPr="00C225B7" w:rsidRDefault="00D317A3" w:rsidP="007D5C88">
      <w:pPr>
        <w:pStyle w:val="BodyTextIndent"/>
        <w:numPr>
          <w:ilvl w:val="0"/>
          <w:numId w:val="12"/>
        </w:numPr>
        <w:spacing w:before="120" w:line="360" w:lineRule="auto"/>
        <w:jc w:val="both"/>
        <w:rPr>
          <w:rFonts w:ascii="GHEA Grapalat" w:hAnsi="GHEA Grapalat"/>
          <w:b/>
          <w:sz w:val="24"/>
          <w:szCs w:val="24"/>
          <w:lang w:val="hy-AM" w:eastAsia="en-US"/>
        </w:rPr>
      </w:pPr>
      <w:r w:rsidRPr="00C225B7">
        <w:rPr>
          <w:rFonts w:ascii="GHEA Grapalat" w:hAnsi="GHEA Grapalat"/>
          <w:b/>
          <w:sz w:val="24"/>
          <w:szCs w:val="24"/>
          <w:lang w:val="hy-AM" w:eastAsia="en-US"/>
        </w:rPr>
        <w:t>Ընթացիկ իրավիճակը և խնդիրները.</w:t>
      </w:r>
    </w:p>
    <w:p w14:paraId="32F281AE" w14:textId="5264A498" w:rsidR="00D077C8" w:rsidRPr="00D077C8" w:rsidRDefault="00D077C8" w:rsidP="00D077C8">
      <w:pPr>
        <w:spacing w:line="360" w:lineRule="auto"/>
        <w:ind w:firstLine="360"/>
        <w:jc w:val="both"/>
        <w:rPr>
          <w:rFonts w:ascii="GHEA Grapalat" w:eastAsia="GHEA Grapalat" w:hAnsi="GHEA Grapalat" w:cs="GHEA Grapalat"/>
          <w:sz w:val="24"/>
          <w:szCs w:val="24"/>
          <w:lang w:val="hy-AM"/>
        </w:rPr>
      </w:pPr>
      <w:r w:rsidRPr="00D077C8">
        <w:rPr>
          <w:rFonts w:ascii="GHEA Grapalat" w:eastAsia="GHEA Grapalat" w:hAnsi="GHEA Grapalat" w:cs="GHEA Grapalat"/>
          <w:sz w:val="24"/>
          <w:szCs w:val="24"/>
          <w:lang w:val="hy-AM"/>
        </w:rPr>
        <w:t>2019 թվականին</w:t>
      </w:r>
      <w:r>
        <w:rPr>
          <w:rFonts w:ascii="GHEA Grapalat" w:eastAsia="GHEA Grapalat" w:hAnsi="GHEA Grapalat" w:cs="GHEA Grapalat"/>
          <w:sz w:val="24"/>
          <w:szCs w:val="24"/>
          <w:lang w:val="hy-AM"/>
        </w:rPr>
        <w:t xml:space="preserve"> զբոսաշրջության զարգացման ռազմավարության մշակման գործընթացում</w:t>
      </w:r>
      <w:r w:rsidRPr="00D077C8">
        <w:rPr>
          <w:rFonts w:ascii="GHEA Grapalat" w:eastAsia="GHEA Grapalat" w:hAnsi="GHEA Grapalat" w:cs="GHEA Grapalat"/>
          <w:sz w:val="24"/>
          <w:szCs w:val="24"/>
          <w:lang w:val="hy-AM"/>
        </w:rPr>
        <w:t xml:space="preserve"> հարցում է անցկացվել</w:t>
      </w:r>
      <w:r>
        <w:rPr>
          <w:rFonts w:ascii="GHEA Grapalat" w:eastAsia="GHEA Grapalat" w:hAnsi="GHEA Grapalat" w:cs="GHEA Grapalat"/>
          <w:sz w:val="24"/>
          <w:szCs w:val="24"/>
          <w:lang w:val="hy-AM"/>
        </w:rPr>
        <w:t xml:space="preserve"> Հայաստան այցելած</w:t>
      </w:r>
      <w:r w:rsidRPr="00D077C8">
        <w:rPr>
          <w:rFonts w:ascii="GHEA Grapalat" w:eastAsia="GHEA Grapalat" w:hAnsi="GHEA Grapalat" w:cs="GHEA Grapalat"/>
          <w:sz w:val="24"/>
          <w:szCs w:val="24"/>
          <w:lang w:val="hy-AM"/>
        </w:rPr>
        <w:t xml:space="preserve"> զբոսաշրջիկների շրջանում: Տվյալների հավաքագրման հիմնական գործընթացն իրականացվել է 800 զբոսաշրջիկների հարցման, ինչպես նաև «մարդակենտրոն նախագծմամբ» 25 ընդգրկուն հարցումների միջոցով։ </w:t>
      </w:r>
    </w:p>
    <w:p w14:paraId="4C24D9E4" w14:textId="77777777" w:rsidR="00D077C8" w:rsidRDefault="00D077C8" w:rsidP="00D077C8">
      <w:pPr>
        <w:spacing w:line="360" w:lineRule="auto"/>
        <w:ind w:firstLine="360"/>
        <w:jc w:val="both"/>
        <w:rPr>
          <w:rFonts w:ascii="GHEA Grapalat" w:eastAsia="GHEA Grapalat" w:hAnsi="GHEA Grapalat" w:cs="GHEA Grapalat"/>
          <w:sz w:val="24"/>
          <w:szCs w:val="24"/>
          <w:lang w:val="hy-AM"/>
        </w:rPr>
      </w:pPr>
      <w:r w:rsidRPr="00D077C8">
        <w:rPr>
          <w:rFonts w:ascii="GHEA Grapalat" w:eastAsia="GHEA Grapalat" w:hAnsi="GHEA Grapalat" w:cs="GHEA Grapalat"/>
          <w:sz w:val="24"/>
          <w:szCs w:val="24"/>
          <w:lang w:val="hy-AM"/>
        </w:rPr>
        <w:t xml:space="preserve">Հարցումների արդյունքում պարզ է դարձել, որ հարցվածների մի զգալի հատված միջին և միջինից ցածր է գնահատել կացության ծառայությունների հետ կապված հարցադրումները։ </w:t>
      </w:r>
    </w:p>
    <w:p w14:paraId="42E1EA87" w14:textId="3443743E" w:rsidR="00D077C8" w:rsidRPr="00D077C8" w:rsidRDefault="00D077C8" w:rsidP="00D077C8">
      <w:pPr>
        <w:spacing w:line="360" w:lineRule="auto"/>
        <w:ind w:firstLine="360"/>
        <w:jc w:val="both"/>
        <w:rPr>
          <w:rFonts w:ascii="GHEA Grapalat" w:eastAsia="GHEA Grapalat" w:hAnsi="GHEA Grapalat" w:cs="GHEA Grapalat"/>
          <w:sz w:val="24"/>
          <w:szCs w:val="24"/>
          <w:lang w:val="hy-AM"/>
        </w:rPr>
      </w:pPr>
      <w:r w:rsidRPr="00D077C8">
        <w:rPr>
          <w:rFonts w:ascii="GHEA Grapalat" w:eastAsia="GHEA Grapalat" w:hAnsi="GHEA Grapalat" w:cs="GHEA Grapalat"/>
          <w:sz w:val="24"/>
          <w:szCs w:val="24"/>
          <w:lang w:val="hy-AM"/>
        </w:rPr>
        <w:lastRenderedPageBreak/>
        <w:t>Հ</w:t>
      </w:r>
      <w:r>
        <w:rPr>
          <w:rFonts w:ascii="GHEA Grapalat" w:eastAsia="GHEA Grapalat" w:hAnsi="GHEA Grapalat" w:cs="GHEA Grapalat"/>
          <w:sz w:val="24"/>
          <w:szCs w:val="24"/>
          <w:lang w:val="hy-AM"/>
        </w:rPr>
        <w:t>այաստանում զբոսաշրջության բնագավառում առկա խնդիրներից են հ</w:t>
      </w:r>
      <w:r w:rsidRPr="00D077C8">
        <w:rPr>
          <w:rFonts w:ascii="GHEA Grapalat" w:eastAsia="GHEA Grapalat" w:hAnsi="GHEA Grapalat" w:cs="GHEA Grapalat"/>
          <w:sz w:val="24"/>
          <w:szCs w:val="24"/>
          <w:lang w:val="hy-AM"/>
        </w:rPr>
        <w:t>յուրանոցային տնտեսության օբյեկտներ</w:t>
      </w:r>
      <w:r>
        <w:rPr>
          <w:rFonts w:ascii="GHEA Grapalat" w:eastAsia="GHEA Grapalat" w:hAnsi="GHEA Grapalat" w:cs="GHEA Grapalat"/>
          <w:sz w:val="24"/>
          <w:szCs w:val="24"/>
          <w:lang w:val="hy-AM"/>
        </w:rPr>
        <w:t>ի՝</w:t>
      </w:r>
      <w:r w:rsidRPr="00D077C8">
        <w:rPr>
          <w:rFonts w:ascii="GHEA Grapalat" w:eastAsia="GHEA Grapalat" w:hAnsi="GHEA Grapalat" w:cs="GHEA Grapalat"/>
          <w:sz w:val="24"/>
          <w:szCs w:val="24"/>
          <w:lang w:val="hy-AM"/>
        </w:rPr>
        <w:t xml:space="preserve"> իրենց տեսակին չհամապատասխանող տեսակով</w:t>
      </w:r>
      <w:r>
        <w:rPr>
          <w:rFonts w:ascii="GHEA Grapalat" w:eastAsia="GHEA Grapalat" w:hAnsi="GHEA Grapalat" w:cs="GHEA Grapalat"/>
          <w:sz w:val="24"/>
          <w:szCs w:val="24"/>
          <w:lang w:val="hy-AM"/>
        </w:rPr>
        <w:t xml:space="preserve"> ներկայանալն ու դրանց նկատմամբ վերահսկողական մեխանիզմներ չունենալը</w:t>
      </w:r>
      <w:r w:rsidRPr="00D077C8">
        <w:rPr>
          <w:rFonts w:ascii="GHEA Grapalat" w:eastAsia="GHEA Grapalat" w:hAnsi="GHEA Grapalat" w:cs="GHEA Grapalat"/>
          <w:sz w:val="24"/>
          <w:szCs w:val="24"/>
          <w:lang w:val="hy-AM"/>
        </w:rPr>
        <w:t>։</w:t>
      </w:r>
    </w:p>
    <w:p w14:paraId="6FEF0259" w14:textId="55CFC91E" w:rsidR="00D077C8" w:rsidRPr="00D077C8" w:rsidRDefault="00D077C8" w:rsidP="00D077C8">
      <w:pPr>
        <w:spacing w:line="360" w:lineRule="auto"/>
        <w:ind w:firstLine="360"/>
        <w:jc w:val="both"/>
        <w:rPr>
          <w:rFonts w:ascii="GHEA Grapalat" w:eastAsia="GHEA Grapalat" w:hAnsi="GHEA Grapalat" w:cs="GHEA Grapalat"/>
          <w:sz w:val="24"/>
          <w:szCs w:val="24"/>
          <w:lang w:val="hy-AM"/>
        </w:rPr>
      </w:pPr>
      <w:r w:rsidRPr="00D077C8">
        <w:rPr>
          <w:rFonts w:ascii="GHEA Grapalat" w:eastAsia="GHEA Grapalat" w:hAnsi="GHEA Grapalat" w:cs="GHEA Grapalat"/>
          <w:sz w:val="24"/>
          <w:szCs w:val="24"/>
          <w:lang w:val="hy-AM"/>
        </w:rPr>
        <w:t>Ի տարբերություն այլ ծառայություն մատուցողների՝ հյուրանոցային ծառայություններ մատուցող օբյեկտների՝ իրենց տեսակնին չհամապատասխանող տեսակով ներկայանալը ակնհայտ է, տեսանելի է թե</w:t>
      </w:r>
      <w:r>
        <w:rPr>
          <w:rFonts w:ascii="GHEA Grapalat" w:eastAsia="GHEA Grapalat" w:hAnsi="GHEA Grapalat" w:cs="GHEA Grapalat"/>
          <w:sz w:val="24"/>
          <w:szCs w:val="24"/>
          <w:lang w:val="hy-AM"/>
        </w:rPr>
        <w:t>՛</w:t>
      </w:r>
      <w:r w:rsidRPr="00D077C8">
        <w:rPr>
          <w:rFonts w:ascii="GHEA Grapalat" w:eastAsia="GHEA Grapalat" w:hAnsi="GHEA Grapalat" w:cs="GHEA Grapalat"/>
          <w:sz w:val="24"/>
          <w:szCs w:val="24"/>
          <w:lang w:val="hy-AM"/>
        </w:rPr>
        <w:t xml:space="preserve"> հյուրանոցային տնտեսության օբյեկտի արտաքին ձևավորման մեջ, թե</w:t>
      </w:r>
      <w:r>
        <w:rPr>
          <w:rFonts w:ascii="GHEA Grapalat" w:eastAsia="GHEA Grapalat" w:hAnsi="GHEA Grapalat" w:cs="GHEA Grapalat"/>
          <w:sz w:val="24"/>
          <w:szCs w:val="24"/>
          <w:lang w:val="hy-AM"/>
        </w:rPr>
        <w:t>՛</w:t>
      </w:r>
      <w:r w:rsidRPr="00D077C8">
        <w:rPr>
          <w:rFonts w:ascii="GHEA Grapalat" w:eastAsia="GHEA Grapalat" w:hAnsi="GHEA Grapalat" w:cs="GHEA Grapalat"/>
          <w:sz w:val="24"/>
          <w:szCs w:val="24"/>
          <w:lang w:val="hy-AM"/>
        </w:rPr>
        <w:t xml:space="preserve"> որոնողական համակարգերում, թե</w:t>
      </w:r>
      <w:r>
        <w:rPr>
          <w:rFonts w:ascii="GHEA Grapalat" w:eastAsia="GHEA Grapalat" w:hAnsi="GHEA Grapalat" w:cs="GHEA Grapalat"/>
          <w:sz w:val="24"/>
          <w:szCs w:val="24"/>
          <w:lang w:val="hy-AM"/>
        </w:rPr>
        <w:t>՛</w:t>
      </w:r>
      <w:r w:rsidRPr="00D077C8">
        <w:rPr>
          <w:rFonts w:ascii="GHEA Grapalat" w:eastAsia="GHEA Grapalat" w:hAnsi="GHEA Grapalat" w:cs="GHEA Grapalat"/>
          <w:sz w:val="24"/>
          <w:szCs w:val="24"/>
          <w:lang w:val="hy-AM"/>
        </w:rPr>
        <w:t xml:space="preserve"> վերջիններիս կայքերում։</w:t>
      </w:r>
    </w:p>
    <w:p w14:paraId="3F3A1136" w14:textId="1025A2D5" w:rsidR="00D077C8" w:rsidRPr="00D077C8" w:rsidRDefault="00D077C8" w:rsidP="00D077C8">
      <w:pPr>
        <w:spacing w:line="360" w:lineRule="auto"/>
        <w:ind w:firstLine="360"/>
        <w:jc w:val="both"/>
        <w:rPr>
          <w:rFonts w:ascii="GHEA Grapalat" w:eastAsia="GHEA Grapalat" w:hAnsi="GHEA Grapalat" w:cs="GHEA Grapalat"/>
          <w:sz w:val="24"/>
          <w:szCs w:val="24"/>
          <w:lang w:val="hy-AM"/>
        </w:rPr>
      </w:pPr>
      <w:r w:rsidRPr="00D077C8">
        <w:rPr>
          <w:rFonts w:ascii="GHEA Grapalat" w:eastAsia="GHEA Grapalat" w:hAnsi="GHEA Grapalat" w:cs="GHEA Grapalat"/>
          <w:sz w:val="24"/>
          <w:szCs w:val="24"/>
          <w:lang w:val="hy-AM"/>
        </w:rPr>
        <w:t>Հյուրանոցային տնտեսության օբյեկտի՝ որակավորման կարգի նշանի կամ մոլորեցնող նմանությամբ որակավորման կարգի նշանի օգտագործում</w:t>
      </w:r>
      <w:r>
        <w:rPr>
          <w:rFonts w:ascii="GHEA Grapalat" w:eastAsia="GHEA Grapalat" w:hAnsi="GHEA Grapalat" w:cs="GHEA Grapalat"/>
          <w:sz w:val="24"/>
          <w:szCs w:val="24"/>
          <w:lang w:val="hy-AM"/>
        </w:rPr>
        <w:t>ը</w:t>
      </w:r>
      <w:r w:rsidRPr="00D077C8">
        <w:rPr>
          <w:rFonts w:ascii="GHEA Grapalat" w:eastAsia="GHEA Grapalat" w:hAnsi="GHEA Grapalat" w:cs="GHEA Grapalat"/>
          <w:sz w:val="24"/>
          <w:szCs w:val="24"/>
          <w:lang w:val="hy-AM"/>
        </w:rPr>
        <w:t>, եթե վերջինս չունի որակավորման կարգի նշան</w:t>
      </w:r>
      <w:r>
        <w:rPr>
          <w:rFonts w:ascii="GHEA Grapalat" w:eastAsia="GHEA Grapalat" w:hAnsi="GHEA Grapalat" w:cs="GHEA Grapalat"/>
          <w:sz w:val="24"/>
          <w:szCs w:val="24"/>
          <w:lang w:val="hy-AM"/>
        </w:rPr>
        <w:t>, ևս ոլորտի բացթողումներից է</w:t>
      </w:r>
      <w:r w:rsidRPr="00D077C8">
        <w:rPr>
          <w:rFonts w:ascii="GHEA Grapalat" w:eastAsia="GHEA Grapalat" w:hAnsi="GHEA Grapalat" w:cs="GHEA Grapalat"/>
          <w:sz w:val="24"/>
          <w:szCs w:val="24"/>
          <w:lang w:val="hy-AM"/>
        </w:rPr>
        <w:t>։</w:t>
      </w:r>
    </w:p>
    <w:p w14:paraId="31B30847" w14:textId="77777777" w:rsidR="00D077C8" w:rsidRPr="00D077C8" w:rsidRDefault="00D077C8" w:rsidP="00D077C8">
      <w:pPr>
        <w:spacing w:line="360" w:lineRule="auto"/>
        <w:ind w:firstLine="360"/>
        <w:jc w:val="both"/>
        <w:rPr>
          <w:rFonts w:ascii="GHEA Grapalat" w:eastAsia="GHEA Grapalat" w:hAnsi="GHEA Grapalat" w:cs="GHEA Grapalat"/>
          <w:sz w:val="24"/>
          <w:szCs w:val="24"/>
          <w:lang w:val="hy-AM"/>
        </w:rPr>
      </w:pPr>
      <w:r w:rsidRPr="00D077C8">
        <w:rPr>
          <w:rFonts w:ascii="GHEA Grapalat" w:eastAsia="GHEA Grapalat" w:hAnsi="GHEA Grapalat" w:cs="GHEA Grapalat"/>
          <w:sz w:val="24"/>
          <w:szCs w:val="24"/>
          <w:lang w:val="hy-AM"/>
        </w:rPr>
        <w:t xml:space="preserve">Հյուրանոցային տնտեսության օբյեկտները որակավորման կարգի վերաբերյալ տեղեկատվությունը օգտագործում են թե իրենց արտաքին ձևավորման մեջ, թե որոնողական համակարգերում և թե իրենց ինտերնետային կայքերում ու սոցիալական ցանցերում։ </w:t>
      </w:r>
    </w:p>
    <w:p w14:paraId="28E2A316" w14:textId="649BD2F6" w:rsidR="00BA2525" w:rsidRPr="00C225B7" w:rsidRDefault="00BA2525" w:rsidP="00BA2525">
      <w:pPr>
        <w:spacing w:line="360" w:lineRule="auto"/>
        <w:ind w:firstLine="360"/>
        <w:jc w:val="both"/>
        <w:rPr>
          <w:rFonts w:ascii="GHEA Grapalat" w:eastAsia="GHEA Grapalat" w:hAnsi="GHEA Grapalat" w:cs="GHEA Grapalat"/>
          <w:sz w:val="24"/>
          <w:szCs w:val="24"/>
          <w:lang w:val="hy-AM"/>
        </w:rPr>
      </w:pPr>
      <w:r w:rsidRPr="00C225B7">
        <w:rPr>
          <w:rFonts w:ascii="GHEA Grapalat" w:eastAsia="GHEA Grapalat" w:hAnsi="GHEA Grapalat" w:cs="GHEA Grapalat"/>
          <w:sz w:val="24"/>
          <w:szCs w:val="24"/>
          <w:lang w:val="hy-AM"/>
        </w:rPr>
        <w:t>Զբոսաշրջության ոլորտի նոր օրենսդրությամբ նախատեսված է</w:t>
      </w:r>
      <w:r w:rsidR="00014EE5" w:rsidRPr="00C225B7">
        <w:rPr>
          <w:rFonts w:ascii="GHEA Grapalat" w:eastAsia="GHEA Grapalat" w:hAnsi="GHEA Grapalat" w:cs="GHEA Grapalat"/>
          <w:sz w:val="24"/>
          <w:szCs w:val="24"/>
          <w:lang w:val="hy-AM"/>
        </w:rPr>
        <w:t xml:space="preserve"> 2024 թվականի սեպտեմբերի 1-ից</w:t>
      </w:r>
      <w:r w:rsidRPr="00C225B7">
        <w:rPr>
          <w:rFonts w:ascii="GHEA Grapalat" w:eastAsia="GHEA Grapalat" w:hAnsi="GHEA Grapalat" w:cs="GHEA Grapalat"/>
          <w:sz w:val="24"/>
          <w:szCs w:val="24"/>
          <w:lang w:val="hy-AM"/>
        </w:rPr>
        <w:t xml:space="preserve"> զբոսաշրջային </w:t>
      </w:r>
      <w:r w:rsidR="0044473A" w:rsidRPr="00C225B7">
        <w:rPr>
          <w:rFonts w:ascii="GHEA Grapalat" w:eastAsia="GHEA Grapalat" w:hAnsi="GHEA Grapalat" w:cs="GHEA Grapalat"/>
          <w:sz w:val="24"/>
          <w:szCs w:val="24"/>
          <w:lang w:val="hy-AM"/>
        </w:rPr>
        <w:t>ծառայություններ մատուցող անձանց</w:t>
      </w:r>
      <w:r w:rsidRPr="00C225B7">
        <w:rPr>
          <w:rFonts w:ascii="GHEA Grapalat" w:eastAsia="GHEA Grapalat" w:hAnsi="GHEA Grapalat" w:cs="GHEA Grapalat"/>
          <w:sz w:val="24"/>
          <w:szCs w:val="24"/>
          <w:lang w:val="hy-AM"/>
        </w:rPr>
        <w:t xml:space="preserve"> գործունեութ</w:t>
      </w:r>
      <w:r w:rsidR="00CF1A6B" w:rsidRPr="00C225B7">
        <w:rPr>
          <w:rFonts w:ascii="GHEA Grapalat" w:eastAsia="GHEA Grapalat" w:hAnsi="GHEA Grapalat" w:cs="GHEA Grapalat"/>
          <w:sz w:val="24"/>
          <w:szCs w:val="24"/>
          <w:lang w:val="hy-AM"/>
        </w:rPr>
        <w:t>յ</w:t>
      </w:r>
      <w:r w:rsidRPr="00C225B7">
        <w:rPr>
          <w:rFonts w:ascii="GHEA Grapalat" w:eastAsia="GHEA Grapalat" w:hAnsi="GHEA Grapalat" w:cs="GHEA Grapalat"/>
          <w:sz w:val="24"/>
          <w:szCs w:val="24"/>
          <w:lang w:val="hy-AM"/>
        </w:rPr>
        <w:t>ունը դարձնել ծանուցման ենթակա</w:t>
      </w:r>
      <w:r w:rsidR="00D077C8">
        <w:rPr>
          <w:rFonts w:ascii="GHEA Grapalat" w:eastAsia="GHEA Grapalat" w:hAnsi="GHEA Grapalat" w:cs="GHEA Grapalat"/>
          <w:sz w:val="24"/>
          <w:szCs w:val="24"/>
          <w:lang w:val="hy-AM"/>
        </w:rPr>
        <w:t xml:space="preserve">, ինչը թույլ կտա նաև նոր կարգավորումներ ներդնել հյուրանոցային ծառայությունների ոլորտում։ </w:t>
      </w:r>
    </w:p>
    <w:p w14:paraId="53B76D81" w14:textId="424D70F4" w:rsidR="0044473A" w:rsidRPr="00C225B7" w:rsidRDefault="0044473A" w:rsidP="00BA2525">
      <w:pPr>
        <w:spacing w:line="360" w:lineRule="auto"/>
        <w:ind w:firstLine="360"/>
        <w:jc w:val="both"/>
        <w:rPr>
          <w:rFonts w:ascii="GHEA Grapalat" w:eastAsia="GHEA Grapalat" w:hAnsi="GHEA Grapalat" w:cs="GHEA Grapalat"/>
          <w:sz w:val="24"/>
          <w:szCs w:val="24"/>
          <w:lang w:val="hy-AM"/>
        </w:rPr>
      </w:pPr>
      <w:r w:rsidRPr="00C225B7">
        <w:rPr>
          <w:rFonts w:ascii="GHEA Grapalat" w:eastAsia="GHEA Grapalat" w:hAnsi="GHEA Grapalat" w:cs="GHEA Grapalat"/>
          <w:sz w:val="24"/>
          <w:szCs w:val="24"/>
          <w:lang w:val="hy-AM"/>
        </w:rPr>
        <w:t>Օրենսդրական վերոգրյալ փոփոխությունը կնպաստի</w:t>
      </w:r>
      <w:r w:rsidR="00D077C8">
        <w:rPr>
          <w:rFonts w:ascii="GHEA Grapalat" w:eastAsia="GHEA Grapalat" w:hAnsi="GHEA Grapalat" w:cs="GHEA Grapalat"/>
          <w:sz w:val="24"/>
          <w:szCs w:val="24"/>
          <w:lang w:val="hy-AM"/>
        </w:rPr>
        <w:t xml:space="preserve"> նաև</w:t>
      </w:r>
      <w:r w:rsidRPr="00C225B7">
        <w:rPr>
          <w:rFonts w:ascii="GHEA Grapalat" w:eastAsia="GHEA Grapalat" w:hAnsi="GHEA Grapalat" w:cs="GHEA Grapalat"/>
          <w:sz w:val="24"/>
          <w:szCs w:val="24"/>
          <w:lang w:val="hy-AM"/>
        </w:rPr>
        <w:t xml:space="preserve"> </w:t>
      </w:r>
      <w:r w:rsidR="00BA2525" w:rsidRPr="00C225B7">
        <w:rPr>
          <w:rFonts w:ascii="GHEA Grapalat" w:eastAsia="GHEA Grapalat" w:hAnsi="GHEA Grapalat" w:cs="GHEA Grapalat"/>
          <w:sz w:val="24"/>
          <w:szCs w:val="24"/>
          <w:lang w:val="hy-AM"/>
        </w:rPr>
        <w:t xml:space="preserve">Հայաստանի Հանրապետությունում </w:t>
      </w:r>
      <w:r w:rsidR="00D077C8">
        <w:rPr>
          <w:rFonts w:ascii="GHEA Grapalat" w:eastAsia="GHEA Grapalat" w:hAnsi="GHEA Grapalat" w:cs="GHEA Grapalat"/>
          <w:sz w:val="24"/>
          <w:szCs w:val="24"/>
          <w:lang w:val="hy-AM"/>
        </w:rPr>
        <w:t>ծառայությունների</w:t>
      </w:r>
      <w:r w:rsidR="00BA2525" w:rsidRPr="00C225B7">
        <w:rPr>
          <w:rFonts w:ascii="GHEA Grapalat" w:eastAsia="GHEA Grapalat" w:hAnsi="GHEA Grapalat" w:cs="GHEA Grapalat"/>
          <w:sz w:val="24"/>
          <w:szCs w:val="24"/>
          <w:lang w:val="hy-AM"/>
        </w:rPr>
        <w:t xml:space="preserve"> վերաբերյալ ճշգրիտ տեղեկատվության տրամադրման</w:t>
      </w:r>
      <w:r w:rsidR="00D077C8">
        <w:rPr>
          <w:rFonts w:ascii="GHEA Grapalat" w:eastAsia="GHEA Grapalat" w:hAnsi="GHEA Grapalat" w:cs="GHEA Grapalat"/>
          <w:sz w:val="24"/>
          <w:szCs w:val="24"/>
          <w:lang w:val="hy-AM"/>
        </w:rPr>
        <w:t>,</w:t>
      </w:r>
      <w:r w:rsidR="00BA2525" w:rsidRPr="00C225B7">
        <w:rPr>
          <w:rFonts w:ascii="GHEA Grapalat" w:eastAsia="GHEA Grapalat" w:hAnsi="GHEA Grapalat" w:cs="GHEA Grapalat"/>
          <w:sz w:val="24"/>
          <w:szCs w:val="24"/>
          <w:lang w:val="hy-AM"/>
        </w:rPr>
        <w:t xml:space="preserve"> վերահսկողության մեխանիզմներ</w:t>
      </w:r>
      <w:r w:rsidRPr="00C225B7">
        <w:rPr>
          <w:rFonts w:ascii="GHEA Grapalat" w:eastAsia="GHEA Grapalat" w:hAnsi="GHEA Grapalat" w:cs="GHEA Grapalat"/>
          <w:sz w:val="24"/>
          <w:szCs w:val="24"/>
          <w:lang w:val="hy-AM"/>
        </w:rPr>
        <w:t>ի ներդրմանը</w:t>
      </w:r>
      <w:r w:rsidR="009D12EC" w:rsidRPr="00C225B7">
        <w:rPr>
          <w:rFonts w:ascii="GHEA Grapalat" w:eastAsia="GHEA Grapalat" w:hAnsi="GHEA Grapalat" w:cs="GHEA Grapalat"/>
          <w:sz w:val="24"/>
          <w:szCs w:val="24"/>
          <w:lang w:val="hy-AM"/>
        </w:rPr>
        <w:t>, զբոսաշրջության բնագավառում վիճակագրության բարելավմանը</w:t>
      </w:r>
      <w:r w:rsidR="00BA2525" w:rsidRPr="00C225B7">
        <w:rPr>
          <w:rFonts w:ascii="GHEA Grapalat" w:eastAsia="GHEA Grapalat" w:hAnsi="GHEA Grapalat" w:cs="GHEA Grapalat"/>
          <w:sz w:val="24"/>
          <w:szCs w:val="24"/>
          <w:lang w:val="hy-AM"/>
        </w:rPr>
        <w:t>։</w:t>
      </w:r>
    </w:p>
    <w:p w14:paraId="1033E81E" w14:textId="37335A28" w:rsidR="000129EB" w:rsidRPr="00C225B7" w:rsidRDefault="000129EB" w:rsidP="007D5C88">
      <w:pPr>
        <w:pStyle w:val="BodyTextIndent"/>
        <w:numPr>
          <w:ilvl w:val="0"/>
          <w:numId w:val="12"/>
        </w:numPr>
        <w:spacing w:before="120" w:line="360" w:lineRule="auto"/>
        <w:jc w:val="both"/>
        <w:rPr>
          <w:rFonts w:ascii="GHEA Grapalat" w:hAnsi="GHEA Grapalat"/>
          <w:b/>
          <w:sz w:val="24"/>
          <w:szCs w:val="24"/>
          <w:lang w:val="hy-AM" w:eastAsia="en-US"/>
        </w:rPr>
      </w:pPr>
      <w:r w:rsidRPr="00C225B7">
        <w:rPr>
          <w:rFonts w:ascii="GHEA Grapalat" w:hAnsi="GHEA Grapalat"/>
          <w:b/>
          <w:sz w:val="24"/>
          <w:szCs w:val="24"/>
          <w:lang w:val="hy-AM" w:eastAsia="en-US"/>
        </w:rPr>
        <w:t>Առաջարկվող կարգավորման բնույթը</w:t>
      </w:r>
      <w:r w:rsidR="00202DBC" w:rsidRPr="00C225B7">
        <w:rPr>
          <w:rFonts w:ascii="GHEA Grapalat" w:hAnsi="GHEA Grapalat"/>
          <w:b/>
          <w:sz w:val="24"/>
          <w:szCs w:val="24"/>
          <w:lang w:val="hy-AM" w:eastAsia="en-US"/>
        </w:rPr>
        <w:t xml:space="preserve"> և նպատակը</w:t>
      </w:r>
    </w:p>
    <w:p w14:paraId="02258864" w14:textId="576C91B8" w:rsidR="00D559FE" w:rsidRPr="00C225B7" w:rsidRDefault="00D559FE" w:rsidP="007D5C88">
      <w:pPr>
        <w:pStyle w:val="BodyTextIndent"/>
        <w:spacing w:before="120" w:line="360" w:lineRule="auto"/>
        <w:ind w:left="0" w:firstLine="270"/>
        <w:jc w:val="both"/>
        <w:rPr>
          <w:rFonts w:ascii="GHEA Grapalat" w:hAnsi="GHEA Grapalat"/>
          <w:bCs/>
          <w:sz w:val="24"/>
          <w:szCs w:val="24"/>
          <w:lang w:val="hy-AM" w:eastAsia="en-US"/>
        </w:rPr>
      </w:pPr>
      <w:r w:rsidRPr="00C225B7">
        <w:rPr>
          <w:rFonts w:ascii="GHEA Grapalat" w:hAnsi="GHEA Grapalat"/>
          <w:bCs/>
          <w:sz w:val="24"/>
          <w:szCs w:val="24"/>
          <w:lang w:val="hy-AM" w:eastAsia="en-US"/>
        </w:rPr>
        <w:t xml:space="preserve">Սույն </w:t>
      </w:r>
      <w:r w:rsidR="002B36F8" w:rsidRPr="00C225B7">
        <w:rPr>
          <w:rFonts w:ascii="GHEA Grapalat" w:hAnsi="GHEA Grapalat"/>
          <w:bCs/>
          <w:sz w:val="24"/>
          <w:szCs w:val="24"/>
          <w:lang w:val="hy-AM" w:eastAsia="en-US"/>
        </w:rPr>
        <w:t xml:space="preserve">նախագծով առաջարկվում է սահմանել </w:t>
      </w:r>
      <w:r w:rsidR="002B36F8" w:rsidRPr="002B36F8">
        <w:rPr>
          <w:rFonts w:ascii="GHEA Grapalat" w:hAnsi="GHEA Grapalat"/>
          <w:bCs/>
          <w:sz w:val="24"/>
          <w:szCs w:val="24"/>
          <w:lang w:val="hy-AM" w:eastAsia="en-US"/>
        </w:rPr>
        <w:t>հյուրանոցային ծառայություն մատուցող անձ</w:t>
      </w:r>
      <w:r w:rsidR="002B36F8">
        <w:rPr>
          <w:rFonts w:ascii="GHEA Grapalat" w:hAnsi="GHEA Grapalat"/>
          <w:bCs/>
          <w:sz w:val="24"/>
          <w:szCs w:val="24"/>
          <w:lang w:val="hy-AM" w:eastAsia="en-US"/>
        </w:rPr>
        <w:t>անց</w:t>
      </w:r>
      <w:r w:rsidR="002B36F8" w:rsidRPr="002B36F8">
        <w:rPr>
          <w:rFonts w:ascii="GHEA Grapalat" w:hAnsi="GHEA Grapalat"/>
          <w:bCs/>
          <w:sz w:val="24"/>
          <w:szCs w:val="24"/>
          <w:lang w:val="hy-AM" w:eastAsia="en-US"/>
        </w:rPr>
        <w:t xml:space="preserve"> կողմից առցանց կամ այլ հարթակներում հյուրանոցային ծառայությունների </w:t>
      </w:r>
      <w:r w:rsidR="002B36F8" w:rsidRPr="002B36F8">
        <w:rPr>
          <w:rFonts w:ascii="GHEA Grapalat" w:hAnsi="GHEA Grapalat"/>
          <w:bCs/>
          <w:sz w:val="24"/>
          <w:szCs w:val="24"/>
          <w:lang w:val="hy-AM" w:eastAsia="en-US"/>
        </w:rPr>
        <w:lastRenderedPageBreak/>
        <w:t>գովազդներում կամ հյուրանոցային ծառայություն մատուցելու մասին իր կողմից տարածվող հայտարարություններում, ինչպես նա</w:t>
      </w:r>
      <w:r w:rsidR="002B36F8">
        <w:rPr>
          <w:rFonts w:ascii="GHEA Grapalat" w:hAnsi="GHEA Grapalat"/>
          <w:bCs/>
          <w:sz w:val="24"/>
          <w:szCs w:val="24"/>
          <w:lang w:val="hy-AM" w:eastAsia="en-US"/>
        </w:rPr>
        <w:t>և</w:t>
      </w:r>
      <w:r w:rsidR="002B36F8" w:rsidRPr="002B36F8">
        <w:rPr>
          <w:rFonts w:ascii="GHEA Grapalat" w:hAnsi="GHEA Grapalat"/>
          <w:bCs/>
          <w:sz w:val="24"/>
          <w:szCs w:val="24"/>
          <w:lang w:val="hy-AM" w:eastAsia="en-US"/>
        </w:rPr>
        <w:t xml:space="preserve"> հյուրանոցային տնտեսության օբյեկտում տեղադրվող տեղեկատվությանը ներկայացվող չափանիշները </w:t>
      </w:r>
      <w:r w:rsidR="002B36F8">
        <w:rPr>
          <w:rFonts w:ascii="GHEA Grapalat" w:hAnsi="GHEA Grapalat"/>
          <w:bCs/>
          <w:sz w:val="24"/>
          <w:szCs w:val="24"/>
          <w:lang w:val="hy-AM" w:eastAsia="en-US"/>
        </w:rPr>
        <w:t>և</w:t>
      </w:r>
      <w:r w:rsidR="002B36F8" w:rsidRPr="002B36F8">
        <w:rPr>
          <w:rFonts w:ascii="GHEA Grapalat" w:hAnsi="GHEA Grapalat"/>
          <w:bCs/>
          <w:sz w:val="24"/>
          <w:szCs w:val="24"/>
          <w:lang w:val="hy-AM" w:eastAsia="en-US"/>
        </w:rPr>
        <w:t xml:space="preserve"> տեղեկատվության տեղադրման կարգը</w:t>
      </w:r>
      <w:r w:rsidR="002B36F8" w:rsidRPr="00C225B7">
        <w:rPr>
          <w:rFonts w:ascii="GHEA Grapalat" w:hAnsi="GHEA Grapalat"/>
          <w:bCs/>
          <w:sz w:val="24"/>
          <w:szCs w:val="24"/>
          <w:lang w:val="hy-AM" w:eastAsia="en-US"/>
        </w:rPr>
        <w:t xml:space="preserve">։ </w:t>
      </w:r>
      <w:r w:rsidR="002B36F8">
        <w:rPr>
          <w:rFonts w:ascii="GHEA Grapalat" w:hAnsi="GHEA Grapalat"/>
          <w:bCs/>
          <w:sz w:val="24"/>
          <w:szCs w:val="24"/>
          <w:lang w:val="hy-AM" w:eastAsia="en-US"/>
        </w:rPr>
        <w:t>Նշված կարգի սահմանումը</w:t>
      </w:r>
      <w:r w:rsidR="002B36F8" w:rsidRPr="00C225B7">
        <w:rPr>
          <w:rFonts w:ascii="GHEA Grapalat" w:hAnsi="GHEA Grapalat"/>
          <w:bCs/>
          <w:sz w:val="24"/>
          <w:szCs w:val="24"/>
          <w:lang w:val="hy-AM" w:eastAsia="en-US"/>
        </w:rPr>
        <w:t xml:space="preserve"> հնարավորություն կտա ապահովել որակյալ ծառայությունների, հավասար</w:t>
      </w:r>
      <w:r w:rsidR="002B36F8" w:rsidRPr="00C225B7">
        <w:rPr>
          <w:rFonts w:ascii="GHEA Grapalat" w:eastAsia="GHEA Grapalat" w:hAnsi="GHEA Grapalat" w:cs="GHEA Grapalat"/>
          <w:sz w:val="24"/>
          <w:szCs w:val="24"/>
          <w:lang w:val="hy-AM"/>
        </w:rPr>
        <w:t xml:space="preserve"> մրցակցային դաշտի առկայությունը զբոսաշրջության ոլորտում</w:t>
      </w:r>
      <w:r w:rsidR="002B36F8" w:rsidRPr="00C225B7">
        <w:rPr>
          <w:rFonts w:ascii="GHEA Grapalat" w:hAnsi="GHEA Grapalat"/>
          <w:bCs/>
          <w:sz w:val="24"/>
          <w:szCs w:val="24"/>
          <w:lang w:val="hy-AM" w:eastAsia="en-US"/>
        </w:rPr>
        <w:t xml:space="preserve">, ինչպես նաև՝ առկա տեղեկատվության </w:t>
      </w:r>
      <w:r w:rsidR="00027C95" w:rsidRPr="00C225B7">
        <w:rPr>
          <w:rFonts w:ascii="GHEA Grapalat" w:hAnsi="GHEA Grapalat"/>
          <w:bCs/>
          <w:sz w:val="24"/>
          <w:szCs w:val="24"/>
          <w:lang w:val="hy-AM" w:eastAsia="en-US"/>
        </w:rPr>
        <w:t>թափանցիկությունն ու հասանելիությունը։</w:t>
      </w:r>
    </w:p>
    <w:p w14:paraId="2781C392" w14:textId="77777777" w:rsidR="00D30F02" w:rsidRPr="00C225B7" w:rsidRDefault="00D317A3" w:rsidP="007D5C88">
      <w:pPr>
        <w:pStyle w:val="ListParagraph"/>
        <w:numPr>
          <w:ilvl w:val="0"/>
          <w:numId w:val="12"/>
        </w:numPr>
        <w:spacing w:before="120" w:after="120" w:line="360" w:lineRule="auto"/>
        <w:contextualSpacing w:val="0"/>
        <w:jc w:val="both"/>
        <w:rPr>
          <w:rFonts w:ascii="GHEA Grapalat" w:hAnsi="GHEA Grapalat"/>
          <w:sz w:val="24"/>
          <w:szCs w:val="24"/>
          <w:lang w:val="hy-AM"/>
        </w:rPr>
      </w:pPr>
      <w:r w:rsidRPr="00C225B7">
        <w:rPr>
          <w:rFonts w:ascii="GHEA Grapalat" w:hAnsi="GHEA Grapalat"/>
          <w:b/>
          <w:sz w:val="24"/>
          <w:szCs w:val="24"/>
          <w:lang w:val="hy-AM"/>
        </w:rPr>
        <w:t>Նախագծի մշակման գործընթացում ներգրավված ինստիտուտները և անձիք.</w:t>
      </w:r>
    </w:p>
    <w:p w14:paraId="623B160D" w14:textId="22488683" w:rsidR="004D2D94" w:rsidRPr="00C225B7" w:rsidRDefault="00D317A3" w:rsidP="004D2D94">
      <w:pPr>
        <w:pStyle w:val="BodyTextIndent"/>
        <w:spacing w:before="120" w:line="360" w:lineRule="auto"/>
        <w:ind w:left="0" w:firstLine="270"/>
        <w:jc w:val="both"/>
        <w:rPr>
          <w:rFonts w:ascii="GHEA Grapalat" w:hAnsi="GHEA Grapalat"/>
          <w:sz w:val="24"/>
          <w:szCs w:val="24"/>
          <w:lang w:val="hy-AM"/>
        </w:rPr>
      </w:pPr>
      <w:r w:rsidRPr="00C225B7">
        <w:rPr>
          <w:rFonts w:ascii="GHEA Grapalat" w:hAnsi="GHEA Grapalat"/>
          <w:bCs/>
          <w:sz w:val="24"/>
          <w:szCs w:val="24"/>
          <w:lang w:val="hy-AM" w:eastAsia="en-US"/>
        </w:rPr>
        <w:t>Նախագիծը</w:t>
      </w:r>
      <w:r w:rsidRPr="00C225B7">
        <w:rPr>
          <w:rFonts w:ascii="GHEA Grapalat" w:hAnsi="GHEA Grapalat" w:cs="Sylfaen"/>
          <w:sz w:val="24"/>
          <w:szCs w:val="24"/>
          <w:lang w:val="hy-AM"/>
        </w:rPr>
        <w:t xml:space="preserve"> մշակվել է</w:t>
      </w:r>
      <w:r w:rsidR="004D2D94" w:rsidRPr="00C225B7">
        <w:rPr>
          <w:rFonts w:ascii="GHEA Grapalat" w:hAnsi="GHEA Grapalat" w:cs="Sylfaen"/>
          <w:sz w:val="24"/>
          <w:szCs w:val="24"/>
          <w:lang w:val="hy-AM"/>
        </w:rPr>
        <w:t xml:space="preserve"> </w:t>
      </w:r>
      <w:r w:rsidR="002B36F8">
        <w:rPr>
          <w:rFonts w:ascii="GHEA Grapalat" w:hAnsi="GHEA Grapalat" w:cs="Sylfaen"/>
          <w:sz w:val="24"/>
          <w:szCs w:val="24"/>
          <w:lang w:val="hy-AM"/>
        </w:rPr>
        <w:t xml:space="preserve">ԱՄՆ ՄԶԳ աջակցությամբ </w:t>
      </w:r>
      <w:r w:rsidR="00E52CC9" w:rsidRPr="00C225B7">
        <w:rPr>
          <w:rFonts w:ascii="GHEA Grapalat" w:hAnsi="GHEA Grapalat" w:cs="Sylfaen"/>
          <w:sz w:val="24"/>
          <w:szCs w:val="24"/>
          <w:lang w:val="hy-AM"/>
        </w:rPr>
        <w:t>Հայաստանի Հանրապետության է</w:t>
      </w:r>
      <w:r w:rsidRPr="00C225B7">
        <w:rPr>
          <w:rFonts w:ascii="GHEA Grapalat" w:hAnsi="GHEA Grapalat" w:cs="Sylfaen"/>
          <w:sz w:val="24"/>
          <w:szCs w:val="24"/>
          <w:lang w:val="hy-AM"/>
        </w:rPr>
        <w:t>կոնոմիկայի նախարարության</w:t>
      </w:r>
      <w:r w:rsidR="001319A7" w:rsidRPr="00C225B7">
        <w:rPr>
          <w:rFonts w:ascii="GHEA Grapalat" w:hAnsi="GHEA Grapalat" w:cs="Sylfaen"/>
          <w:sz w:val="24"/>
          <w:szCs w:val="24"/>
          <w:lang w:val="hy-AM"/>
        </w:rPr>
        <w:t xml:space="preserve"> զբոսաշրջության կոմիտեի</w:t>
      </w:r>
      <w:r w:rsidRPr="00C225B7">
        <w:rPr>
          <w:rFonts w:ascii="GHEA Grapalat" w:hAnsi="GHEA Grapalat" w:cs="Sylfaen"/>
          <w:sz w:val="24"/>
          <w:szCs w:val="24"/>
          <w:lang w:val="hy-AM"/>
        </w:rPr>
        <w:t xml:space="preserve"> կողմից</w:t>
      </w:r>
      <w:r w:rsidRPr="00C225B7">
        <w:rPr>
          <w:rFonts w:ascii="GHEA Grapalat" w:hAnsi="GHEA Grapalat" w:cs="Arial Armenian"/>
          <w:sz w:val="24"/>
          <w:szCs w:val="24"/>
          <w:lang w:val="hy-AM"/>
        </w:rPr>
        <w:t>:</w:t>
      </w:r>
      <w:r w:rsidR="004D2D94" w:rsidRPr="00C225B7">
        <w:rPr>
          <w:rFonts w:ascii="GHEA Grapalat" w:hAnsi="GHEA Grapalat" w:cs="Arial Armenian"/>
          <w:sz w:val="24"/>
          <w:szCs w:val="24"/>
          <w:lang w:val="hy-AM"/>
        </w:rPr>
        <w:t xml:space="preserve"> </w:t>
      </w:r>
    </w:p>
    <w:p w14:paraId="206F085A" w14:textId="77777777" w:rsidR="002D621B" w:rsidRPr="00C225B7" w:rsidRDefault="002D621B" w:rsidP="007D5C88">
      <w:pPr>
        <w:pStyle w:val="ListParagraph"/>
        <w:numPr>
          <w:ilvl w:val="0"/>
          <w:numId w:val="12"/>
        </w:numPr>
        <w:spacing w:before="120" w:after="120" w:line="360" w:lineRule="auto"/>
        <w:contextualSpacing w:val="0"/>
        <w:jc w:val="both"/>
        <w:rPr>
          <w:rFonts w:ascii="GHEA Grapalat" w:hAnsi="GHEA Grapalat"/>
          <w:b/>
          <w:sz w:val="24"/>
          <w:szCs w:val="24"/>
          <w:lang w:val="hy-AM"/>
        </w:rPr>
      </w:pPr>
      <w:r w:rsidRPr="00C225B7">
        <w:rPr>
          <w:rFonts w:ascii="GHEA Grapalat" w:hAnsi="GHEA Grapalat"/>
          <w:b/>
          <w:sz w:val="24"/>
          <w:szCs w:val="24"/>
          <w:lang w:val="hy-AM"/>
        </w:rPr>
        <w:t>Իրավական ակտի կիրառման դեպքում ակնկալվող արդյունքները</w:t>
      </w:r>
    </w:p>
    <w:p w14:paraId="429776BA" w14:textId="0EEBA8BB" w:rsidR="00AF1CE2" w:rsidRPr="00C225B7" w:rsidRDefault="004D2D94" w:rsidP="007D5C88">
      <w:pPr>
        <w:pStyle w:val="BodyTextIndent"/>
        <w:spacing w:before="120" w:line="360" w:lineRule="auto"/>
        <w:ind w:left="0" w:firstLine="270"/>
        <w:jc w:val="both"/>
        <w:rPr>
          <w:rFonts w:ascii="GHEA Grapalat" w:hAnsi="GHEA Grapalat"/>
          <w:bCs/>
          <w:sz w:val="24"/>
          <w:szCs w:val="24"/>
          <w:lang w:val="hy-AM" w:eastAsia="en-US"/>
        </w:rPr>
      </w:pPr>
      <w:r w:rsidRPr="00C225B7">
        <w:rPr>
          <w:rFonts w:ascii="GHEA Grapalat" w:hAnsi="GHEA Grapalat"/>
          <w:bCs/>
          <w:sz w:val="24"/>
          <w:szCs w:val="24"/>
          <w:lang w:val="hy-AM" w:eastAsia="en-US"/>
        </w:rPr>
        <w:t>Նախագծի</w:t>
      </w:r>
      <w:r w:rsidR="00AF1CE2" w:rsidRPr="00C225B7">
        <w:rPr>
          <w:rFonts w:ascii="GHEA Grapalat" w:hAnsi="GHEA Grapalat"/>
          <w:bCs/>
          <w:sz w:val="24"/>
          <w:szCs w:val="24"/>
          <w:lang w:val="hy-AM" w:eastAsia="en-US"/>
        </w:rPr>
        <w:t xml:space="preserve"> ընդունումը կնպաստի</w:t>
      </w:r>
      <w:r w:rsidR="00027C95" w:rsidRPr="00C225B7">
        <w:rPr>
          <w:rFonts w:ascii="GHEA Grapalat" w:hAnsi="GHEA Grapalat"/>
          <w:bCs/>
          <w:sz w:val="24"/>
          <w:szCs w:val="24"/>
          <w:lang w:val="hy-AM" w:eastAsia="en-US"/>
        </w:rPr>
        <w:t xml:space="preserve"> </w:t>
      </w:r>
      <w:r w:rsidR="002B36F8">
        <w:rPr>
          <w:rFonts w:ascii="GHEA Grapalat" w:hAnsi="GHEA Grapalat"/>
          <w:bCs/>
          <w:sz w:val="24"/>
          <w:szCs w:val="24"/>
          <w:lang w:val="hy-AM" w:eastAsia="en-US"/>
        </w:rPr>
        <w:t>հյուրանոցային</w:t>
      </w:r>
      <w:r w:rsidR="00027C95" w:rsidRPr="00C225B7">
        <w:rPr>
          <w:rFonts w:ascii="GHEA Grapalat" w:hAnsi="GHEA Grapalat"/>
          <w:bCs/>
          <w:sz w:val="24"/>
          <w:szCs w:val="24"/>
          <w:lang w:val="hy-AM" w:eastAsia="en-US"/>
        </w:rPr>
        <w:t xml:space="preserve"> ծառայություններ մատուցող անձանց</w:t>
      </w:r>
      <w:r w:rsidRPr="00C225B7">
        <w:rPr>
          <w:rFonts w:ascii="GHEA Grapalat" w:hAnsi="GHEA Grapalat"/>
          <w:bCs/>
          <w:sz w:val="24"/>
          <w:szCs w:val="24"/>
          <w:lang w:val="hy-AM" w:eastAsia="en-US"/>
        </w:rPr>
        <w:t xml:space="preserve"> պատշաճ</w:t>
      </w:r>
      <w:r w:rsidR="00027C95" w:rsidRPr="00C225B7">
        <w:rPr>
          <w:rFonts w:ascii="GHEA Grapalat" w:hAnsi="GHEA Grapalat"/>
          <w:bCs/>
          <w:sz w:val="24"/>
          <w:szCs w:val="24"/>
          <w:lang w:val="hy-AM" w:eastAsia="en-US"/>
        </w:rPr>
        <w:t>, թափանցիկ</w:t>
      </w:r>
      <w:r w:rsidRPr="00C225B7">
        <w:rPr>
          <w:rFonts w:ascii="GHEA Grapalat" w:hAnsi="GHEA Grapalat"/>
          <w:bCs/>
          <w:sz w:val="24"/>
          <w:szCs w:val="24"/>
          <w:lang w:val="hy-AM" w:eastAsia="en-US"/>
        </w:rPr>
        <w:t xml:space="preserve"> գործունեության</w:t>
      </w:r>
      <w:r w:rsidR="00C82DC3" w:rsidRPr="00C225B7">
        <w:rPr>
          <w:rFonts w:ascii="GHEA Grapalat" w:hAnsi="GHEA Grapalat"/>
          <w:bCs/>
          <w:sz w:val="24"/>
          <w:szCs w:val="24"/>
          <w:lang w:val="hy-AM" w:eastAsia="en-US"/>
        </w:rPr>
        <w:t>, հավասար մրցակցային դաշտի, ծառայությունների բարձր որակի</w:t>
      </w:r>
      <w:r w:rsidR="00027C95" w:rsidRPr="00C225B7">
        <w:rPr>
          <w:rFonts w:ascii="GHEA Grapalat" w:hAnsi="GHEA Grapalat"/>
          <w:bCs/>
          <w:sz w:val="24"/>
          <w:szCs w:val="24"/>
          <w:lang w:val="hy-AM" w:eastAsia="en-US"/>
        </w:rPr>
        <w:t xml:space="preserve"> և տեղեկատվության հասանելիության</w:t>
      </w:r>
      <w:r w:rsidR="00C82DC3" w:rsidRPr="00C225B7">
        <w:rPr>
          <w:rFonts w:ascii="GHEA Grapalat" w:hAnsi="GHEA Grapalat"/>
          <w:bCs/>
          <w:sz w:val="24"/>
          <w:szCs w:val="24"/>
          <w:lang w:val="hy-AM" w:eastAsia="en-US"/>
        </w:rPr>
        <w:t xml:space="preserve"> ապահովմանը։</w:t>
      </w:r>
      <w:r w:rsidR="00027C95" w:rsidRPr="00C225B7">
        <w:rPr>
          <w:rFonts w:ascii="GHEA Grapalat" w:hAnsi="GHEA Grapalat"/>
          <w:bCs/>
          <w:sz w:val="24"/>
          <w:szCs w:val="24"/>
          <w:lang w:val="hy-AM" w:eastAsia="en-US"/>
        </w:rPr>
        <w:t xml:space="preserve"> </w:t>
      </w:r>
    </w:p>
    <w:p w14:paraId="03382E61" w14:textId="77777777" w:rsidR="002973D5" w:rsidRPr="00C225B7" w:rsidRDefault="002973D5" w:rsidP="007D5C88">
      <w:pPr>
        <w:pStyle w:val="ListParagraph"/>
        <w:numPr>
          <w:ilvl w:val="0"/>
          <w:numId w:val="12"/>
        </w:numPr>
        <w:tabs>
          <w:tab w:val="left" w:pos="630"/>
          <w:tab w:val="left" w:pos="1170"/>
        </w:tabs>
        <w:spacing w:before="120" w:after="120" w:line="276" w:lineRule="auto"/>
        <w:contextualSpacing w:val="0"/>
        <w:jc w:val="both"/>
        <w:rPr>
          <w:rFonts w:ascii="GHEA Grapalat" w:hAnsi="GHEA Grapalat"/>
          <w:b/>
          <w:sz w:val="24"/>
          <w:szCs w:val="24"/>
          <w:lang w:val="hy-AM"/>
        </w:rPr>
      </w:pPr>
      <w:r w:rsidRPr="00C225B7">
        <w:rPr>
          <w:rFonts w:ascii="GHEA Grapalat" w:hAnsi="GHEA Grapalat"/>
          <w:b/>
          <w:sz w:val="24"/>
          <w:szCs w:val="24"/>
          <w:lang w:val="hy-AM"/>
        </w:rPr>
        <w:t xml:space="preserve">Այլ տեղեկություններ </w:t>
      </w:r>
    </w:p>
    <w:p w14:paraId="1D580154" w14:textId="77777777" w:rsidR="002973D5" w:rsidRPr="00C225B7" w:rsidRDefault="002973D5" w:rsidP="007D5C88">
      <w:pPr>
        <w:pStyle w:val="BodyTextIndent"/>
        <w:spacing w:before="120" w:line="360" w:lineRule="auto"/>
        <w:ind w:left="0" w:firstLine="270"/>
        <w:jc w:val="both"/>
        <w:rPr>
          <w:rFonts w:ascii="GHEA Grapalat" w:hAnsi="GHEA Grapalat"/>
          <w:bCs/>
          <w:sz w:val="24"/>
          <w:szCs w:val="24"/>
          <w:lang w:val="hy-AM" w:eastAsia="en-US"/>
        </w:rPr>
      </w:pPr>
      <w:r w:rsidRPr="00C225B7">
        <w:rPr>
          <w:rFonts w:ascii="GHEA Grapalat" w:hAnsi="GHEA Grapalat"/>
          <w:bCs/>
          <w:sz w:val="24"/>
          <w:szCs w:val="24"/>
          <w:lang w:val="hy-AM" w:eastAsia="en-US"/>
        </w:rPr>
        <w:t>Նախագծի ընդունման դեպքում պետական բյուջեում կամ տեղական ինքնակառավարման մարմինների բյուջեներում ծախսերի և եկամուտների ավելացումներ կամ նվազեցումներ չեն նախատեսվում:</w:t>
      </w:r>
    </w:p>
    <w:p w14:paraId="185D24AF" w14:textId="77777777" w:rsidR="00D317A3" w:rsidRPr="00C225B7" w:rsidRDefault="00D317A3" w:rsidP="007D5C88">
      <w:pPr>
        <w:pStyle w:val="ListParagraph"/>
        <w:numPr>
          <w:ilvl w:val="0"/>
          <w:numId w:val="12"/>
        </w:numPr>
        <w:spacing w:before="120" w:after="120" w:line="360" w:lineRule="auto"/>
        <w:contextualSpacing w:val="0"/>
        <w:jc w:val="both"/>
        <w:rPr>
          <w:rFonts w:ascii="GHEA Grapalat" w:hAnsi="GHEA Grapalat" w:cs="Cambria Math"/>
          <w:b/>
          <w:sz w:val="24"/>
          <w:szCs w:val="24"/>
          <w:lang w:val="hy-AM"/>
        </w:rPr>
      </w:pPr>
      <w:r w:rsidRPr="00C225B7">
        <w:rPr>
          <w:rFonts w:ascii="GHEA Grapalat" w:hAnsi="GHEA Grapalat" w:cs="Sylfaen"/>
          <w:b/>
          <w:i/>
          <w:iCs/>
          <w:sz w:val="24"/>
          <w:szCs w:val="24"/>
          <w:lang w:val="hy-AM"/>
        </w:rPr>
        <w:t>Կապը ռազմավարական փաստաթղթերի հետ</w:t>
      </w:r>
      <w:r w:rsidRPr="00C225B7">
        <w:rPr>
          <w:rFonts w:ascii="Cambria Math" w:hAnsi="Cambria Math" w:cs="Cambria Math"/>
          <w:b/>
          <w:sz w:val="24"/>
          <w:szCs w:val="24"/>
          <w:lang w:val="hy-AM"/>
        </w:rPr>
        <w:t>․</w:t>
      </w:r>
    </w:p>
    <w:p w14:paraId="351FBD68" w14:textId="1A018FB8" w:rsidR="00A953D9" w:rsidRPr="00C225B7" w:rsidRDefault="004A24F5" w:rsidP="0039741E">
      <w:pPr>
        <w:shd w:val="clear" w:color="auto" w:fill="FFFFFF"/>
        <w:spacing w:line="360" w:lineRule="auto"/>
        <w:ind w:firstLine="270"/>
        <w:jc w:val="both"/>
        <w:rPr>
          <w:rFonts w:ascii="GHEA Grapalat" w:hAnsi="GHEA Grapalat" w:cs="GHEA Grapalat"/>
          <w:sz w:val="24"/>
          <w:szCs w:val="24"/>
          <w:lang w:val="hy-AM" w:eastAsia="x-none"/>
        </w:rPr>
      </w:pPr>
      <w:r w:rsidRPr="00C225B7">
        <w:rPr>
          <w:rFonts w:ascii="GHEA Grapalat" w:hAnsi="GHEA Grapalat" w:cs="Sylfaen"/>
          <w:bCs/>
          <w:sz w:val="24"/>
          <w:szCs w:val="24"/>
          <w:lang w:val="hy-AM"/>
        </w:rPr>
        <w:t xml:space="preserve">Նախագծերը բխում են Հայաստանի վերափոխման ռազմավարություն 2050-ի 16-րդ «Ճանաչված, հարգված և հյուրընկալ Հայաստան» մեգանպատակից և «Վերափոխենք հարյուր միլիոնավոր օտարերկրացիների և նրանց առաջնորդների վերաբերմունքը Հայաստանի հանդեպ» «Զանգվածային վերափոխման իմաստը»-ից (հղում՝ </w:t>
      </w:r>
      <w:hyperlink r:id="rId8" w:history="1">
        <w:r w:rsidRPr="00C225B7">
          <w:rPr>
            <w:rStyle w:val="Hyperlink"/>
            <w:rFonts w:ascii="GHEA Grapalat" w:hAnsi="GHEA Grapalat" w:cs="Sylfaen"/>
            <w:bCs/>
            <w:sz w:val="24"/>
            <w:szCs w:val="24"/>
            <w:lang w:val="hy-AM"/>
          </w:rPr>
          <w:t>https://www.primeminister.am/u_files/file/Haytararutyunner/Armenia2050_7_5.pdf</w:t>
        </w:r>
      </w:hyperlink>
      <w:r w:rsidRPr="00C225B7">
        <w:rPr>
          <w:rFonts w:ascii="GHEA Grapalat" w:hAnsi="GHEA Grapalat" w:cs="Sylfaen"/>
          <w:bCs/>
          <w:sz w:val="24"/>
          <w:szCs w:val="24"/>
          <w:lang w:val="hy-AM"/>
        </w:rPr>
        <w:t xml:space="preserve">, 28-րդ և 70-րդ էջեր), Հայաստանի Հանրապետության կառավարության 2021-2026 թվականների ծրագրի «2 ՏՆՏԵՍՈՒԹՅՈՒՆ» կետի «Արտաքին տնտեսական քաղաքականություն և </w:t>
      </w:r>
      <w:r w:rsidRPr="00C225B7">
        <w:rPr>
          <w:rFonts w:ascii="GHEA Grapalat" w:hAnsi="GHEA Grapalat" w:cs="Sylfaen"/>
          <w:bCs/>
          <w:sz w:val="24"/>
          <w:szCs w:val="24"/>
          <w:lang w:val="hy-AM"/>
        </w:rPr>
        <w:lastRenderedPageBreak/>
        <w:t xml:space="preserve">արտահանման խթանում» բաժնի 1-ին, 4-րդ, 5-րդ, 6-րդ պարբերություններից և «2.5 Զբոսաշրջություն» բաժնից (հղում՝ </w:t>
      </w:r>
      <w:hyperlink r:id="rId9" w:history="1">
        <w:r w:rsidRPr="00C225B7">
          <w:rPr>
            <w:rStyle w:val="Hyperlink"/>
            <w:rFonts w:ascii="GHEA Grapalat" w:hAnsi="GHEA Grapalat" w:cs="Sylfaen"/>
            <w:bCs/>
            <w:sz w:val="24"/>
            <w:szCs w:val="24"/>
            <w:lang w:val="hy-AM"/>
          </w:rPr>
          <w:t>https://www.arlis.am/Annexes/6/2021_N1363hav.pdf</w:t>
        </w:r>
      </w:hyperlink>
      <w:r w:rsidRPr="00C225B7">
        <w:rPr>
          <w:rFonts w:ascii="GHEA Grapalat" w:hAnsi="GHEA Grapalat" w:cs="Sylfaen"/>
          <w:bCs/>
          <w:sz w:val="24"/>
          <w:szCs w:val="24"/>
          <w:lang w:val="hy-AM"/>
        </w:rPr>
        <w:t>, 27-րդ, 28-րդ և 38-39-րդ էջեր) և</w:t>
      </w:r>
      <w:r w:rsidRPr="00C225B7">
        <w:rPr>
          <w:rFonts w:ascii="GHEA Grapalat" w:hAnsi="GHEA Grapalat"/>
          <w:sz w:val="24"/>
          <w:szCs w:val="24"/>
          <w:lang w:val="hy-AM"/>
        </w:rPr>
        <w:t xml:space="preserve"> </w:t>
      </w:r>
      <w:r w:rsidRPr="00C225B7">
        <w:rPr>
          <w:rFonts w:ascii="GHEA Grapalat" w:eastAsia="Times New Roman" w:hAnsi="GHEA Grapalat" w:cs="Times New Roman"/>
          <w:color w:val="00000A"/>
          <w:sz w:val="24"/>
          <w:szCs w:val="24"/>
          <w:lang w:val="hy-AM"/>
        </w:rPr>
        <w:t>ՀՀ կառավարության 2021թ.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հավելված 1-ի «Էկոնոմիկայի նախարարություն» բաժնի 10</w:t>
      </w:r>
      <w:r w:rsidRPr="00C225B7">
        <w:rPr>
          <w:rFonts w:ascii="Cambria Math" w:eastAsia="Times New Roman" w:hAnsi="Cambria Math" w:cs="Cambria Math"/>
          <w:color w:val="00000A"/>
          <w:sz w:val="24"/>
          <w:szCs w:val="24"/>
          <w:lang w:val="hy-AM"/>
        </w:rPr>
        <w:t>․</w:t>
      </w:r>
      <w:r w:rsidRPr="00C225B7">
        <w:rPr>
          <w:rFonts w:ascii="GHEA Grapalat" w:eastAsia="Times New Roman" w:hAnsi="GHEA Grapalat" w:cs="Times New Roman"/>
          <w:color w:val="00000A"/>
          <w:sz w:val="24"/>
          <w:szCs w:val="24"/>
          <w:lang w:val="hy-AM"/>
        </w:rPr>
        <w:t xml:space="preserve">2 կետ </w:t>
      </w:r>
      <w:r w:rsidRPr="00C225B7">
        <w:rPr>
          <w:rFonts w:ascii="GHEA Grapalat" w:hAnsi="GHEA Grapalat" w:cs="Sylfaen"/>
          <w:bCs/>
          <w:sz w:val="24"/>
          <w:szCs w:val="24"/>
          <w:lang w:val="hy-AM"/>
        </w:rPr>
        <w:t xml:space="preserve">(հղում՝ </w:t>
      </w:r>
      <w:hyperlink r:id="rId10" w:history="1">
        <w:r w:rsidRPr="00C225B7">
          <w:rPr>
            <w:rStyle w:val="Hyperlink"/>
            <w:rFonts w:ascii="GHEA Grapalat" w:hAnsi="GHEA Grapalat"/>
            <w:sz w:val="24"/>
            <w:szCs w:val="24"/>
            <w:lang w:val="hy-AM"/>
          </w:rPr>
          <w:t>https://www.arlis.am/Annexes/6/2021_N1902hav.1.pdf</w:t>
        </w:r>
      </w:hyperlink>
      <w:r w:rsidRPr="00C225B7">
        <w:rPr>
          <w:rFonts w:ascii="GHEA Grapalat" w:hAnsi="GHEA Grapalat"/>
          <w:sz w:val="24"/>
          <w:szCs w:val="24"/>
          <w:lang w:val="hy-AM"/>
        </w:rPr>
        <w:t xml:space="preserve"> 231-</w:t>
      </w:r>
      <w:r w:rsidRPr="00C225B7">
        <w:rPr>
          <w:rFonts w:ascii="GHEA Grapalat" w:hAnsi="GHEA Grapalat" w:cs="Sylfaen"/>
          <w:bCs/>
          <w:sz w:val="24"/>
          <w:szCs w:val="24"/>
          <w:lang w:val="hy-AM"/>
        </w:rPr>
        <w:t xml:space="preserve">232-րդ էջ)։  </w:t>
      </w:r>
    </w:p>
    <w:sectPr w:rsidR="00A953D9" w:rsidRPr="00C225B7" w:rsidSect="008626C8">
      <w:pgSz w:w="12240" w:h="15840"/>
      <w:pgMar w:top="1440" w:right="81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3F70" w14:textId="77777777" w:rsidR="00336353" w:rsidRDefault="00336353" w:rsidP="000E21FA">
      <w:pPr>
        <w:spacing w:after="0" w:line="240" w:lineRule="auto"/>
      </w:pPr>
      <w:r>
        <w:separator/>
      </w:r>
    </w:p>
  </w:endnote>
  <w:endnote w:type="continuationSeparator" w:id="0">
    <w:p w14:paraId="3FC3CDC1" w14:textId="77777777" w:rsidR="00336353" w:rsidRDefault="00336353" w:rsidP="000E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261AD" w14:textId="77777777" w:rsidR="00336353" w:rsidRDefault="00336353" w:rsidP="000E21FA">
      <w:pPr>
        <w:spacing w:after="0" w:line="240" w:lineRule="auto"/>
      </w:pPr>
      <w:r>
        <w:separator/>
      </w:r>
    </w:p>
  </w:footnote>
  <w:footnote w:type="continuationSeparator" w:id="0">
    <w:p w14:paraId="1EFD51EC" w14:textId="77777777" w:rsidR="00336353" w:rsidRDefault="00336353" w:rsidP="000E2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6291F"/>
    <w:multiLevelType w:val="hybridMultilevel"/>
    <w:tmpl w:val="A162C980"/>
    <w:lvl w:ilvl="0" w:tplc="AC969C90">
      <w:start w:val="1"/>
      <w:numFmt w:val="decimal"/>
      <w:lvlText w:val="%1."/>
      <w:lvlJc w:val="left"/>
      <w:pPr>
        <w:ind w:left="720" w:hanging="360"/>
      </w:pPr>
      <w:rPr>
        <w:rFonts w:hint="default"/>
        <w:i w:val="0"/>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52EE8"/>
    <w:multiLevelType w:val="hybridMultilevel"/>
    <w:tmpl w:val="83467608"/>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BB5548F"/>
    <w:multiLevelType w:val="hybridMultilevel"/>
    <w:tmpl w:val="522E154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E580087"/>
    <w:multiLevelType w:val="hybridMultilevel"/>
    <w:tmpl w:val="BA2E104E"/>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3CC37D2"/>
    <w:multiLevelType w:val="hybridMultilevel"/>
    <w:tmpl w:val="B6B86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B2D20"/>
    <w:multiLevelType w:val="hybridMultilevel"/>
    <w:tmpl w:val="C4B6320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EB00F57"/>
    <w:multiLevelType w:val="hybridMultilevel"/>
    <w:tmpl w:val="0E74EA08"/>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8B31B7"/>
    <w:multiLevelType w:val="hybridMultilevel"/>
    <w:tmpl w:val="0CE61B64"/>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2E3B47E4"/>
    <w:multiLevelType w:val="hybridMultilevel"/>
    <w:tmpl w:val="BB8EF16A"/>
    <w:lvl w:ilvl="0" w:tplc="1584D1C2">
      <w:start w:val="1"/>
      <w:numFmt w:val="decimal"/>
      <w:lvlText w:val="%1."/>
      <w:lvlJc w:val="left"/>
      <w:pPr>
        <w:ind w:left="630" w:hanging="360"/>
      </w:pPr>
      <w:rPr>
        <w:rFonts w:ascii="GHEA Grapalat" w:hAnsi="GHEA Grapalat"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5CA5676"/>
    <w:multiLevelType w:val="hybridMultilevel"/>
    <w:tmpl w:val="22DCD832"/>
    <w:lvl w:ilvl="0" w:tplc="784C6A5E">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56220"/>
    <w:multiLevelType w:val="hybridMultilevel"/>
    <w:tmpl w:val="1870F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143AE"/>
    <w:multiLevelType w:val="hybridMultilevel"/>
    <w:tmpl w:val="62F6D3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16120E"/>
    <w:multiLevelType w:val="hybridMultilevel"/>
    <w:tmpl w:val="8AB84B06"/>
    <w:lvl w:ilvl="0" w:tplc="0409000B">
      <w:start w:val="1"/>
      <w:numFmt w:val="bullet"/>
      <w:lvlText w:val=""/>
      <w:lvlJc w:val="left"/>
      <w:pPr>
        <w:ind w:left="1576" w:hanging="360"/>
      </w:pPr>
      <w:rPr>
        <w:rFonts w:ascii="Wingdings" w:hAnsi="Wingdings"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13" w15:restartNumberingAfterBreak="0">
    <w:nsid w:val="5072793A"/>
    <w:multiLevelType w:val="hybridMultilevel"/>
    <w:tmpl w:val="DDA801F0"/>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4" w15:restartNumberingAfterBreak="0">
    <w:nsid w:val="508835BA"/>
    <w:multiLevelType w:val="hybridMultilevel"/>
    <w:tmpl w:val="6362348A"/>
    <w:lvl w:ilvl="0" w:tplc="AEB28010">
      <w:numFmt w:val="bullet"/>
      <w:lvlText w:val="-"/>
      <w:lvlJc w:val="left"/>
      <w:pPr>
        <w:ind w:left="720" w:hanging="360"/>
      </w:pPr>
      <w:rPr>
        <w:rFonts w:ascii="GHEA Grapalat" w:eastAsia="GHEA Grapalat" w:hAnsi="GHEA Grapalat" w:cs="GHEA Grapal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057BCE"/>
    <w:multiLevelType w:val="hybridMultilevel"/>
    <w:tmpl w:val="F14E07FE"/>
    <w:lvl w:ilvl="0" w:tplc="A7B2F78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88399B"/>
    <w:multiLevelType w:val="hybridMultilevel"/>
    <w:tmpl w:val="F766BB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966E52"/>
    <w:multiLevelType w:val="hybridMultilevel"/>
    <w:tmpl w:val="E72883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9844F7"/>
    <w:multiLevelType w:val="hybridMultilevel"/>
    <w:tmpl w:val="0C9636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0104981">
    <w:abstractNumId w:val="4"/>
  </w:num>
  <w:num w:numId="2" w16cid:durableId="1642222766">
    <w:abstractNumId w:val="10"/>
  </w:num>
  <w:num w:numId="3" w16cid:durableId="693311926">
    <w:abstractNumId w:val="1"/>
  </w:num>
  <w:num w:numId="4" w16cid:durableId="902106858">
    <w:abstractNumId w:val="3"/>
  </w:num>
  <w:num w:numId="5" w16cid:durableId="649822063">
    <w:abstractNumId w:val="11"/>
  </w:num>
  <w:num w:numId="6" w16cid:durableId="108624137">
    <w:abstractNumId w:val="0"/>
  </w:num>
  <w:num w:numId="7" w16cid:durableId="121536133">
    <w:abstractNumId w:val="17"/>
  </w:num>
  <w:num w:numId="8" w16cid:durableId="1779786744">
    <w:abstractNumId w:val="5"/>
  </w:num>
  <w:num w:numId="9" w16cid:durableId="229463621">
    <w:abstractNumId w:val="12"/>
  </w:num>
  <w:num w:numId="10" w16cid:durableId="1486165437">
    <w:abstractNumId w:val="13"/>
  </w:num>
  <w:num w:numId="11" w16cid:durableId="656962072">
    <w:abstractNumId w:val="18"/>
  </w:num>
  <w:num w:numId="12" w16cid:durableId="596911630">
    <w:abstractNumId w:val="8"/>
  </w:num>
  <w:num w:numId="13" w16cid:durableId="2041776035">
    <w:abstractNumId w:val="15"/>
  </w:num>
  <w:num w:numId="14" w16cid:durableId="2123766517">
    <w:abstractNumId w:val="9"/>
  </w:num>
  <w:num w:numId="15" w16cid:durableId="1449814745">
    <w:abstractNumId w:val="16"/>
  </w:num>
  <w:num w:numId="16" w16cid:durableId="108402156">
    <w:abstractNumId w:val="16"/>
  </w:num>
  <w:num w:numId="17" w16cid:durableId="1429304735">
    <w:abstractNumId w:val="2"/>
  </w:num>
  <w:num w:numId="18" w16cid:durableId="643047469">
    <w:abstractNumId w:val="6"/>
  </w:num>
  <w:num w:numId="19" w16cid:durableId="936910805">
    <w:abstractNumId w:val="7"/>
  </w:num>
  <w:num w:numId="20" w16cid:durableId="3007736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F31"/>
    <w:rsid w:val="000129EB"/>
    <w:rsid w:val="00014EE5"/>
    <w:rsid w:val="00027C95"/>
    <w:rsid w:val="000662AC"/>
    <w:rsid w:val="000E21FA"/>
    <w:rsid w:val="000E2B12"/>
    <w:rsid w:val="000E3006"/>
    <w:rsid w:val="00130D56"/>
    <w:rsid w:val="001319A7"/>
    <w:rsid w:val="001350E0"/>
    <w:rsid w:val="00135F51"/>
    <w:rsid w:val="00152FCE"/>
    <w:rsid w:val="001630E7"/>
    <w:rsid w:val="0018140D"/>
    <w:rsid w:val="00185398"/>
    <w:rsid w:val="001A7F18"/>
    <w:rsid w:val="001E466E"/>
    <w:rsid w:val="001F0A09"/>
    <w:rsid w:val="001F6F0D"/>
    <w:rsid w:val="00202DBC"/>
    <w:rsid w:val="002176BD"/>
    <w:rsid w:val="00220C8B"/>
    <w:rsid w:val="00225DDA"/>
    <w:rsid w:val="00243EB5"/>
    <w:rsid w:val="0027552D"/>
    <w:rsid w:val="002810CF"/>
    <w:rsid w:val="0028453D"/>
    <w:rsid w:val="002973D5"/>
    <w:rsid w:val="002B36F8"/>
    <w:rsid w:val="002B51D0"/>
    <w:rsid w:val="002D621B"/>
    <w:rsid w:val="002E3E52"/>
    <w:rsid w:val="002E577D"/>
    <w:rsid w:val="002F242D"/>
    <w:rsid w:val="00300894"/>
    <w:rsid w:val="00316000"/>
    <w:rsid w:val="00330BBB"/>
    <w:rsid w:val="00336353"/>
    <w:rsid w:val="00357AC3"/>
    <w:rsid w:val="003748A7"/>
    <w:rsid w:val="003760AD"/>
    <w:rsid w:val="0039741E"/>
    <w:rsid w:val="003E06BE"/>
    <w:rsid w:val="0044473A"/>
    <w:rsid w:val="00463E1F"/>
    <w:rsid w:val="004761E1"/>
    <w:rsid w:val="00483DFE"/>
    <w:rsid w:val="00493EEE"/>
    <w:rsid w:val="004978A9"/>
    <w:rsid w:val="00497C4F"/>
    <w:rsid w:val="004A24F5"/>
    <w:rsid w:val="004B61D9"/>
    <w:rsid w:val="004D2D94"/>
    <w:rsid w:val="004D4E52"/>
    <w:rsid w:val="004F7796"/>
    <w:rsid w:val="005042AB"/>
    <w:rsid w:val="00523572"/>
    <w:rsid w:val="005515B3"/>
    <w:rsid w:val="005B0837"/>
    <w:rsid w:val="005B21F0"/>
    <w:rsid w:val="005D3497"/>
    <w:rsid w:val="005D6CF8"/>
    <w:rsid w:val="005E12C7"/>
    <w:rsid w:val="005E2DDA"/>
    <w:rsid w:val="005E5236"/>
    <w:rsid w:val="005F6BD0"/>
    <w:rsid w:val="0061377C"/>
    <w:rsid w:val="00615123"/>
    <w:rsid w:val="00620F31"/>
    <w:rsid w:val="00634168"/>
    <w:rsid w:val="006468DC"/>
    <w:rsid w:val="00650398"/>
    <w:rsid w:val="006506BB"/>
    <w:rsid w:val="00657A25"/>
    <w:rsid w:val="006865B0"/>
    <w:rsid w:val="006B7259"/>
    <w:rsid w:val="006F1984"/>
    <w:rsid w:val="006F5A50"/>
    <w:rsid w:val="007069F0"/>
    <w:rsid w:val="00707544"/>
    <w:rsid w:val="007142CC"/>
    <w:rsid w:val="00731615"/>
    <w:rsid w:val="0074488C"/>
    <w:rsid w:val="00760BD7"/>
    <w:rsid w:val="007B342A"/>
    <w:rsid w:val="007C665D"/>
    <w:rsid w:val="007D5C88"/>
    <w:rsid w:val="007E63BB"/>
    <w:rsid w:val="007F6D37"/>
    <w:rsid w:val="007F7232"/>
    <w:rsid w:val="008255FD"/>
    <w:rsid w:val="00842B8C"/>
    <w:rsid w:val="00843855"/>
    <w:rsid w:val="00852D43"/>
    <w:rsid w:val="00853B01"/>
    <w:rsid w:val="008626C8"/>
    <w:rsid w:val="008704D3"/>
    <w:rsid w:val="00886897"/>
    <w:rsid w:val="008A5439"/>
    <w:rsid w:val="008B13CA"/>
    <w:rsid w:val="008B4CB1"/>
    <w:rsid w:val="008E3E7F"/>
    <w:rsid w:val="008F1B84"/>
    <w:rsid w:val="00901E45"/>
    <w:rsid w:val="0090406D"/>
    <w:rsid w:val="0092341F"/>
    <w:rsid w:val="00960DD9"/>
    <w:rsid w:val="009D12EC"/>
    <w:rsid w:val="009F2F91"/>
    <w:rsid w:val="009F3CD9"/>
    <w:rsid w:val="00A25BC8"/>
    <w:rsid w:val="00A428A8"/>
    <w:rsid w:val="00A67861"/>
    <w:rsid w:val="00A70832"/>
    <w:rsid w:val="00A73EF3"/>
    <w:rsid w:val="00A87FD9"/>
    <w:rsid w:val="00A905A2"/>
    <w:rsid w:val="00A953D9"/>
    <w:rsid w:val="00AA0BCE"/>
    <w:rsid w:val="00AF1CE2"/>
    <w:rsid w:val="00AF5C2B"/>
    <w:rsid w:val="00B01BDC"/>
    <w:rsid w:val="00B02C59"/>
    <w:rsid w:val="00B15C9E"/>
    <w:rsid w:val="00B22A03"/>
    <w:rsid w:val="00B2382B"/>
    <w:rsid w:val="00B23FB5"/>
    <w:rsid w:val="00B26BA5"/>
    <w:rsid w:val="00B47207"/>
    <w:rsid w:val="00B53184"/>
    <w:rsid w:val="00B5743C"/>
    <w:rsid w:val="00B66361"/>
    <w:rsid w:val="00B848D7"/>
    <w:rsid w:val="00B853B9"/>
    <w:rsid w:val="00BA2525"/>
    <w:rsid w:val="00BD3D55"/>
    <w:rsid w:val="00BD72BF"/>
    <w:rsid w:val="00BF472C"/>
    <w:rsid w:val="00C01B3D"/>
    <w:rsid w:val="00C225B7"/>
    <w:rsid w:val="00C23587"/>
    <w:rsid w:val="00C300C9"/>
    <w:rsid w:val="00C75795"/>
    <w:rsid w:val="00C82DC3"/>
    <w:rsid w:val="00C93416"/>
    <w:rsid w:val="00C9439D"/>
    <w:rsid w:val="00CA1EBE"/>
    <w:rsid w:val="00CC3742"/>
    <w:rsid w:val="00CD4CDC"/>
    <w:rsid w:val="00CF1A6B"/>
    <w:rsid w:val="00D01951"/>
    <w:rsid w:val="00D077C8"/>
    <w:rsid w:val="00D13F76"/>
    <w:rsid w:val="00D141EE"/>
    <w:rsid w:val="00D17020"/>
    <w:rsid w:val="00D30F02"/>
    <w:rsid w:val="00D317A3"/>
    <w:rsid w:val="00D4399C"/>
    <w:rsid w:val="00D45E63"/>
    <w:rsid w:val="00D559FE"/>
    <w:rsid w:val="00D73A74"/>
    <w:rsid w:val="00D77ACF"/>
    <w:rsid w:val="00D800AC"/>
    <w:rsid w:val="00D804E9"/>
    <w:rsid w:val="00D92395"/>
    <w:rsid w:val="00DA303D"/>
    <w:rsid w:val="00DA3383"/>
    <w:rsid w:val="00DA6F60"/>
    <w:rsid w:val="00DB0785"/>
    <w:rsid w:val="00DC5C79"/>
    <w:rsid w:val="00DC6880"/>
    <w:rsid w:val="00DD49D4"/>
    <w:rsid w:val="00DF2033"/>
    <w:rsid w:val="00E13FBC"/>
    <w:rsid w:val="00E14DA0"/>
    <w:rsid w:val="00E15F3F"/>
    <w:rsid w:val="00E4096F"/>
    <w:rsid w:val="00E47CDA"/>
    <w:rsid w:val="00E52CC9"/>
    <w:rsid w:val="00E563AF"/>
    <w:rsid w:val="00E627F1"/>
    <w:rsid w:val="00E67E43"/>
    <w:rsid w:val="00EA6705"/>
    <w:rsid w:val="00EB3997"/>
    <w:rsid w:val="00EC61E3"/>
    <w:rsid w:val="00ED10C1"/>
    <w:rsid w:val="00F01FD8"/>
    <w:rsid w:val="00F26A39"/>
    <w:rsid w:val="00F308C8"/>
    <w:rsid w:val="00F32610"/>
    <w:rsid w:val="00F3606A"/>
    <w:rsid w:val="00F906FA"/>
    <w:rsid w:val="00FB2496"/>
    <w:rsid w:val="00FB53B7"/>
    <w:rsid w:val="00FE32DB"/>
    <w:rsid w:val="00FF5A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72C7"/>
  <w15:chartTrackingRefBased/>
  <w15:docId w15:val="{9C38A56F-AFF7-4C90-BC8C-4D170485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Run-In"/>
    <w:basedOn w:val="Normal"/>
    <w:next w:val="Normal"/>
    <w:link w:val="Heading4Char"/>
    <w:uiPriority w:val="2"/>
    <w:unhideWhenUsed/>
    <w:qFormat/>
    <w:rsid w:val="00C225B7"/>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val="ru-RU" w:eastAsia="ru-RU"/>
    </w:rPr>
  </w:style>
  <w:style w:type="paragraph" w:styleId="Heading5">
    <w:name w:val="heading 5"/>
    <w:basedOn w:val="Normal"/>
    <w:next w:val="Normal"/>
    <w:link w:val="Heading5Char"/>
    <w:uiPriority w:val="9"/>
    <w:unhideWhenUsed/>
    <w:qFormat/>
    <w:rsid w:val="00220C8B"/>
    <w:pPr>
      <w:keepNext/>
      <w:keepLines/>
      <w:spacing w:before="220" w:after="40" w:line="276" w:lineRule="auto"/>
      <w:outlineLvl w:val="4"/>
    </w:pPr>
    <w:rPr>
      <w:rFonts w:ascii="Calibri" w:eastAsia="Calibri" w:hAnsi="Calibri" w:cs="Calibri"/>
      <w:b/>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2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F7232"/>
    <w:rPr>
      <w:b/>
      <w:bCs/>
    </w:rPr>
  </w:style>
  <w:style w:type="paragraph" w:styleId="ListParagraph">
    <w:name w:val="List Paragraph"/>
    <w:aliases w:val="Table/Figure Heading,Listeafsnit,Paragraphe de liste1,List_Paragraph,Multilevel para_II,List Paragraph1,List Paragraph-ExecSummary,Table of contents numbered,Elenco num ARGEA,body,Odsek zoznamu2,Γράφημα,Bullet2,bl1,Bullet21,Bullet22,bl11"/>
    <w:basedOn w:val="Normal"/>
    <w:link w:val="ListParagraphChar"/>
    <w:uiPriority w:val="34"/>
    <w:qFormat/>
    <w:rsid w:val="00243EB5"/>
    <w:pPr>
      <w:ind w:left="720"/>
      <w:contextualSpacing/>
    </w:pPr>
  </w:style>
  <w:style w:type="character" w:customStyle="1" w:styleId="ListParagraphChar">
    <w:name w:val="List Paragraph Char"/>
    <w:aliases w:val="Table/Figure Heading Char,Listeafsnit Char,Paragraphe de liste1 Char,List_Paragraph Char,Multilevel para_II Char,List Paragraph1 Char,List Paragraph-ExecSummary Char,Table of contents numbered Char,Elenco num ARGEA Char,body Char"/>
    <w:basedOn w:val="DefaultParagraphFont"/>
    <w:link w:val="ListParagraph"/>
    <w:uiPriority w:val="34"/>
    <w:qFormat/>
    <w:locked/>
    <w:rsid w:val="000E21FA"/>
  </w:style>
  <w:style w:type="paragraph" w:styleId="FootnoteText">
    <w:name w:val="footnote text"/>
    <w:basedOn w:val="Normal"/>
    <w:link w:val="FootnoteTextChar"/>
    <w:uiPriority w:val="99"/>
    <w:unhideWhenUsed/>
    <w:rsid w:val="000E21FA"/>
    <w:pPr>
      <w:spacing w:after="0" w:line="240" w:lineRule="auto"/>
    </w:pPr>
    <w:rPr>
      <w:sz w:val="20"/>
      <w:szCs w:val="20"/>
    </w:rPr>
  </w:style>
  <w:style w:type="character" w:customStyle="1" w:styleId="FootnoteTextChar">
    <w:name w:val="Footnote Text Char"/>
    <w:basedOn w:val="DefaultParagraphFont"/>
    <w:link w:val="FootnoteText"/>
    <w:uiPriority w:val="99"/>
    <w:rsid w:val="000E21FA"/>
    <w:rPr>
      <w:sz w:val="20"/>
      <w:szCs w:val="20"/>
    </w:rPr>
  </w:style>
  <w:style w:type="character" w:styleId="FootnoteReference">
    <w:name w:val="footnote reference"/>
    <w:basedOn w:val="DefaultParagraphFont"/>
    <w:uiPriority w:val="99"/>
    <w:semiHidden/>
    <w:unhideWhenUsed/>
    <w:rsid w:val="000E21FA"/>
    <w:rPr>
      <w:vertAlign w:val="superscript"/>
    </w:rPr>
  </w:style>
  <w:style w:type="paragraph" w:customStyle="1" w:styleId="norm">
    <w:name w:val="norm"/>
    <w:basedOn w:val="Normal"/>
    <w:link w:val="normChar"/>
    <w:rsid w:val="00D317A3"/>
    <w:pPr>
      <w:spacing w:after="0" w:line="480" w:lineRule="auto"/>
      <w:ind w:firstLine="709"/>
      <w:jc w:val="both"/>
    </w:pPr>
    <w:rPr>
      <w:rFonts w:ascii="Arial Armenian" w:eastAsia="Times New Roman" w:hAnsi="Arial Armenian" w:cs="Times New Roman"/>
      <w:szCs w:val="20"/>
      <w:lang w:val="x-none" w:eastAsia="ru-RU"/>
    </w:rPr>
  </w:style>
  <w:style w:type="character" w:customStyle="1" w:styleId="normChar">
    <w:name w:val="norm Char"/>
    <w:link w:val="norm"/>
    <w:locked/>
    <w:rsid w:val="00D317A3"/>
    <w:rPr>
      <w:rFonts w:ascii="Arial Armenian" w:eastAsia="Times New Roman" w:hAnsi="Arial Armenian" w:cs="Times New Roman"/>
      <w:szCs w:val="20"/>
      <w:lang w:val="x-none" w:eastAsia="ru-RU"/>
    </w:rPr>
  </w:style>
  <w:style w:type="paragraph" w:styleId="BodyTextIndent">
    <w:name w:val="Body Text Indent"/>
    <w:basedOn w:val="Normal"/>
    <w:link w:val="BodyTextIndentChar"/>
    <w:uiPriority w:val="99"/>
    <w:unhideWhenUsed/>
    <w:rsid w:val="00D317A3"/>
    <w:pPr>
      <w:spacing w:after="120" w:line="240" w:lineRule="auto"/>
      <w:ind w:left="360"/>
    </w:pPr>
    <w:rPr>
      <w:rFonts w:ascii="Arial Armenian" w:eastAsia="Times New Roman" w:hAnsi="Arial Armenian" w:cs="Times New Roman"/>
      <w:sz w:val="20"/>
      <w:szCs w:val="20"/>
      <w:lang w:eastAsia="ru-RU"/>
    </w:rPr>
  </w:style>
  <w:style w:type="character" w:customStyle="1" w:styleId="BodyTextIndentChar">
    <w:name w:val="Body Text Indent Char"/>
    <w:basedOn w:val="DefaultParagraphFont"/>
    <w:link w:val="BodyTextIndent"/>
    <w:uiPriority w:val="99"/>
    <w:rsid w:val="00D317A3"/>
    <w:rPr>
      <w:rFonts w:ascii="Arial Armenian" w:eastAsia="Times New Roman" w:hAnsi="Arial Armenian" w:cs="Times New Roman"/>
      <w:sz w:val="20"/>
      <w:szCs w:val="20"/>
      <w:lang w:eastAsia="ru-RU"/>
    </w:rPr>
  </w:style>
  <w:style w:type="character" w:customStyle="1" w:styleId="Heading5Char">
    <w:name w:val="Heading 5 Char"/>
    <w:basedOn w:val="DefaultParagraphFont"/>
    <w:link w:val="Heading5"/>
    <w:uiPriority w:val="9"/>
    <w:rsid w:val="00220C8B"/>
    <w:rPr>
      <w:rFonts w:ascii="Calibri" w:eastAsia="Calibri" w:hAnsi="Calibri" w:cs="Calibri"/>
      <w:b/>
      <w:lang w:val="hy-AM"/>
    </w:rPr>
  </w:style>
  <w:style w:type="paragraph" w:styleId="BalloonText">
    <w:name w:val="Balloon Text"/>
    <w:basedOn w:val="Normal"/>
    <w:link w:val="BalloonTextChar"/>
    <w:uiPriority w:val="99"/>
    <w:semiHidden/>
    <w:unhideWhenUsed/>
    <w:rsid w:val="005E1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2C7"/>
    <w:rPr>
      <w:rFonts w:ascii="Segoe UI" w:hAnsi="Segoe UI" w:cs="Segoe UI"/>
      <w:sz w:val="18"/>
      <w:szCs w:val="18"/>
    </w:rPr>
  </w:style>
  <w:style w:type="character" w:styleId="Hyperlink">
    <w:name w:val="Hyperlink"/>
    <w:unhideWhenUsed/>
    <w:rsid w:val="004A24F5"/>
    <w:rPr>
      <w:color w:val="0000FF"/>
      <w:u w:val="single"/>
    </w:rPr>
  </w:style>
  <w:style w:type="paragraph" w:styleId="BodyText2">
    <w:name w:val="Body Text 2"/>
    <w:basedOn w:val="Normal"/>
    <w:link w:val="BodyText2Char"/>
    <w:uiPriority w:val="99"/>
    <w:semiHidden/>
    <w:unhideWhenUsed/>
    <w:rsid w:val="00707544"/>
    <w:pPr>
      <w:spacing w:after="120" w:line="480" w:lineRule="auto"/>
    </w:pPr>
    <w:rPr>
      <w:kern w:val="2"/>
      <w14:ligatures w14:val="standardContextual"/>
    </w:rPr>
  </w:style>
  <w:style w:type="character" w:customStyle="1" w:styleId="BodyText2Char">
    <w:name w:val="Body Text 2 Char"/>
    <w:basedOn w:val="DefaultParagraphFont"/>
    <w:link w:val="BodyText2"/>
    <w:uiPriority w:val="99"/>
    <w:semiHidden/>
    <w:rsid w:val="00707544"/>
    <w:rPr>
      <w:kern w:val="2"/>
      <w14:ligatures w14:val="standardContextual"/>
    </w:rPr>
  </w:style>
  <w:style w:type="character" w:customStyle="1" w:styleId="mechtexChar">
    <w:name w:val="mechtex Char"/>
    <w:link w:val="mechtex"/>
    <w:locked/>
    <w:rsid w:val="00707544"/>
    <w:rPr>
      <w:rFonts w:ascii="Arial Armenian" w:hAnsi="Arial Armenian"/>
    </w:rPr>
  </w:style>
  <w:style w:type="paragraph" w:customStyle="1" w:styleId="mechtex">
    <w:name w:val="mechtex"/>
    <w:basedOn w:val="Normal"/>
    <w:link w:val="mechtexChar"/>
    <w:rsid w:val="00707544"/>
    <w:pPr>
      <w:spacing w:after="0" w:line="240" w:lineRule="auto"/>
      <w:jc w:val="center"/>
    </w:pPr>
    <w:rPr>
      <w:rFonts w:ascii="Arial Armenian" w:hAnsi="Arial Armenian"/>
    </w:rPr>
  </w:style>
  <w:style w:type="character" w:customStyle="1" w:styleId="Heading4Char">
    <w:name w:val="Heading 4 Char"/>
    <w:aliases w:val="Run-In Char"/>
    <w:basedOn w:val="DefaultParagraphFont"/>
    <w:link w:val="Heading4"/>
    <w:uiPriority w:val="2"/>
    <w:rsid w:val="00C225B7"/>
    <w:rPr>
      <w:rFonts w:asciiTheme="majorHAnsi" w:eastAsiaTheme="majorEastAsia" w:hAnsiTheme="majorHAnsi" w:cstheme="majorBidi"/>
      <w:i/>
      <w:iCs/>
      <w:color w:val="2F5496" w:themeColor="accent1" w:themeShade="B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408778">
      <w:bodyDiv w:val="1"/>
      <w:marLeft w:val="0"/>
      <w:marRight w:val="0"/>
      <w:marTop w:val="0"/>
      <w:marBottom w:val="0"/>
      <w:divBdr>
        <w:top w:val="none" w:sz="0" w:space="0" w:color="auto"/>
        <w:left w:val="none" w:sz="0" w:space="0" w:color="auto"/>
        <w:bottom w:val="none" w:sz="0" w:space="0" w:color="auto"/>
        <w:right w:val="none" w:sz="0" w:space="0" w:color="auto"/>
      </w:divBdr>
    </w:div>
    <w:div w:id="973366760">
      <w:bodyDiv w:val="1"/>
      <w:marLeft w:val="0"/>
      <w:marRight w:val="0"/>
      <w:marTop w:val="0"/>
      <w:marBottom w:val="0"/>
      <w:divBdr>
        <w:top w:val="none" w:sz="0" w:space="0" w:color="auto"/>
        <w:left w:val="none" w:sz="0" w:space="0" w:color="auto"/>
        <w:bottom w:val="none" w:sz="0" w:space="0" w:color="auto"/>
        <w:right w:val="none" w:sz="0" w:space="0" w:color="auto"/>
      </w:divBdr>
    </w:div>
    <w:div w:id="203241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eminister.am/u_files/file/Haytararutyunner/Armenia2050_7_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rlis.am/Annexes/6/2021_N1902hav.1.pdf" TargetMode="External"/><Relationship Id="rId4" Type="http://schemas.openxmlformats.org/officeDocument/2006/relationships/settings" Target="settings.xml"/><Relationship Id="rId9" Type="http://schemas.openxmlformats.org/officeDocument/2006/relationships/hyperlink" Target="https://www.arlis.am/Annexes/6/2021_N1363ha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FA60D-6308-44CF-B411-02B8C6B06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 K. Chilingaryan</dc:creator>
  <cp:keywords>https:/mul2-mineconomy.gov.am/tasks/644108/oneclick/Justification_12.04.docx?token=6c8e32aa649b3934b858f6f85bffde14</cp:keywords>
  <dc:description/>
  <cp:lastModifiedBy>Anahit H. Mkrtchyan</cp:lastModifiedBy>
  <cp:revision>2</cp:revision>
  <cp:lastPrinted>2022-11-22T08:16:00Z</cp:lastPrinted>
  <dcterms:created xsi:type="dcterms:W3CDTF">2024-07-12T06:36:00Z</dcterms:created>
  <dcterms:modified xsi:type="dcterms:W3CDTF">2024-07-12T06:36:00Z</dcterms:modified>
</cp:coreProperties>
</file>