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DEF6E" w14:textId="77777777" w:rsidR="000A0349" w:rsidRDefault="000A0349" w:rsidP="000A0349">
      <w:pPr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eastAsia="ru-RU"/>
        </w:rPr>
      </w:pPr>
      <w:r>
        <w:rPr>
          <w:rFonts w:ascii="GHEA Grapalat" w:hAnsi="GHEA Grapalat"/>
          <w:b/>
          <w:sz w:val="24"/>
          <w:szCs w:val="24"/>
        </w:rPr>
        <w:t>ՀԻՄՆԱՎՈՐՈՒՄ</w:t>
      </w:r>
    </w:p>
    <w:p w14:paraId="5B0B856A" w14:textId="318B6CB3" w:rsidR="00CD3205" w:rsidRDefault="000A0349" w:rsidP="00CF1444">
      <w:pPr>
        <w:tabs>
          <w:tab w:val="left" w:pos="735"/>
          <w:tab w:val="center" w:pos="468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«Պահնորդների և թիկնապահների կողմից իրենց պարտականությունները կատարելիս հատուկ միջոցների մարտավարական գործադրման կարգը սահմանելու մասին» Հայաստանի Հանրապետության ներքին գործերի նախարարի հրամանի նախագծի</w:t>
      </w:r>
    </w:p>
    <w:p w14:paraId="44C96487" w14:textId="77777777" w:rsidR="00CF1444" w:rsidRDefault="00CF1444" w:rsidP="00CF1444">
      <w:pPr>
        <w:tabs>
          <w:tab w:val="left" w:pos="735"/>
          <w:tab w:val="center" w:pos="468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FF80BE3" w14:textId="77777777" w:rsidR="000A0349" w:rsidRPr="00CF1444" w:rsidRDefault="000A0349" w:rsidP="00CF1444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CF1444">
        <w:rPr>
          <w:rFonts w:ascii="GHEA Grapalat" w:hAnsi="GHEA Grapalat"/>
          <w:b/>
          <w:sz w:val="24"/>
          <w:szCs w:val="24"/>
        </w:rPr>
        <w:t>Ընթացիկ իրավիճակը և նախագծի ընդունման անհրաժեշտությունը</w:t>
      </w:r>
    </w:p>
    <w:p w14:paraId="09ECBF09" w14:textId="77777777" w:rsidR="000A0349" w:rsidRPr="00CF1444" w:rsidRDefault="000A0349" w:rsidP="00CF1444">
      <w:pPr>
        <w:pStyle w:val="a3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1444">
        <w:rPr>
          <w:rFonts w:ascii="GHEA Grapalat" w:hAnsi="GHEA Grapalat"/>
          <w:sz w:val="24"/>
          <w:szCs w:val="24"/>
        </w:rPr>
        <w:t>Պահնորդների և թիկնապահների կողմից իրենց պարտականությունները կատարելիս հատուկ միջոցների մարտավարական գործադրման հետ կապված հարաբերությունները կարգավորվում են Հայաստանի Հանրապետության կառավարությանն առընթեր Հայաստանի Հանրապետության ոստիկանության պետի 2012 թվականի նոյեմբերի 19-ի թիվ 15-Ն հրամանով:</w:t>
      </w:r>
      <w:r w:rsidRPr="00CF1444">
        <w:rPr>
          <w:rFonts w:ascii="GHEA Grapalat" w:hAnsi="GHEA Grapalat"/>
          <w:sz w:val="24"/>
          <w:szCs w:val="24"/>
          <w:lang w:val="fr-FR"/>
        </w:rPr>
        <w:t xml:space="preserve"> </w:t>
      </w:r>
    </w:p>
    <w:p w14:paraId="1C43C94A" w14:textId="5ABB3649" w:rsidR="000A0349" w:rsidRPr="00CF1444" w:rsidRDefault="000A0349" w:rsidP="00CF1444">
      <w:pPr>
        <w:pStyle w:val="a3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1444">
        <w:rPr>
          <w:rFonts w:ascii="GHEA Grapalat" w:hAnsi="GHEA Grapalat"/>
          <w:sz w:val="24"/>
          <w:szCs w:val="24"/>
          <w:lang w:val="hy-AM"/>
        </w:rPr>
        <w:t>Նախագծի ընդունումը պայմանավորված է</w:t>
      </w:r>
      <w:r w:rsidR="00754B9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CF1444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պահնորդական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F144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» 2022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16-</w:t>
      </w:r>
      <w:r w:rsidRPr="00CF1444">
        <w:rPr>
          <w:rFonts w:ascii="GHEA Grapalat" w:hAnsi="GHEA Grapalat" w:cs="Sylfaen"/>
          <w:sz w:val="24"/>
          <w:szCs w:val="24"/>
          <w:lang w:val="hy-AM"/>
        </w:rPr>
        <w:t>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ՀՕ</w:t>
      </w:r>
      <w:r w:rsidRPr="00CF1444">
        <w:rPr>
          <w:rFonts w:ascii="GHEA Grapalat" w:hAnsi="GHEA Grapalat"/>
          <w:sz w:val="24"/>
          <w:szCs w:val="24"/>
          <w:lang w:val="hy-AM"/>
        </w:rPr>
        <w:t>-494-</w:t>
      </w:r>
      <w:r w:rsidRPr="00CF1444">
        <w:rPr>
          <w:rFonts w:ascii="GHEA Grapalat" w:hAnsi="GHEA Grapalat" w:cs="Sylfaen"/>
          <w:sz w:val="24"/>
          <w:szCs w:val="24"/>
          <w:lang w:val="hy-AM"/>
        </w:rPr>
        <w:t>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1444"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որի՝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մարտավարական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գործադրման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սահմանվելու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է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Pr="00CF1444">
        <w:rPr>
          <w:rFonts w:ascii="GHEA Grapalat" w:hAnsi="GHEA Grapalat"/>
          <w:sz w:val="24"/>
          <w:szCs w:val="24"/>
          <w:lang w:val="hy-AM"/>
        </w:rPr>
        <w:t>:</w:t>
      </w:r>
    </w:p>
    <w:p w14:paraId="283A4D21" w14:textId="77777777" w:rsidR="00CD3205" w:rsidRPr="00CF1444" w:rsidRDefault="00CD3205" w:rsidP="00CF1444">
      <w:pPr>
        <w:pStyle w:val="a3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8DEC34" w14:textId="77777777" w:rsidR="000A0349" w:rsidRPr="00CF1444" w:rsidRDefault="000A0349" w:rsidP="00CF1444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CF1444">
        <w:rPr>
          <w:rFonts w:ascii="GHEA Grapalat" w:hAnsi="GHEA Grapalat" w:cs="Sylfaen"/>
          <w:b/>
          <w:sz w:val="24"/>
          <w:szCs w:val="24"/>
        </w:rPr>
        <w:t>Կ</w:t>
      </w:r>
      <w:r w:rsidRPr="00CF1444">
        <w:rPr>
          <w:rFonts w:ascii="GHEA Grapalat" w:hAnsi="GHEA Grapalat"/>
          <w:b/>
          <w:sz w:val="24"/>
          <w:szCs w:val="24"/>
        </w:rPr>
        <w:t>ապը ռազմավարական փաստաթղթերի հետ</w:t>
      </w:r>
    </w:p>
    <w:p w14:paraId="32AB7C4E" w14:textId="77777777" w:rsidR="000A0349" w:rsidRPr="00CF1444" w:rsidRDefault="000A0349" w:rsidP="00CF1444">
      <w:pPr>
        <w:pStyle w:val="a3"/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 w:rsidRPr="00CF1444">
        <w:rPr>
          <w:rFonts w:ascii="GHEA Grapalat" w:hAnsi="GHEA Grapalat"/>
          <w:sz w:val="24"/>
          <w:szCs w:val="24"/>
        </w:rPr>
        <w:t>Նախագիծը չի բխում ռազմավարական փաստաթղթերից:</w:t>
      </w:r>
    </w:p>
    <w:p w14:paraId="77CC8816" w14:textId="77777777" w:rsidR="000A0349" w:rsidRPr="00CF1444" w:rsidRDefault="000A0349" w:rsidP="00CF1444">
      <w:pPr>
        <w:pStyle w:val="a3"/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</w:p>
    <w:p w14:paraId="7C8DA654" w14:textId="77777777" w:rsidR="000A0349" w:rsidRPr="00CF1444" w:rsidRDefault="000A0349" w:rsidP="00CF1444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CF1444">
        <w:rPr>
          <w:rFonts w:ascii="GHEA Grapalat" w:hAnsi="GHEA Grapalat"/>
          <w:b/>
          <w:sz w:val="24"/>
          <w:szCs w:val="24"/>
        </w:rPr>
        <w:t xml:space="preserve">Նախագծի կարգավորման նպատակը </w:t>
      </w:r>
    </w:p>
    <w:p w14:paraId="6132EBE9" w14:textId="77777777" w:rsidR="000A0349" w:rsidRPr="00CF1444" w:rsidRDefault="000A0349" w:rsidP="00CF144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F1444">
        <w:rPr>
          <w:rFonts w:ascii="GHEA Grapalat" w:hAnsi="GHEA Grapalat" w:cs="Sylfaen"/>
          <w:sz w:val="24"/>
          <w:szCs w:val="24"/>
        </w:rPr>
        <w:t>Նախագծի կարգավորման նպատակն է ապահովել</w:t>
      </w:r>
      <w:r w:rsidRPr="00CF1444">
        <w:rPr>
          <w:rFonts w:ascii="GHEA Grapalat" w:hAnsi="GHEA Grapalat"/>
          <w:sz w:val="24"/>
          <w:szCs w:val="24"/>
        </w:rPr>
        <w:t xml:space="preserve"> </w:t>
      </w:r>
      <w:r w:rsidRPr="00CF1444">
        <w:rPr>
          <w:rFonts w:ascii="GHEA Grapalat" w:hAnsi="GHEA Grapalat"/>
          <w:sz w:val="24"/>
          <w:szCs w:val="24"/>
          <w:lang w:val="hy-AM"/>
        </w:rPr>
        <w:t>«</w:t>
      </w:r>
      <w:r w:rsidRPr="00CF1444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պահնորդական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F1444">
        <w:rPr>
          <w:rFonts w:ascii="GHEA Grapalat" w:hAnsi="GHEA Grapalat" w:cs="Sylfaen"/>
          <w:sz w:val="24"/>
          <w:szCs w:val="24"/>
          <w:lang w:val="hy-AM"/>
        </w:rPr>
        <w:t xml:space="preserve">օրենքի պահանջը և </w:t>
      </w:r>
      <w:r w:rsidRPr="00CF1444">
        <w:rPr>
          <w:rFonts w:ascii="GHEA Grapalat" w:hAnsi="GHEA Grapalat" w:cs="Sylfaen"/>
          <w:sz w:val="24"/>
          <w:szCs w:val="24"/>
        </w:rPr>
        <w:t>պահնորդների և թիկնապահների կողմից իրենց պարտականությունները կատարելիս հատուկ միջոցների մարտավարական գործադրման կարգը սահմանել Հայաստանի Հանրապետության ներքին գործերի նախարարի հրամանով</w:t>
      </w:r>
      <w:r w:rsidRPr="00CF1444">
        <w:rPr>
          <w:rFonts w:ascii="GHEA Grapalat" w:hAnsi="GHEA Grapalat"/>
          <w:sz w:val="24"/>
          <w:szCs w:val="24"/>
        </w:rPr>
        <w:t>:</w:t>
      </w:r>
    </w:p>
    <w:p w14:paraId="79912C2C" w14:textId="77777777" w:rsidR="000A0349" w:rsidRPr="00CF1444" w:rsidRDefault="000A0349" w:rsidP="00CF1444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CF1444">
        <w:rPr>
          <w:rFonts w:ascii="GHEA Grapalat" w:hAnsi="GHEA Grapalat"/>
          <w:b/>
          <w:sz w:val="24"/>
          <w:szCs w:val="24"/>
        </w:rPr>
        <w:lastRenderedPageBreak/>
        <w:t>Լրացուցիչ ֆինանսական միջոցների անհրաժեշտությունը և պետական</w:t>
      </w:r>
      <w:r w:rsidRPr="00CF144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F1444">
        <w:rPr>
          <w:rFonts w:ascii="GHEA Grapalat" w:hAnsi="GHEA Grapalat" w:cs="Sylfaen"/>
          <w:b/>
          <w:sz w:val="24"/>
          <w:szCs w:val="24"/>
        </w:rPr>
        <w:t>բյուջեի</w:t>
      </w:r>
      <w:r w:rsidRPr="00CF1444">
        <w:rPr>
          <w:rFonts w:ascii="GHEA Grapalat" w:hAnsi="GHEA Grapalat"/>
          <w:b/>
          <w:sz w:val="24"/>
          <w:szCs w:val="24"/>
        </w:rPr>
        <w:t xml:space="preserve"> եկամուտներում և ծախսերում սպասվելիք փոփոխությունները</w:t>
      </w:r>
    </w:p>
    <w:p w14:paraId="51588EB7" w14:textId="77777777" w:rsidR="000A0349" w:rsidRDefault="000A0349" w:rsidP="00CF144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F1444">
        <w:rPr>
          <w:rFonts w:ascii="GHEA Grapalat" w:hAnsi="GHEA Grapalat"/>
          <w:sz w:val="24"/>
          <w:szCs w:val="24"/>
        </w:rPr>
        <w:t xml:space="preserve">Նախագծի ընդունմամբ պետական բյուջեում ծախսերի և եկամուտների     </w:t>
      </w:r>
      <w:r w:rsidRPr="00CF144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F1444">
        <w:rPr>
          <w:rFonts w:ascii="GHEA Grapalat" w:hAnsi="GHEA Grapalat"/>
          <w:sz w:val="24"/>
          <w:szCs w:val="24"/>
        </w:rPr>
        <w:t>ավելացում կամ նվազեցում չի նախատեսվում:</w:t>
      </w:r>
    </w:p>
    <w:p w14:paraId="0BB90F32" w14:textId="77777777" w:rsidR="00CF1444" w:rsidRPr="00CF1444" w:rsidRDefault="00CF1444" w:rsidP="00CF144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4D67F0B3" w14:textId="77777777" w:rsidR="000A0349" w:rsidRPr="00CF1444" w:rsidRDefault="000A0349" w:rsidP="00CF1444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CF1444">
        <w:rPr>
          <w:rFonts w:ascii="GHEA Grapalat" w:hAnsi="GHEA Grapalat"/>
          <w:b/>
          <w:sz w:val="24"/>
          <w:szCs w:val="24"/>
        </w:rPr>
        <w:t xml:space="preserve">Նախագծի մշակման գործընթացում ներգրավված ինստիտուտները և </w:t>
      </w:r>
      <w:r w:rsidRPr="00CF1444">
        <w:rPr>
          <w:rFonts w:ascii="GHEA Grapalat" w:hAnsi="GHEA Grapalat" w:cs="Sylfaen"/>
          <w:b/>
          <w:sz w:val="24"/>
          <w:szCs w:val="24"/>
        </w:rPr>
        <w:t>անձինք</w:t>
      </w:r>
    </w:p>
    <w:p w14:paraId="2789E449" w14:textId="77777777" w:rsidR="000A0349" w:rsidRDefault="000A0349" w:rsidP="00CF144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F1444">
        <w:rPr>
          <w:rFonts w:ascii="GHEA Grapalat" w:hAnsi="GHEA Grapalat"/>
          <w:sz w:val="24"/>
          <w:szCs w:val="24"/>
        </w:rPr>
        <w:t>Նախագիծը մշակվել է Հայաստանի Հանրապետության ներքին գործերի նախարարության կողմից:</w:t>
      </w:r>
    </w:p>
    <w:p w14:paraId="716BFDA2" w14:textId="77777777" w:rsidR="00CF1444" w:rsidRPr="00CF1444" w:rsidRDefault="00CF1444" w:rsidP="00CF144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70079584" w14:textId="77777777" w:rsidR="000A0349" w:rsidRPr="00CF1444" w:rsidRDefault="000A0349" w:rsidP="00CF1444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CF1444">
        <w:rPr>
          <w:rFonts w:ascii="GHEA Grapalat" w:hAnsi="GHEA Grapalat"/>
          <w:b/>
          <w:sz w:val="24"/>
          <w:szCs w:val="24"/>
        </w:rPr>
        <w:t>Ակնկալվող արդյունքը</w:t>
      </w:r>
    </w:p>
    <w:p w14:paraId="6DFFD05A" w14:textId="38A1E294" w:rsidR="000A0349" w:rsidRPr="00CF1444" w:rsidRDefault="000A0349" w:rsidP="00CF1444">
      <w:pPr>
        <w:pStyle w:val="a3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CF1444">
        <w:rPr>
          <w:rFonts w:ascii="GHEA Grapalat" w:hAnsi="GHEA Grapalat"/>
          <w:sz w:val="24"/>
          <w:szCs w:val="24"/>
        </w:rPr>
        <w:t>Նախագծի ընդունմամբ կապահովվի</w:t>
      </w:r>
      <w:r w:rsidR="00754B98">
        <w:rPr>
          <w:rFonts w:ascii="GHEA Grapalat" w:hAnsi="GHEA Grapalat"/>
          <w:sz w:val="24"/>
          <w:szCs w:val="24"/>
        </w:rPr>
        <w:t xml:space="preserve"> «</w:t>
      </w:r>
      <w:r w:rsidRPr="00CF1444">
        <w:rPr>
          <w:rFonts w:ascii="GHEA Grapalat" w:hAnsi="GHEA Grapalat"/>
          <w:sz w:val="24"/>
          <w:szCs w:val="24"/>
        </w:rPr>
        <w:t>Մասնավոր պահնորդական գործունեության մասին» օրենքում փոփոխություններ կատարելու մասին» 2022 թվականի դեկտեմբերի 16-ի ՀՕ-494-Ն օրենքի պահանջը, այն է՝ պահնորդների և թիկնապահների կողմից իր</w:t>
      </w:r>
      <w:bookmarkStart w:id="0" w:name="_GoBack"/>
      <w:bookmarkEnd w:id="0"/>
      <w:r w:rsidRPr="00CF1444">
        <w:rPr>
          <w:rFonts w:ascii="GHEA Grapalat" w:hAnsi="GHEA Grapalat"/>
          <w:sz w:val="24"/>
          <w:szCs w:val="24"/>
        </w:rPr>
        <w:t>ենց պարտականությունները կատարելիս հատուկ միջոցների մարտավարական գործադրման կարգը կսահմանվի Հայաստանի Հանրապետության ներքին գործերի նախարարի հրամանով:</w:t>
      </w:r>
    </w:p>
    <w:p w14:paraId="09E90003" w14:textId="77777777" w:rsidR="000A0349" w:rsidRDefault="000A0349" w:rsidP="00CF1444">
      <w:pPr>
        <w:pStyle w:val="a3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14:paraId="4AB23B8C" w14:textId="77777777" w:rsidR="000A0349" w:rsidRDefault="000A0349" w:rsidP="00CF1444">
      <w:pPr>
        <w:spacing w:after="0" w:line="360" w:lineRule="auto"/>
        <w:ind w:left="108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32A33623" w14:textId="77777777" w:rsidR="000A0349" w:rsidRDefault="000A0349" w:rsidP="000A0349">
      <w:pPr>
        <w:spacing w:line="360" w:lineRule="auto"/>
        <w:ind w:left="360"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 ներքին գործերի նախարարություն</w:t>
      </w:r>
    </w:p>
    <w:p w14:paraId="4D92D091" w14:textId="77777777" w:rsidR="00D00D59" w:rsidRDefault="00D00D59"/>
    <w:sectPr w:rsidR="00D00D59" w:rsidSect="00CD3205"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360DD"/>
    <w:multiLevelType w:val="hybridMultilevel"/>
    <w:tmpl w:val="3B80E8CC"/>
    <w:lvl w:ilvl="0" w:tplc="4614DC7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8"/>
    <w:rsid w:val="000A0349"/>
    <w:rsid w:val="005817A8"/>
    <w:rsid w:val="00754B98"/>
    <w:rsid w:val="009063EA"/>
    <w:rsid w:val="00CD3205"/>
    <w:rsid w:val="00CF1444"/>
    <w:rsid w:val="00D00D59"/>
    <w:rsid w:val="00E1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8CD4"/>
  <w15:chartTrackingRefBased/>
  <w15:docId w15:val="{1227BBB9-883D-4564-961D-0DBE3AE5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4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232</Words>
  <Characters>1878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Abgaryan</dc:creator>
  <cp:keywords>https://mul2-mia.gov.am/tasks/2932950/oneclick/796e7b0d12c4ab0d9d94edc0709a29727a45c407fa94698c4a44a913c3c46aad.docx?token=a4f166c3b2d7b1c7242d89a23d9fba98</cp:keywords>
  <dc:description/>
  <cp:lastModifiedBy>M.Muradyan</cp:lastModifiedBy>
  <cp:revision>5</cp:revision>
  <dcterms:created xsi:type="dcterms:W3CDTF">2024-04-23T12:55:00Z</dcterms:created>
  <dcterms:modified xsi:type="dcterms:W3CDTF">2024-07-01T08:50:00Z</dcterms:modified>
</cp:coreProperties>
</file>