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DB" w:rsidRPr="004F0BB9" w:rsidRDefault="007B4ADB" w:rsidP="00FE3870">
      <w:pPr>
        <w:spacing w:line="360" w:lineRule="auto"/>
        <w:jc w:val="center"/>
        <w:rPr>
          <w:rFonts w:ascii="GHEA Grapalat" w:hAnsi="GHEA Grapalat"/>
          <w:b/>
          <w:color w:val="auto"/>
          <w:szCs w:val="24"/>
        </w:rPr>
      </w:pPr>
      <w:r w:rsidRPr="004F0BB9">
        <w:rPr>
          <w:rFonts w:ascii="GHEA Grapalat" w:hAnsi="GHEA Grapalat"/>
          <w:b/>
          <w:color w:val="auto"/>
          <w:szCs w:val="24"/>
        </w:rPr>
        <w:t>ՀԻՄՆԱՎՈՐՈՒՄ</w:t>
      </w:r>
    </w:p>
    <w:p w:rsidR="000D54A7" w:rsidRPr="004F0BB9" w:rsidRDefault="000D54A7" w:rsidP="00FE3870">
      <w:pPr>
        <w:spacing w:line="360" w:lineRule="auto"/>
        <w:jc w:val="center"/>
        <w:rPr>
          <w:rFonts w:ascii="GHEA Grapalat" w:hAnsi="GHEA Grapalat"/>
          <w:b/>
          <w:color w:val="auto"/>
          <w:szCs w:val="24"/>
          <w:lang w:val="hy-AM"/>
        </w:rPr>
      </w:pPr>
    </w:p>
    <w:p w:rsidR="007B4ADB" w:rsidRPr="004F0BB9" w:rsidRDefault="000D54A7" w:rsidP="00FE3870">
      <w:pPr>
        <w:spacing w:line="360" w:lineRule="auto"/>
        <w:jc w:val="center"/>
        <w:rPr>
          <w:rFonts w:ascii="GHEA Grapalat" w:hAnsi="GHEA Grapalat"/>
          <w:b/>
          <w:color w:val="auto"/>
          <w:szCs w:val="24"/>
          <w:lang w:val="hy-AM"/>
        </w:rPr>
      </w:pPr>
      <w:r w:rsidRPr="004F0BB9">
        <w:rPr>
          <w:rFonts w:ascii="GHEA Grapalat" w:hAnsi="GHEA Grapalat"/>
          <w:b/>
          <w:color w:val="auto"/>
          <w:szCs w:val="24"/>
          <w:lang w:val="hy-AM"/>
        </w:rPr>
        <w:t xml:space="preserve">«ՀԱՅԱՍՏԱՆԻ ՀԱՆՐԱՊԵՏՈՒԹՅԱՆ ԿԱՌԱՎԱՐՈՒԹՅԱՆ 2006 ԹՎԱԿԱՆԻ ՆՈՅԵՄԲԵՐԻ 16-Ի N 1708-Ն ՈՐՈՇՄԱՆ ՄԵՋ ԼՐԱՑՈՒՄՆԵՐ ԿԱՏԱՐԵԼՈՒ ՄԱՍԻՆ» </w:t>
      </w:r>
      <w:r w:rsidR="00A47EEC" w:rsidRPr="004F0BB9">
        <w:rPr>
          <w:rFonts w:ascii="GHEA Grapalat" w:hAnsi="GHEA Grapalat"/>
          <w:b/>
          <w:color w:val="auto"/>
          <w:szCs w:val="24"/>
          <w:lang w:val="hy-AM"/>
        </w:rPr>
        <w:t xml:space="preserve">ԿԱՌԱՎԱՐՈՒԹՅԱՆ ՈՐՈՇՄԱՆ ՆԱԽԱԳԾԻ </w:t>
      </w:r>
      <w:r w:rsidR="00395DF5" w:rsidRPr="004F0BB9">
        <w:rPr>
          <w:rFonts w:ascii="GHEA Grapalat" w:hAnsi="GHEA Grapalat"/>
          <w:b/>
          <w:color w:val="auto"/>
          <w:szCs w:val="24"/>
          <w:lang w:val="hy-AM"/>
        </w:rPr>
        <w:t>ԸՆԴՈՒՆՄԱՆ</w:t>
      </w:r>
    </w:p>
    <w:p w:rsidR="003D75B0" w:rsidRPr="004F0BB9" w:rsidRDefault="003D75B0" w:rsidP="00FE3870">
      <w:pPr>
        <w:spacing w:line="360" w:lineRule="auto"/>
        <w:jc w:val="center"/>
        <w:rPr>
          <w:rFonts w:ascii="GHEA Grapalat" w:hAnsi="GHEA Grapalat"/>
          <w:color w:val="auto"/>
          <w:szCs w:val="24"/>
          <w:lang w:val="af-ZA"/>
        </w:rPr>
      </w:pPr>
    </w:p>
    <w:p w:rsidR="00A47EEC" w:rsidRPr="004F0BB9" w:rsidRDefault="007B4ADB" w:rsidP="00FF64A4">
      <w:pPr>
        <w:pStyle w:val="NormalWeb"/>
        <w:spacing w:before="0" w:beforeAutospacing="0" w:after="0" w:afterAutospacing="0" w:line="360" w:lineRule="auto"/>
        <w:ind w:firstLine="567"/>
        <w:rPr>
          <w:rFonts w:ascii="GHEA Grapalat" w:hAnsi="GHEA Grapalat"/>
          <w:lang w:val="hy-AM"/>
        </w:rPr>
      </w:pPr>
      <w:r w:rsidRPr="004F0BB9">
        <w:rPr>
          <w:rFonts w:ascii="GHEA Grapalat" w:hAnsi="GHEA Grapalat"/>
          <w:b/>
          <w:u w:val="single"/>
          <w:lang w:val="hy-AM"/>
        </w:rPr>
        <w:t>1. Ընթացիկ իրավ</w:t>
      </w:r>
      <w:r w:rsidR="00C0266E" w:rsidRPr="004F0BB9">
        <w:rPr>
          <w:rFonts w:ascii="GHEA Grapalat" w:hAnsi="GHEA Grapalat"/>
          <w:b/>
          <w:u w:val="single"/>
          <w:lang w:val="hy-AM"/>
        </w:rPr>
        <w:t>իճակը և իրավական ակտի ընդունման</w:t>
      </w:r>
      <w:r w:rsidR="00C0266E" w:rsidRPr="004F0BB9">
        <w:rPr>
          <w:rFonts w:ascii="GHEA Grapalat" w:hAnsi="GHEA Grapalat"/>
          <w:b/>
          <w:u w:val="single"/>
          <w:lang w:val="af-ZA"/>
        </w:rPr>
        <w:t xml:space="preserve"> </w:t>
      </w:r>
      <w:r w:rsidRPr="004F0BB9">
        <w:rPr>
          <w:rFonts w:ascii="GHEA Grapalat" w:hAnsi="GHEA Grapalat"/>
          <w:b/>
          <w:u w:val="single"/>
          <w:lang w:val="hy-AM"/>
        </w:rPr>
        <w:t>անհրաժեշտությունը</w:t>
      </w:r>
    </w:p>
    <w:p w:rsidR="00A47EEC" w:rsidRPr="004F0BB9" w:rsidRDefault="000D0B47" w:rsidP="004B7832">
      <w:pPr>
        <w:spacing w:line="360" w:lineRule="auto"/>
        <w:jc w:val="both"/>
        <w:rPr>
          <w:rFonts w:ascii="GHEA Grapalat" w:hAnsi="GHEA Grapalat"/>
          <w:color w:val="auto"/>
          <w:lang w:val="hy-AM"/>
        </w:rPr>
      </w:pPr>
      <w:r w:rsidRPr="004F0BB9">
        <w:rPr>
          <w:rFonts w:ascii="GHEA Grapalat" w:hAnsi="GHEA Grapalat"/>
          <w:color w:val="auto"/>
          <w:lang w:val="hy-AM"/>
        </w:rPr>
        <w:tab/>
        <w:t xml:space="preserve">Համայնքների բնապահպանական </w:t>
      </w:r>
      <w:r w:rsidR="00D01BC8" w:rsidRPr="004F0BB9">
        <w:rPr>
          <w:rFonts w:ascii="GHEA Grapalat" w:hAnsi="GHEA Grapalat"/>
          <w:color w:val="auto"/>
          <w:lang w:val="hy-AM"/>
        </w:rPr>
        <w:t>հիմնա</w:t>
      </w:r>
      <w:r w:rsidRPr="004F0BB9">
        <w:rPr>
          <w:rFonts w:ascii="GHEA Grapalat" w:hAnsi="GHEA Grapalat"/>
          <w:color w:val="auto"/>
          <w:lang w:val="hy-AM"/>
        </w:rPr>
        <w:t xml:space="preserve">խնդիրների լուծումը, համայնքներում մարդու կյանքի ու առողջության համար </w:t>
      </w:r>
      <w:r w:rsidR="00C22624" w:rsidRPr="004F0BB9">
        <w:rPr>
          <w:rFonts w:ascii="GHEA Grapalat" w:hAnsi="GHEA Grapalat"/>
          <w:color w:val="auto"/>
          <w:lang w:val="hy-AM"/>
        </w:rPr>
        <w:t xml:space="preserve">բարենպաստ </w:t>
      </w:r>
      <w:r w:rsidRPr="004F0BB9">
        <w:rPr>
          <w:rFonts w:ascii="GHEA Grapalat" w:hAnsi="GHEA Grapalat"/>
          <w:color w:val="auto"/>
          <w:lang w:val="hy-AM"/>
        </w:rPr>
        <w:t>շրջակա միջավայրի</w:t>
      </w:r>
      <w:r w:rsidR="00C22624" w:rsidRPr="004F0BB9">
        <w:rPr>
          <w:rFonts w:ascii="GHEA Grapalat" w:hAnsi="GHEA Grapalat"/>
          <w:color w:val="auto"/>
          <w:lang w:val="hy-AM"/>
        </w:rPr>
        <w:t xml:space="preserve"> ապահովումը շարունակական գործընթաց է։ Համայնքային բնապահպանական ծրագրերի մշակման և իրականացման արդյունավետության բարձրացումը, դրանցում պետության ակտիվ և գործնական աջակցությունը էական նշանակություն </w:t>
      </w:r>
      <w:r w:rsidR="004B7832" w:rsidRPr="004F0BB9">
        <w:rPr>
          <w:rFonts w:ascii="GHEA Grapalat" w:hAnsi="GHEA Grapalat"/>
          <w:color w:val="auto"/>
          <w:lang w:val="hy-AM"/>
        </w:rPr>
        <w:t>ունեն</w:t>
      </w:r>
      <w:r w:rsidR="00C22624" w:rsidRPr="004F0BB9">
        <w:rPr>
          <w:rFonts w:ascii="GHEA Grapalat" w:hAnsi="GHEA Grapalat"/>
          <w:color w:val="auto"/>
          <w:lang w:val="hy-AM"/>
        </w:rPr>
        <w:t xml:space="preserve"> </w:t>
      </w:r>
      <w:r w:rsidR="004B7832" w:rsidRPr="004F0BB9">
        <w:rPr>
          <w:rFonts w:ascii="GHEA Grapalat" w:hAnsi="GHEA Grapalat"/>
          <w:color w:val="auto"/>
          <w:lang w:val="hy-AM"/>
        </w:rPr>
        <w:t>շրջակա միջավայրի պահպանության գործընթացում։</w:t>
      </w:r>
    </w:p>
    <w:p w:rsidR="004B7832" w:rsidRDefault="00A47EEC" w:rsidP="00FE3870">
      <w:pPr>
        <w:spacing w:line="360" w:lineRule="auto"/>
        <w:jc w:val="both"/>
        <w:rPr>
          <w:rFonts w:ascii="GHEA Grapalat" w:hAnsi="GHEA Grapalat"/>
          <w:color w:val="auto"/>
          <w:lang w:val="hy-AM"/>
        </w:rPr>
      </w:pPr>
      <w:r w:rsidRPr="004F0BB9">
        <w:rPr>
          <w:rFonts w:ascii="GHEA Grapalat" w:hAnsi="GHEA Grapalat"/>
          <w:color w:val="auto"/>
          <w:lang w:val="hy-AM"/>
        </w:rPr>
        <w:tab/>
      </w:r>
      <w:r w:rsidR="004B7832" w:rsidRPr="004F0BB9">
        <w:rPr>
          <w:rFonts w:ascii="GHEA Grapalat" w:hAnsi="GHEA Grapalat"/>
          <w:color w:val="auto"/>
          <w:lang w:val="hy-AM"/>
        </w:rPr>
        <w:t>Համաձայն</w:t>
      </w:r>
      <w:r w:rsidRPr="004F0BB9">
        <w:rPr>
          <w:rFonts w:ascii="GHEA Grapalat" w:hAnsi="GHEA Grapalat"/>
          <w:color w:val="auto"/>
          <w:lang w:val="hy-AM"/>
        </w:rPr>
        <w:t xml:space="preserve"> </w:t>
      </w:r>
      <w:r w:rsidR="00B16815" w:rsidRPr="004F0BB9">
        <w:rPr>
          <w:rFonts w:ascii="GHEA Grapalat" w:hAnsi="GHEA Grapalat"/>
          <w:color w:val="auto"/>
          <w:lang w:val="hy-AM"/>
        </w:rPr>
        <w:t xml:space="preserve">«Ընկերությունների կողմից վճարվող բնապահպանական հարկի նպատակային օգտագործման մասին» օրենքի  </w:t>
      </w:r>
      <w:r w:rsidR="004B7832" w:rsidRPr="004F0BB9">
        <w:rPr>
          <w:rFonts w:ascii="GHEA Grapalat" w:hAnsi="GHEA Grapalat"/>
          <w:color w:val="auto"/>
          <w:lang w:val="hy-AM"/>
        </w:rPr>
        <w:t xml:space="preserve">կարգավորումների՝ </w:t>
      </w:r>
      <w:r w:rsidR="008C2B26" w:rsidRPr="004F0BB9">
        <w:rPr>
          <w:rFonts w:ascii="GHEA Grapalat" w:hAnsi="GHEA Grapalat"/>
          <w:color w:val="auto"/>
          <w:lang w:val="hy-AM"/>
        </w:rPr>
        <w:t>մետաղական օգտակար հանածոների արդյունահանման նպատակով ընդերքօգտագործման իրավունք ունեցող ընկերությունների, ինչպես նաև շրջակա միջավայրի ոլորտի լիազոր մարմնի կազմած ցանկում ներառված այլ ընկերությունների կողմից վճարվող բնապահպանական հարկից մասհանումներ կատարվում և առանձին տողով արտացոլվում են այն համայնքի բյուջեում, որի վարչական սահմաններում գտնվող օդային, ջրային և հողային տարածքներում նշված ընկերությունների գործունեությունը թողնում է վնասակար ազդեցություն:</w:t>
      </w:r>
      <w:r w:rsidR="00D01BC8" w:rsidRPr="004F0BB9">
        <w:rPr>
          <w:rFonts w:ascii="GHEA Grapalat" w:hAnsi="GHEA Grapalat"/>
          <w:color w:val="auto"/>
          <w:lang w:val="hy-AM"/>
        </w:rPr>
        <w:t xml:space="preserve"> Սակայն՝ նշված մեխանիզմը բավարար չափով ֆինանսական միջոցներ չի գեներացնում առկա հիմնախնդիրների անհրաժեշտ չափով մեղմման համար՝ հաշվի առնելով վերը նշված բնապահպանական հարկի ցածր դրույքաչափերը, ինչի հետևանքով համայնքների կողմից վերոնշյալ օրենքի շրջանակներում իրականացվող բնապահպանական ծրագրերը (որոնք կարող են ներառել նաև առողջապահական միջոցառումներ) համարժեք չեն հասցված վնասին։ Էական է նաև այն հանգամանքը, որ </w:t>
      </w:r>
      <w:r w:rsidR="00D01BC8" w:rsidRPr="004F0BB9">
        <w:rPr>
          <w:rFonts w:ascii="GHEA Grapalat" w:hAnsi="GHEA Grapalat"/>
          <w:color w:val="auto"/>
          <w:lang w:val="hy-AM"/>
        </w:rPr>
        <w:lastRenderedPageBreak/>
        <w:t xml:space="preserve">որոշ ընդերքգտագործողներ </w:t>
      </w:r>
      <w:r w:rsidR="002C5005" w:rsidRPr="004F0BB9">
        <w:rPr>
          <w:rFonts w:ascii="GHEA Grapalat" w:hAnsi="GHEA Grapalat"/>
          <w:color w:val="auto"/>
          <w:lang w:val="hy-AM"/>
        </w:rPr>
        <w:t xml:space="preserve">արդեն իսկ բացված հանքում </w:t>
      </w:r>
      <w:r w:rsidR="00D01BC8" w:rsidRPr="004F0BB9">
        <w:rPr>
          <w:rFonts w:ascii="GHEA Grapalat" w:hAnsi="GHEA Grapalat"/>
          <w:color w:val="auto"/>
          <w:lang w:val="hy-AM"/>
        </w:rPr>
        <w:t xml:space="preserve">ներկայումս չեն իրականացնում արդյունահանում, ինչի հետևանքով չեն հաշվարկում բնապահպանական հարկի գումարներ (կամ շատ փոքր չափով են հաշվարկում)։ Արդյունքում՝ համայնքի կամ հարակից տարածքներում </w:t>
      </w:r>
      <w:r w:rsidR="002C5005" w:rsidRPr="004F0BB9">
        <w:rPr>
          <w:rFonts w:ascii="GHEA Grapalat" w:hAnsi="GHEA Grapalat"/>
          <w:color w:val="auto"/>
          <w:lang w:val="hy-AM"/>
        </w:rPr>
        <w:t>կարևորվում է</w:t>
      </w:r>
      <w:r w:rsidR="00D01BC8" w:rsidRPr="004F0BB9">
        <w:rPr>
          <w:rFonts w:ascii="GHEA Grapalat" w:hAnsi="GHEA Grapalat"/>
          <w:color w:val="auto"/>
          <w:lang w:val="hy-AM"/>
        </w:rPr>
        <w:t xml:space="preserve"> շրջակա միջավայրի բարելավմանն ու պահպանությանն ուղղված </w:t>
      </w:r>
      <w:r w:rsidR="00932966" w:rsidRPr="004F0BB9">
        <w:rPr>
          <w:rFonts w:ascii="GHEA Grapalat" w:hAnsi="GHEA Grapalat"/>
          <w:color w:val="auto"/>
          <w:lang w:val="hy-AM"/>
        </w:rPr>
        <w:t>միջոցառումների իրականացման ապահովումը։</w:t>
      </w:r>
    </w:p>
    <w:p w:rsidR="005F1865" w:rsidRPr="004F0BB9" w:rsidRDefault="005F1865" w:rsidP="005F1865">
      <w:pPr>
        <w:spacing w:line="360" w:lineRule="auto"/>
        <w:jc w:val="both"/>
        <w:rPr>
          <w:rFonts w:ascii="GHEA Grapalat" w:hAnsi="GHEA Grapalat"/>
          <w:color w:val="auto"/>
          <w:lang w:val="hy-AM"/>
        </w:rPr>
      </w:pPr>
      <w:r>
        <w:rPr>
          <w:rFonts w:ascii="GHEA Grapalat" w:hAnsi="GHEA Grapalat"/>
          <w:color w:val="auto"/>
          <w:lang w:val="hy-AM"/>
        </w:rPr>
        <w:tab/>
      </w:r>
      <w:r w:rsidRPr="005F1865">
        <w:rPr>
          <w:rFonts w:ascii="GHEA Grapalat" w:hAnsi="GHEA Grapalat"/>
          <w:color w:val="auto"/>
          <w:lang w:val="hy-AM"/>
        </w:rPr>
        <w:t>«Ընկերությունների կողմից վճարվող բնապահպանական հարկի նպատակային օգտագործմա</w:t>
      </w:r>
      <w:r>
        <w:rPr>
          <w:rFonts w:ascii="GHEA Grapalat" w:hAnsi="GHEA Grapalat"/>
          <w:color w:val="auto"/>
          <w:lang w:val="hy-AM"/>
        </w:rPr>
        <w:t xml:space="preserve">ն մասին» օրենքի  կարգավորումները տարածվում են </w:t>
      </w:r>
      <w:r w:rsidRPr="005F1865">
        <w:rPr>
          <w:rFonts w:ascii="GHEA Grapalat" w:hAnsi="GHEA Grapalat"/>
          <w:color w:val="auto"/>
          <w:lang w:val="hy-AM"/>
        </w:rPr>
        <w:t>մետաղական օգտակար հանածոների արդյունահանման նպատակով ընդերքօգտագործման իրավունք ունեցող ընկերությունների, ինչպես նաև Կառավարության սահմանած չափորոշիչների հիման վրա</w:t>
      </w:r>
      <w:r>
        <w:rPr>
          <w:rFonts w:ascii="GHEA Grapalat" w:hAnsi="GHEA Grapalat"/>
          <w:color w:val="auto"/>
          <w:lang w:val="hy-AM"/>
        </w:rPr>
        <w:t>,</w:t>
      </w:r>
      <w:r w:rsidRPr="005F1865">
        <w:rPr>
          <w:rFonts w:ascii="GHEA Grapalat" w:hAnsi="GHEA Grapalat"/>
          <w:color w:val="auto"/>
          <w:lang w:val="hy-AM"/>
        </w:rPr>
        <w:t xml:space="preserve"> շրջակա միջավայրի ոլորտի լիազոր մարմնի կազմած ցանկում ներառված այլ ընկերությունների</w:t>
      </w:r>
      <w:r>
        <w:rPr>
          <w:rFonts w:ascii="GHEA Grapalat" w:hAnsi="GHEA Grapalat"/>
          <w:color w:val="auto"/>
          <w:lang w:val="hy-AM"/>
        </w:rPr>
        <w:t xml:space="preserve"> ազդակիր համայնքների վրա։ 2024 թվականին այդ համայնքները </w:t>
      </w:r>
      <w:r w:rsidR="00C32BF0">
        <w:rPr>
          <w:rFonts w:ascii="GHEA Grapalat" w:hAnsi="GHEA Grapalat"/>
          <w:color w:val="auto"/>
          <w:lang w:val="hy-AM"/>
        </w:rPr>
        <w:t>21</w:t>
      </w:r>
      <w:r>
        <w:rPr>
          <w:rFonts w:ascii="GHEA Grapalat" w:hAnsi="GHEA Grapalat"/>
          <w:color w:val="auto"/>
          <w:lang w:val="hy-AM"/>
        </w:rPr>
        <w:t>-ն են, իսկ 2025 թվականի համար՝ 2</w:t>
      </w:r>
      <w:r w:rsidR="00C32BF0">
        <w:rPr>
          <w:rFonts w:ascii="GHEA Grapalat" w:hAnsi="GHEA Grapalat"/>
          <w:color w:val="auto"/>
          <w:lang w:val="hy-AM"/>
        </w:rPr>
        <w:t>4</w:t>
      </w:r>
      <w:r>
        <w:rPr>
          <w:rFonts w:ascii="GHEA Grapalat" w:hAnsi="GHEA Grapalat"/>
          <w:color w:val="auto"/>
          <w:lang w:val="hy-AM"/>
        </w:rPr>
        <w:t>-ը։ Հետևաբար, հանրապետության համայնքների գերակշիռ մասը բնապահպանական ծրագրեր իրականացնելու նպատակով պետական բյուջեից միջոցների ստացման հնարավորություն չունի։</w:t>
      </w:r>
    </w:p>
    <w:p w:rsidR="004B7832" w:rsidRDefault="002C5005" w:rsidP="00FE3870">
      <w:pPr>
        <w:spacing w:line="360" w:lineRule="auto"/>
        <w:jc w:val="both"/>
        <w:rPr>
          <w:rFonts w:ascii="GHEA Grapalat" w:hAnsi="GHEA Grapalat"/>
          <w:color w:val="auto"/>
          <w:lang w:val="hy-AM"/>
        </w:rPr>
      </w:pPr>
      <w:r w:rsidRPr="004F0BB9">
        <w:rPr>
          <w:rFonts w:ascii="GHEA Grapalat" w:hAnsi="GHEA Grapalat"/>
          <w:color w:val="auto"/>
          <w:lang w:val="hy-AM"/>
        </w:rPr>
        <w:tab/>
        <w:t xml:space="preserve">Հայաստանի Հանրապետության կառավարության 2006 թվականի նոյեմբերի 16-ի «Հայաստանի Հանրապետության պետական բյուջեից համայնքներին սուբվենցիաների տրամադրման կարգը հաստատելու մասին» N 1708-Ն որոշմամբ ևս սահմանված են մեխանիզմներ, որոնց միջոցով իրականացվում է համայնքներին </w:t>
      </w:r>
      <w:r w:rsidR="004579F7" w:rsidRPr="004F0BB9">
        <w:rPr>
          <w:rFonts w:ascii="GHEA Grapalat" w:hAnsi="GHEA Grapalat"/>
          <w:color w:val="auto"/>
          <w:lang w:val="hy-AM"/>
        </w:rPr>
        <w:t>Հայաստանի Հանրապետության պետական բյուջեից համայնքներին սուբվենցիաների, ինչպես նաև Հայաստանի Հանրապետության պետական տարեկան բյուջեներով նախատեսված սուբվենցիաներից բացի՝ համայնքների տնտեսական և սոցիալական ենթակառուցվածքների զարգացմանն ուղղված սուբվենցիաների տրամադրումը։</w:t>
      </w:r>
      <w:r w:rsidR="00C3149A" w:rsidRPr="004F0BB9">
        <w:rPr>
          <w:rFonts w:ascii="GHEA Grapalat" w:hAnsi="GHEA Grapalat"/>
          <w:color w:val="auto"/>
          <w:lang w:val="hy-AM"/>
        </w:rPr>
        <w:t xml:space="preserve"> Սակայն </w:t>
      </w:r>
      <w:r w:rsidR="003752DC" w:rsidRPr="004F0BB9">
        <w:rPr>
          <w:rFonts w:ascii="GHEA Grapalat" w:hAnsi="GHEA Grapalat"/>
          <w:color w:val="auto"/>
          <w:lang w:val="hy-AM"/>
        </w:rPr>
        <w:t>դրանց ծրագրային ոլորտներից մի քանիսն են առնչվում շրջակա միջավայրի բար</w:t>
      </w:r>
      <w:r w:rsidR="00CD0E67">
        <w:rPr>
          <w:rFonts w:ascii="GHEA Grapalat" w:hAnsi="GHEA Grapalat"/>
          <w:color w:val="auto"/>
          <w:lang w:val="hy-AM"/>
        </w:rPr>
        <w:t>ելավմանն ու պահպանությանությանը, որի հետևանքով</w:t>
      </w:r>
      <w:r w:rsidR="003752DC" w:rsidRPr="004F0BB9">
        <w:rPr>
          <w:rFonts w:ascii="GHEA Grapalat" w:hAnsi="GHEA Grapalat"/>
          <w:color w:val="auto"/>
          <w:lang w:val="hy-AM"/>
        </w:rPr>
        <w:t xml:space="preserve"> որոշ առանցքային ոլորտներ (անտառնտկում և անտառվերականգնում, էլեկ</w:t>
      </w:r>
      <w:r w:rsidR="00B6402E">
        <w:rPr>
          <w:rFonts w:ascii="GHEA Grapalat" w:hAnsi="GHEA Grapalat"/>
          <w:color w:val="auto"/>
          <w:lang w:val="hy-AM"/>
        </w:rPr>
        <w:t>տրական շարժունակության մեծացում</w:t>
      </w:r>
      <w:r w:rsidR="003752DC" w:rsidRPr="004F0BB9">
        <w:rPr>
          <w:rFonts w:ascii="GHEA Grapalat" w:hAnsi="GHEA Grapalat"/>
          <w:color w:val="auto"/>
          <w:lang w:val="hy-AM"/>
        </w:rPr>
        <w:t>) դուրս են մնում վերոնշյալ սուբվենցիաների իրականացման շրջանակներից։</w:t>
      </w:r>
    </w:p>
    <w:p w:rsidR="00F43311" w:rsidRDefault="00F43311" w:rsidP="00FE3870">
      <w:pPr>
        <w:spacing w:line="360" w:lineRule="auto"/>
        <w:jc w:val="both"/>
        <w:rPr>
          <w:rFonts w:ascii="GHEA Grapalat" w:hAnsi="GHEA Grapalat"/>
          <w:color w:val="auto"/>
          <w:lang w:val="hy-AM"/>
        </w:rPr>
      </w:pPr>
    </w:p>
    <w:p w:rsidR="00772DA0" w:rsidRDefault="00F43311" w:rsidP="00FE3870">
      <w:pPr>
        <w:spacing w:line="360" w:lineRule="auto"/>
        <w:jc w:val="both"/>
        <w:rPr>
          <w:rFonts w:ascii="GHEA Grapalat" w:hAnsi="GHEA Grapalat"/>
          <w:color w:val="auto"/>
          <w:lang w:val="hy-AM"/>
        </w:rPr>
      </w:pPr>
      <w:r w:rsidRPr="00F43311">
        <w:rPr>
          <w:rFonts w:ascii="GHEA Grapalat" w:hAnsi="GHEA Grapalat"/>
          <w:color w:val="auto"/>
          <w:lang w:val="hy-AM"/>
        </w:rPr>
        <w:lastRenderedPageBreak/>
        <w:t xml:space="preserve">Նախագծով նախատեսված՝ «կոշտ կենցաղային թափոնների աղբավայրերում և դրանց ազդեցությանը ենթարկվող հարակից տարածքի՝ սանիտարական պահպանման գոտու սահմաններում շրջակա միջավայրի վիճակի աղտոտվածության մոնիթորինգի դիտակայանների ստեղծում» ծրագրային ուղղության </w:t>
      </w:r>
      <w:r>
        <w:rPr>
          <w:rFonts w:ascii="GHEA Grapalat" w:hAnsi="GHEA Grapalat"/>
          <w:color w:val="auto"/>
          <w:lang w:val="hy-AM"/>
        </w:rPr>
        <w:t>նպատակահարմարությունը</w:t>
      </w:r>
      <w:r w:rsidRPr="00F43311">
        <w:rPr>
          <w:rFonts w:ascii="GHEA Grapalat" w:hAnsi="GHEA Grapalat"/>
          <w:color w:val="auto"/>
          <w:lang w:val="hy-AM"/>
        </w:rPr>
        <w:t xml:space="preserve"> պայմանավորված է </w:t>
      </w:r>
      <w:r w:rsidR="00772DA0" w:rsidRPr="00772DA0">
        <w:rPr>
          <w:rFonts w:ascii="GHEA Grapalat" w:hAnsi="GHEA Grapalat"/>
          <w:color w:val="auto"/>
          <w:lang w:val="hy-AM"/>
        </w:rPr>
        <w:t>Կառավարության 2023 թվականի  նոյեմբերի 30-ի «Աղբավայրերի մոնիթորինգի իրականացման կարգը սա</w:t>
      </w:r>
      <w:r w:rsidR="00772DA0">
        <w:rPr>
          <w:rFonts w:ascii="GHEA Grapalat" w:hAnsi="GHEA Grapalat"/>
          <w:color w:val="auto"/>
          <w:lang w:val="hy-AM"/>
        </w:rPr>
        <w:t>հմանելու մասին» N 2105-Ն որոշման դրույթներով, համաձայն որոնց՝</w:t>
      </w:r>
    </w:p>
    <w:p w:rsidR="00772DA0" w:rsidRDefault="00772DA0" w:rsidP="00772DA0">
      <w:pPr>
        <w:pStyle w:val="ListParagraph"/>
        <w:numPr>
          <w:ilvl w:val="0"/>
          <w:numId w:val="1"/>
        </w:numPr>
        <w:spacing w:line="360" w:lineRule="auto"/>
        <w:ind w:left="90" w:firstLine="630"/>
        <w:jc w:val="both"/>
        <w:rPr>
          <w:rFonts w:ascii="GHEA Grapalat" w:hAnsi="GHEA Grapalat"/>
          <w:color w:val="auto"/>
          <w:lang w:val="hy-AM"/>
        </w:rPr>
      </w:pPr>
      <w:r>
        <w:rPr>
          <w:rFonts w:ascii="GHEA Grapalat" w:hAnsi="GHEA Grapalat"/>
          <w:color w:val="auto"/>
          <w:lang w:val="hy-AM"/>
        </w:rPr>
        <w:t>հ</w:t>
      </w:r>
      <w:r w:rsidRPr="00772DA0">
        <w:rPr>
          <w:rFonts w:ascii="GHEA Grapalat" w:hAnsi="GHEA Grapalat"/>
          <w:color w:val="auto"/>
          <w:lang w:val="hy-AM"/>
        </w:rPr>
        <w:t>ամայնքը, աղբավայրի տնօրինող հանդիսանալու պարագայում, հանդիսանում է աղբավայրի շահագործման ժամկետի ավարտից կամ աղբավայրի փակումից հետո առնվազն հինգ տարվա ընթացքում մոնիթորինգի իրականացման, շրջակա միջավայրի վրա աղբավայրի վնասակար ազդեցության կանխարգելման և ստեղծված իրավիճակում համապատասխան միջոցների ձեռ</w:t>
      </w:r>
      <w:r>
        <w:rPr>
          <w:rFonts w:ascii="GHEA Grapalat" w:hAnsi="GHEA Grapalat"/>
          <w:color w:val="auto"/>
          <w:lang w:val="hy-AM"/>
        </w:rPr>
        <w:t>նարկման համար պատասխանատու,</w:t>
      </w:r>
    </w:p>
    <w:p w:rsidR="00772DA0" w:rsidRDefault="00772DA0" w:rsidP="00523311">
      <w:pPr>
        <w:pStyle w:val="ListParagraph"/>
        <w:numPr>
          <w:ilvl w:val="0"/>
          <w:numId w:val="1"/>
        </w:numPr>
        <w:tabs>
          <w:tab w:val="left" w:pos="720"/>
        </w:tabs>
        <w:spacing w:line="360" w:lineRule="auto"/>
        <w:ind w:left="0" w:firstLine="720"/>
        <w:jc w:val="both"/>
        <w:rPr>
          <w:rFonts w:ascii="GHEA Grapalat" w:hAnsi="GHEA Grapalat"/>
          <w:color w:val="auto"/>
          <w:lang w:val="hy-AM"/>
        </w:rPr>
      </w:pPr>
      <w:r w:rsidRPr="00772DA0">
        <w:rPr>
          <w:rFonts w:ascii="GHEA Grapalat" w:hAnsi="GHEA Grapalat"/>
          <w:color w:val="auto"/>
          <w:lang w:val="hy-AM"/>
        </w:rPr>
        <w:t xml:space="preserve">շրջակա միջավայրի վրա ցանկացած բացասական ազդեցության մասին, որը բացահայտվել է իրականացվող ինքնահսկման և մոնիթորինգի արդյունքում, </w:t>
      </w:r>
      <w:r w:rsidR="00523311" w:rsidRPr="00523311">
        <w:rPr>
          <w:rFonts w:ascii="GHEA Grapalat" w:hAnsi="GHEA Grapalat"/>
          <w:color w:val="auto"/>
          <w:lang w:val="hy-AM"/>
        </w:rPr>
        <w:t xml:space="preserve">համայնքը, աղբավայրի տնօրինող հանդիսանալու պարագայում </w:t>
      </w:r>
      <w:r w:rsidRPr="00772DA0">
        <w:rPr>
          <w:rFonts w:ascii="GHEA Grapalat" w:hAnsi="GHEA Grapalat"/>
          <w:color w:val="auto"/>
          <w:lang w:val="hy-AM"/>
        </w:rPr>
        <w:t xml:space="preserve">անմիջապես գրավոր տեղեկացնում </w:t>
      </w:r>
      <w:r w:rsidR="00523311">
        <w:rPr>
          <w:rFonts w:ascii="GHEA Grapalat" w:hAnsi="GHEA Grapalat"/>
          <w:color w:val="auto"/>
          <w:lang w:val="hy-AM"/>
        </w:rPr>
        <w:t>է օրենսդրությամբ սահմանված մարմիններին,</w:t>
      </w:r>
      <w:r w:rsidRPr="00772DA0">
        <w:rPr>
          <w:rFonts w:ascii="GHEA Grapalat" w:hAnsi="GHEA Grapalat"/>
          <w:color w:val="auto"/>
          <w:lang w:val="hy-AM"/>
        </w:rPr>
        <w:t xml:space="preserve"> </w:t>
      </w:r>
    </w:p>
    <w:p w:rsidR="00F43311" w:rsidRPr="00523311" w:rsidRDefault="00772DA0" w:rsidP="00982DCC">
      <w:pPr>
        <w:pStyle w:val="ListParagraph"/>
        <w:numPr>
          <w:ilvl w:val="0"/>
          <w:numId w:val="1"/>
        </w:numPr>
        <w:spacing w:line="360" w:lineRule="auto"/>
        <w:ind w:left="90" w:firstLine="630"/>
        <w:jc w:val="both"/>
        <w:rPr>
          <w:rFonts w:ascii="GHEA Grapalat" w:hAnsi="GHEA Grapalat"/>
          <w:color w:val="auto"/>
          <w:lang w:val="hy-AM"/>
        </w:rPr>
      </w:pPr>
      <w:r w:rsidRPr="00523311">
        <w:rPr>
          <w:rFonts w:ascii="GHEA Grapalat" w:hAnsi="GHEA Grapalat"/>
          <w:color w:val="auto"/>
          <w:lang w:val="hy-AM"/>
        </w:rPr>
        <w:t>համայնքն իր կողմից շահագործվող աղբավայրի տարածքում իրականացված մոնիթորինգի արդյունքները ներառում է շրջակա միջավայրի ոլորտում պետական կառավարման լիազորված մարմին ներկայացվող Թափոնների գոյացման նորմատիվների և դրանց տեղադրման սահմանաքանակների նախագծի և Թափոնների հեռացման վայրերի ռեեստրային գրանցման թերթիկի համապատասխան բաժիններում:</w:t>
      </w:r>
      <w:bookmarkStart w:id="0" w:name="_GoBack"/>
      <w:bookmarkEnd w:id="0"/>
    </w:p>
    <w:p w:rsidR="003752DC" w:rsidRPr="004F0BB9" w:rsidRDefault="003752DC" w:rsidP="00FE3870">
      <w:pPr>
        <w:spacing w:line="360" w:lineRule="auto"/>
        <w:jc w:val="both"/>
        <w:rPr>
          <w:rFonts w:ascii="GHEA Grapalat" w:hAnsi="GHEA Grapalat"/>
          <w:color w:val="auto"/>
          <w:lang w:val="hy-AM"/>
        </w:rPr>
      </w:pPr>
      <w:r w:rsidRPr="004F0BB9">
        <w:rPr>
          <w:rFonts w:ascii="GHEA Grapalat" w:hAnsi="GHEA Grapalat"/>
          <w:color w:val="auto"/>
          <w:lang w:val="hy-AM"/>
        </w:rPr>
        <w:tab/>
        <w:t xml:space="preserve">Հարցը քննարկվել է նաև վարչապետ Նիկոլ Փաշինյանի կողմից 2022 թվականի դեկտեմբերի 5-ին ժամը 12:00-ին շրջակա միջավայրի նախարարությունում անցկացված խորհրդակցության </w:t>
      </w:r>
      <w:r w:rsidR="00577EB4" w:rsidRPr="004F0BB9">
        <w:rPr>
          <w:rFonts w:ascii="GHEA Grapalat" w:hAnsi="GHEA Grapalat"/>
          <w:color w:val="auto"/>
          <w:lang w:val="hy-AM"/>
        </w:rPr>
        <w:t>ընթացքում</w:t>
      </w:r>
      <w:r w:rsidR="004E39F4" w:rsidRPr="004F0BB9">
        <w:rPr>
          <w:rFonts w:ascii="GHEA Grapalat" w:hAnsi="GHEA Grapalat"/>
          <w:color w:val="auto"/>
          <w:lang w:val="hy-AM"/>
        </w:rPr>
        <w:t xml:space="preserve">, որտեղ </w:t>
      </w:r>
      <w:r w:rsidRPr="004F0BB9">
        <w:rPr>
          <w:rFonts w:ascii="GHEA Grapalat" w:hAnsi="GHEA Grapalat"/>
          <w:color w:val="auto"/>
          <w:lang w:val="hy-AM"/>
        </w:rPr>
        <w:t>շրջակա միջ</w:t>
      </w:r>
      <w:r w:rsidR="004E39F4" w:rsidRPr="004F0BB9">
        <w:rPr>
          <w:rFonts w:ascii="GHEA Grapalat" w:hAnsi="GHEA Grapalat"/>
          <w:color w:val="auto"/>
          <w:lang w:val="hy-AM"/>
        </w:rPr>
        <w:t xml:space="preserve">ավայրի նախարար Հակոբ Սիմիդյանին հանձնարարվել է </w:t>
      </w:r>
      <w:r w:rsidRPr="004F0BB9">
        <w:rPr>
          <w:rFonts w:ascii="GHEA Grapalat" w:hAnsi="GHEA Grapalat"/>
          <w:color w:val="auto"/>
          <w:lang w:val="hy-AM"/>
        </w:rPr>
        <w:t xml:space="preserve">տարածքային կառավարման և ենթակառուցվածքների նախարար Գնել Սանոսյանի հետ համատեղ քննարկել «Ընկերությունների կողմից </w:t>
      </w:r>
      <w:r w:rsidRPr="004F0BB9">
        <w:rPr>
          <w:rFonts w:ascii="GHEA Grapalat" w:hAnsi="GHEA Grapalat"/>
          <w:color w:val="auto"/>
          <w:lang w:val="hy-AM"/>
        </w:rPr>
        <w:lastRenderedPageBreak/>
        <w:t>վճարվող բնապահպանական հարկի նպատակային օգտագործման մասին» ՀՀ օրենքի համաձայն իրականացվող բնապահպանական ծրագրերի շրջանակներում հավաքագրվող գումարներից զատ ՀՀ կառավարության 2006 թվականի նոյեմբերի 16-ի N 1708-Ն որոշմամբ հաստատված 2-րդ հավելվածով նախատեսված մեխանիզմներին համահունչ մեխանիզմներ սահմանելու հնարավորության հարցը, համաձայն</w:t>
      </w:r>
      <w:r w:rsidR="004E39F4" w:rsidRPr="004F0BB9">
        <w:rPr>
          <w:rFonts w:ascii="GHEA Grapalat" w:hAnsi="GHEA Grapalat"/>
          <w:color w:val="auto"/>
          <w:lang w:val="hy-AM"/>
        </w:rPr>
        <w:t xml:space="preserve"> որի</w:t>
      </w:r>
      <w:r w:rsidRPr="004F0BB9">
        <w:rPr>
          <w:rFonts w:ascii="GHEA Grapalat" w:hAnsi="GHEA Grapalat"/>
          <w:color w:val="auto"/>
          <w:lang w:val="hy-AM"/>
        </w:rPr>
        <w:t>՝ պետությունը ևս մասնակցություն կունենա բնապահպանական ծրագրերի իրականացմանը</w:t>
      </w:r>
      <w:r w:rsidR="004E39F4" w:rsidRPr="004F0BB9">
        <w:rPr>
          <w:rFonts w:ascii="GHEA Grapalat" w:hAnsi="GHEA Grapalat"/>
          <w:color w:val="auto"/>
          <w:lang w:val="hy-AM"/>
        </w:rPr>
        <w:t>։</w:t>
      </w:r>
    </w:p>
    <w:p w:rsidR="004E39F4" w:rsidRPr="004F0BB9" w:rsidRDefault="004E39F4" w:rsidP="00FE3870">
      <w:pPr>
        <w:spacing w:line="360" w:lineRule="auto"/>
        <w:jc w:val="both"/>
        <w:rPr>
          <w:rFonts w:ascii="GHEA Grapalat" w:hAnsi="GHEA Grapalat"/>
          <w:color w:val="auto"/>
          <w:lang w:val="hy-AM"/>
        </w:rPr>
      </w:pPr>
    </w:p>
    <w:p w:rsidR="00AE70C8" w:rsidRPr="004F0BB9" w:rsidRDefault="007B4ADB" w:rsidP="00FE3870">
      <w:pPr>
        <w:pStyle w:val="NormalWeb"/>
        <w:spacing w:before="0" w:beforeAutospacing="0" w:after="0" w:afterAutospacing="0" w:line="360" w:lineRule="auto"/>
        <w:ind w:firstLine="851"/>
        <w:rPr>
          <w:rFonts w:ascii="GHEA Grapalat" w:hAnsi="GHEA Grapalat"/>
          <w:b/>
          <w:u w:val="single"/>
          <w:lang w:val="hy-AM"/>
        </w:rPr>
      </w:pPr>
      <w:r w:rsidRPr="004F0BB9">
        <w:rPr>
          <w:rFonts w:ascii="GHEA Grapalat" w:hAnsi="GHEA Grapalat"/>
          <w:b/>
          <w:u w:val="single"/>
          <w:lang w:val="hy-AM"/>
        </w:rPr>
        <w:t>2. Առաջարկվող կարգավորման բնույթը</w:t>
      </w:r>
    </w:p>
    <w:p w:rsidR="00FE3870" w:rsidRPr="004F0BB9" w:rsidRDefault="00FF64A4" w:rsidP="00FE3870">
      <w:pPr>
        <w:pStyle w:val="NormalWeb"/>
        <w:spacing w:before="0" w:beforeAutospacing="0" w:after="0" w:afterAutospacing="0" w:line="360" w:lineRule="auto"/>
        <w:ind w:firstLine="851"/>
        <w:jc w:val="both"/>
        <w:rPr>
          <w:rFonts w:ascii="GHEA Grapalat" w:hAnsi="GHEA Grapalat"/>
          <w:lang w:val="hy-AM"/>
        </w:rPr>
      </w:pPr>
      <w:r w:rsidRPr="004F0BB9">
        <w:rPr>
          <w:rFonts w:ascii="GHEA Grapalat" w:hAnsi="GHEA Grapalat"/>
          <w:lang w:val="hy-AM"/>
        </w:rPr>
        <w:t>Ն</w:t>
      </w:r>
      <w:r w:rsidR="00FE3870" w:rsidRPr="004F0BB9">
        <w:rPr>
          <w:rFonts w:ascii="GHEA Grapalat" w:hAnsi="GHEA Grapalat"/>
          <w:lang w:val="hy-AM"/>
        </w:rPr>
        <w:t>ախագծո</w:t>
      </w:r>
      <w:r w:rsidR="007A76C3" w:rsidRPr="004F0BB9">
        <w:rPr>
          <w:rFonts w:ascii="GHEA Grapalat" w:hAnsi="GHEA Grapalat"/>
          <w:lang w:val="hy-AM"/>
        </w:rPr>
        <w:t>վ առաջարկվում է</w:t>
      </w:r>
      <w:r w:rsidR="00FE3870" w:rsidRPr="004F0BB9">
        <w:rPr>
          <w:rFonts w:ascii="GHEA Grapalat" w:hAnsi="GHEA Grapalat"/>
          <w:lang w:val="hy-AM"/>
        </w:rPr>
        <w:t>.</w:t>
      </w:r>
    </w:p>
    <w:p w:rsidR="005F1865" w:rsidRDefault="00FA650B" w:rsidP="00C441DF">
      <w:pPr>
        <w:pStyle w:val="NormalWeb"/>
        <w:spacing w:before="0" w:beforeAutospacing="0" w:after="0" w:afterAutospacing="0" w:line="360" w:lineRule="auto"/>
        <w:jc w:val="both"/>
        <w:rPr>
          <w:rFonts w:ascii="GHEA Grapalat" w:hAnsi="GHEA Grapalat"/>
          <w:lang w:val="hy-AM"/>
        </w:rPr>
      </w:pPr>
      <w:r w:rsidRPr="004F0BB9">
        <w:rPr>
          <w:rFonts w:ascii="GHEA Grapalat" w:hAnsi="GHEA Grapalat"/>
          <w:lang w:val="hy-AM"/>
        </w:rPr>
        <w:tab/>
      </w:r>
      <w:r w:rsidR="004E39F4" w:rsidRPr="004F0BB9">
        <w:rPr>
          <w:rFonts w:ascii="GHEA Grapalat" w:hAnsi="GHEA Grapalat"/>
          <w:lang w:val="hy-AM"/>
        </w:rPr>
        <w:t>ՀՀ կառավարության 2006 թվականի նոյեմբերի 16-ի N 1708-Ն որոշմա</w:t>
      </w:r>
      <w:r w:rsidR="00C441DF">
        <w:rPr>
          <w:rFonts w:ascii="GHEA Grapalat" w:hAnsi="GHEA Grapalat"/>
          <w:lang w:val="hy-AM"/>
        </w:rPr>
        <w:t>մբ սահմանված՝ համայնքների տնտեսական և</w:t>
      </w:r>
      <w:r w:rsidR="00C441DF" w:rsidRPr="00C441DF">
        <w:rPr>
          <w:rFonts w:ascii="GHEA Grapalat" w:hAnsi="GHEA Grapalat"/>
          <w:lang w:val="hy-AM"/>
        </w:rPr>
        <w:t xml:space="preserve"> սոցիալական ենթակառուցվածքների</w:t>
      </w:r>
      <w:r w:rsidR="00C441DF">
        <w:rPr>
          <w:rFonts w:ascii="GHEA Grapalat" w:hAnsi="GHEA Grapalat"/>
          <w:lang w:val="hy-AM"/>
        </w:rPr>
        <w:t xml:space="preserve"> զարգացմանն ուղղված սուբվենցիաների ծրագրային ոլորտներում </w:t>
      </w:r>
      <w:r w:rsidR="00C441DF" w:rsidRPr="004F0BB9">
        <w:rPr>
          <w:rFonts w:ascii="GHEA Grapalat" w:hAnsi="GHEA Grapalat"/>
          <w:lang w:val="hy-AM"/>
        </w:rPr>
        <w:t xml:space="preserve">կատարել </w:t>
      </w:r>
      <w:r w:rsidR="00C441DF">
        <w:rPr>
          <w:rFonts w:ascii="GHEA Grapalat" w:hAnsi="GHEA Grapalat"/>
          <w:lang w:val="hy-AM"/>
        </w:rPr>
        <w:t xml:space="preserve">փոփոխություն և </w:t>
      </w:r>
      <w:r w:rsidR="00C441DF" w:rsidRPr="004F0BB9">
        <w:rPr>
          <w:rFonts w:ascii="GHEA Grapalat" w:hAnsi="GHEA Grapalat"/>
          <w:lang w:val="hy-AM"/>
        </w:rPr>
        <w:t xml:space="preserve">լրացումներ, </w:t>
      </w:r>
      <w:r w:rsidR="00C441DF">
        <w:rPr>
          <w:rFonts w:ascii="GHEA Grapalat" w:hAnsi="GHEA Grapalat"/>
          <w:lang w:val="hy-AM"/>
        </w:rPr>
        <w:t>որի</w:t>
      </w:r>
      <w:r w:rsidR="00C441DF" w:rsidRPr="004F0BB9">
        <w:rPr>
          <w:rFonts w:ascii="GHEA Grapalat" w:hAnsi="GHEA Grapalat"/>
          <w:lang w:val="hy-AM"/>
        </w:rPr>
        <w:t xml:space="preserve"> արդյունքում</w:t>
      </w:r>
      <w:r w:rsidR="00C441DF">
        <w:rPr>
          <w:rFonts w:ascii="GHEA Grapalat" w:hAnsi="GHEA Grapalat"/>
          <w:lang w:val="hy-AM"/>
        </w:rPr>
        <w:t xml:space="preserve"> </w:t>
      </w:r>
      <w:r w:rsidR="004E39F4" w:rsidRPr="004F0BB9">
        <w:rPr>
          <w:rFonts w:ascii="GHEA Grapalat" w:hAnsi="GHEA Grapalat"/>
          <w:lang w:val="hy-AM"/>
        </w:rPr>
        <w:t xml:space="preserve">համայնքներին բնապահպանական սուբվենցիաների տրամադրման միջոցով կխթանվեն շրջակա միջավայրի բարելավմանն ու պահպանությանն ուղղված ծրագրերի մշակումն ու իրականացումը, </w:t>
      </w:r>
      <w:r w:rsidR="00C441DF" w:rsidRPr="00C441DF">
        <w:rPr>
          <w:rFonts w:ascii="GHEA Grapalat" w:hAnsi="GHEA Grapalat"/>
          <w:lang w:val="hy-AM"/>
        </w:rPr>
        <w:t>էականորեն կմեծանան մշակվող և իրականացվող բնապահպանական ծրագրերի քանակը և ընդգրկման շրջանակները</w:t>
      </w:r>
      <w:r w:rsidR="00C441DF">
        <w:rPr>
          <w:rFonts w:ascii="GHEA Grapalat" w:hAnsi="GHEA Grapalat"/>
          <w:lang w:val="hy-AM"/>
        </w:rPr>
        <w:t xml:space="preserve">, </w:t>
      </w:r>
      <w:r w:rsidR="004E39F4" w:rsidRPr="004F0BB9">
        <w:rPr>
          <w:rFonts w:ascii="GHEA Grapalat" w:hAnsi="GHEA Grapalat"/>
          <w:lang w:val="hy-AM"/>
        </w:rPr>
        <w:t>կապահովվի դրանցում պետության գործուն մասնակցությունը։</w:t>
      </w:r>
    </w:p>
    <w:p w:rsidR="004B6FAD" w:rsidRPr="004F0BB9" w:rsidRDefault="004B6FAD" w:rsidP="00FE3870">
      <w:pPr>
        <w:pStyle w:val="NormalWeb"/>
        <w:spacing w:before="0" w:beforeAutospacing="0" w:after="0" w:afterAutospacing="0" w:line="360" w:lineRule="auto"/>
        <w:jc w:val="both"/>
        <w:rPr>
          <w:rFonts w:ascii="GHEA Grapalat" w:hAnsi="GHEA Grapalat"/>
          <w:lang w:val="hy-AM"/>
        </w:rPr>
      </w:pPr>
    </w:p>
    <w:p w:rsidR="004B6FAD" w:rsidRPr="004F0BB9" w:rsidRDefault="007B4ADB" w:rsidP="00FE3870">
      <w:pPr>
        <w:pStyle w:val="NormalWeb"/>
        <w:spacing w:before="0" w:beforeAutospacing="0" w:after="0" w:afterAutospacing="0" w:line="360" w:lineRule="auto"/>
        <w:ind w:firstLine="851"/>
        <w:jc w:val="both"/>
        <w:rPr>
          <w:rFonts w:ascii="GHEA Grapalat" w:hAnsi="GHEA Grapalat"/>
          <w:b/>
          <w:u w:val="single"/>
          <w:lang w:val="hy-AM"/>
        </w:rPr>
      </w:pPr>
      <w:r w:rsidRPr="004F0BB9">
        <w:rPr>
          <w:rFonts w:ascii="GHEA Grapalat" w:hAnsi="GHEA Grapalat"/>
          <w:b/>
          <w:u w:val="single"/>
          <w:lang w:val="hy-AM"/>
        </w:rPr>
        <w:t>3. Նախագծի մշակման գործընթ</w:t>
      </w:r>
      <w:r w:rsidR="00447884" w:rsidRPr="004F0BB9">
        <w:rPr>
          <w:rFonts w:ascii="GHEA Grapalat" w:hAnsi="GHEA Grapalat"/>
          <w:b/>
          <w:u w:val="single"/>
          <w:lang w:val="hy-AM"/>
        </w:rPr>
        <w:t>ացում ներգրավված ինստիտուտները</w:t>
      </w:r>
    </w:p>
    <w:p w:rsidR="007B4ADB" w:rsidRPr="004F0BB9" w:rsidRDefault="00FF64A4" w:rsidP="00FE3870">
      <w:pPr>
        <w:pStyle w:val="NormalWeb"/>
        <w:spacing w:before="0" w:beforeAutospacing="0" w:after="0" w:afterAutospacing="0" w:line="360" w:lineRule="auto"/>
        <w:ind w:firstLine="720"/>
        <w:jc w:val="both"/>
        <w:rPr>
          <w:rFonts w:ascii="GHEA Grapalat" w:hAnsi="GHEA Grapalat"/>
          <w:b/>
          <w:lang w:val="hy-AM"/>
        </w:rPr>
      </w:pPr>
      <w:r w:rsidRPr="004F0BB9">
        <w:rPr>
          <w:rFonts w:ascii="GHEA Grapalat" w:hAnsi="GHEA Grapalat"/>
          <w:lang w:val="hy-AM"/>
        </w:rPr>
        <w:t>Ն</w:t>
      </w:r>
      <w:r w:rsidR="00327993" w:rsidRPr="004F0BB9">
        <w:rPr>
          <w:rFonts w:ascii="GHEA Grapalat" w:hAnsi="GHEA Grapalat"/>
          <w:lang w:val="hy-AM"/>
        </w:rPr>
        <w:t xml:space="preserve">ախագիծը </w:t>
      </w:r>
      <w:r w:rsidR="009A50C2" w:rsidRPr="004F0BB9">
        <w:rPr>
          <w:rFonts w:ascii="GHEA Grapalat" w:hAnsi="GHEA Grapalat"/>
          <w:lang w:val="hy-AM"/>
        </w:rPr>
        <w:t xml:space="preserve">մշակվել </w:t>
      </w:r>
      <w:r w:rsidR="00327993" w:rsidRPr="004F0BB9">
        <w:rPr>
          <w:rFonts w:ascii="GHEA Grapalat" w:hAnsi="GHEA Grapalat"/>
          <w:lang w:val="hy-AM"/>
        </w:rPr>
        <w:t xml:space="preserve">է շրջակա </w:t>
      </w:r>
      <w:r w:rsidR="00E71A0C" w:rsidRPr="004F0BB9">
        <w:rPr>
          <w:rFonts w:ascii="GHEA Grapalat" w:hAnsi="GHEA Grapalat"/>
          <w:lang w:val="hy-AM"/>
        </w:rPr>
        <w:t>միջավայրի նախարարությա</w:t>
      </w:r>
      <w:r w:rsidR="007B4ADB" w:rsidRPr="004F0BB9">
        <w:rPr>
          <w:rFonts w:ascii="GHEA Grapalat" w:hAnsi="GHEA Grapalat"/>
          <w:lang w:val="hy-AM"/>
        </w:rPr>
        <w:t>ն</w:t>
      </w:r>
      <w:r w:rsidR="00E71A0C" w:rsidRPr="004F0BB9">
        <w:rPr>
          <w:rFonts w:ascii="GHEA Grapalat" w:hAnsi="GHEA Grapalat"/>
          <w:lang w:val="hy-AM"/>
        </w:rPr>
        <w:t xml:space="preserve"> կողմից</w:t>
      </w:r>
      <w:r w:rsidR="007B4ADB" w:rsidRPr="004F0BB9">
        <w:rPr>
          <w:rFonts w:ascii="GHEA Grapalat" w:hAnsi="GHEA Grapalat"/>
          <w:lang w:val="hy-AM"/>
        </w:rPr>
        <w:t>:</w:t>
      </w:r>
    </w:p>
    <w:p w:rsidR="00E71A0C" w:rsidRPr="004F0BB9" w:rsidRDefault="00E71A0C" w:rsidP="00FE3870">
      <w:pPr>
        <w:pStyle w:val="NormalWeb"/>
        <w:spacing w:before="0" w:beforeAutospacing="0" w:after="0" w:afterAutospacing="0" w:line="360" w:lineRule="auto"/>
        <w:ind w:firstLine="720"/>
        <w:jc w:val="both"/>
        <w:rPr>
          <w:rFonts w:ascii="GHEA Grapalat" w:hAnsi="GHEA Grapalat"/>
          <w:b/>
          <w:lang w:val="hy-AM"/>
        </w:rPr>
      </w:pPr>
    </w:p>
    <w:p w:rsidR="004B6FAD" w:rsidRPr="004F0BB9" w:rsidRDefault="007B4ADB" w:rsidP="00FE3870">
      <w:pPr>
        <w:pStyle w:val="NormalWeb"/>
        <w:spacing w:before="0" w:beforeAutospacing="0" w:after="0" w:afterAutospacing="0" w:line="360" w:lineRule="auto"/>
        <w:ind w:firstLine="851"/>
        <w:rPr>
          <w:rFonts w:ascii="GHEA Grapalat" w:hAnsi="GHEA Grapalat"/>
          <w:b/>
          <w:u w:val="single"/>
          <w:lang w:val="hy-AM"/>
        </w:rPr>
      </w:pPr>
      <w:r w:rsidRPr="004F0BB9">
        <w:rPr>
          <w:rFonts w:ascii="GHEA Grapalat" w:hAnsi="GHEA Grapalat"/>
          <w:b/>
          <w:u w:val="single"/>
          <w:lang w:val="hy-AM"/>
        </w:rPr>
        <w:t>4. Ակնկալվող արդյունքը</w:t>
      </w:r>
    </w:p>
    <w:p w:rsidR="00D53ABC" w:rsidRDefault="00327993" w:rsidP="00FE3870">
      <w:pPr>
        <w:pStyle w:val="NormalWeb"/>
        <w:spacing w:before="0" w:beforeAutospacing="0" w:after="0" w:afterAutospacing="0" w:line="360" w:lineRule="auto"/>
        <w:jc w:val="both"/>
        <w:rPr>
          <w:rFonts w:ascii="GHEA Grapalat" w:hAnsi="GHEA Grapalat"/>
          <w:lang w:val="hy-AM"/>
        </w:rPr>
      </w:pPr>
      <w:r w:rsidRPr="004F0BB9">
        <w:rPr>
          <w:rFonts w:ascii="GHEA Grapalat" w:hAnsi="GHEA Grapalat"/>
          <w:lang w:val="hy-AM"/>
        </w:rPr>
        <w:tab/>
      </w:r>
      <w:r w:rsidR="00FF64A4" w:rsidRPr="004F0BB9">
        <w:rPr>
          <w:rFonts w:ascii="GHEA Grapalat" w:hAnsi="GHEA Grapalat"/>
          <w:lang w:val="hy-AM"/>
        </w:rPr>
        <w:t>Ն</w:t>
      </w:r>
      <w:r w:rsidR="00B6225A" w:rsidRPr="004F0BB9">
        <w:rPr>
          <w:rFonts w:ascii="GHEA Grapalat" w:hAnsi="GHEA Grapalat"/>
          <w:lang w:val="hy-AM"/>
        </w:rPr>
        <w:t>ախագծի ընդունման</w:t>
      </w:r>
      <w:r w:rsidRPr="004F0BB9">
        <w:rPr>
          <w:rFonts w:ascii="GHEA Grapalat" w:hAnsi="GHEA Grapalat"/>
          <w:lang w:val="hy-AM"/>
        </w:rPr>
        <w:t xml:space="preserve"> </w:t>
      </w:r>
      <w:r w:rsidR="00D53ABC" w:rsidRPr="004F0BB9">
        <w:rPr>
          <w:rFonts w:ascii="GHEA Grapalat" w:hAnsi="GHEA Grapalat"/>
          <w:lang w:val="hy-AM"/>
        </w:rPr>
        <w:t>արդյունքում.</w:t>
      </w:r>
    </w:p>
    <w:p w:rsidR="008B668B" w:rsidRDefault="008B668B" w:rsidP="00FE3870">
      <w:pPr>
        <w:pStyle w:val="NormalWeb"/>
        <w:spacing w:before="0" w:beforeAutospacing="0" w:after="0" w:afterAutospacing="0" w:line="360" w:lineRule="auto"/>
        <w:jc w:val="both"/>
        <w:rPr>
          <w:rFonts w:ascii="GHEA Grapalat" w:hAnsi="GHEA Grapalat" w:cs="Sylfaen"/>
          <w:lang w:val="hy-AM"/>
        </w:rPr>
      </w:pPr>
      <w:r>
        <w:rPr>
          <w:rFonts w:ascii="GHEA Grapalat" w:hAnsi="GHEA Grapalat"/>
          <w:lang w:val="hy-AM"/>
        </w:rPr>
        <w:tab/>
        <w:t xml:space="preserve">- հանրապետության բոլոր համայնքներին հնարավորություն կընձեռվի </w:t>
      </w:r>
      <w:r w:rsidRPr="004F0BB9">
        <w:rPr>
          <w:rFonts w:ascii="GHEA Grapalat" w:hAnsi="GHEA Grapalat"/>
          <w:lang w:val="hy-AM"/>
        </w:rPr>
        <w:t xml:space="preserve">բնապահպանական ծրագրերի </w:t>
      </w:r>
      <w:r>
        <w:rPr>
          <w:rFonts w:ascii="GHEA Grapalat" w:hAnsi="GHEA Grapalat"/>
          <w:lang w:val="hy-AM"/>
        </w:rPr>
        <w:t xml:space="preserve">իրականացման համար օգտվել </w:t>
      </w:r>
      <w:r w:rsidRPr="004F0BB9">
        <w:rPr>
          <w:rFonts w:ascii="GHEA Grapalat" w:hAnsi="GHEA Grapalat" w:cs="Sylfaen"/>
          <w:lang w:val="hy-AM"/>
        </w:rPr>
        <w:t>պետական համաֆինանսավորման</w:t>
      </w:r>
      <w:r>
        <w:rPr>
          <w:rFonts w:ascii="GHEA Grapalat" w:hAnsi="GHEA Grapalat" w:cs="Sylfaen"/>
          <w:lang w:val="hy-AM"/>
        </w:rPr>
        <w:t xml:space="preserve"> մեխանիզմներից,</w:t>
      </w:r>
    </w:p>
    <w:p w:rsidR="00B6225A" w:rsidRPr="004F0BB9" w:rsidRDefault="004B6FAD" w:rsidP="00B6225A">
      <w:pPr>
        <w:spacing w:line="360" w:lineRule="auto"/>
        <w:jc w:val="both"/>
        <w:rPr>
          <w:rFonts w:ascii="GHEA Grapalat" w:hAnsi="GHEA Grapalat"/>
          <w:lang w:val="hy-AM"/>
        </w:rPr>
      </w:pPr>
      <w:r w:rsidRPr="004F0BB9">
        <w:rPr>
          <w:rFonts w:ascii="GHEA Grapalat" w:hAnsi="GHEA Grapalat"/>
          <w:lang w:val="hy-AM"/>
        </w:rPr>
        <w:lastRenderedPageBreak/>
        <w:tab/>
        <w:t xml:space="preserve">- </w:t>
      </w:r>
      <w:r w:rsidR="00B6225A" w:rsidRPr="004F0BB9">
        <w:rPr>
          <w:rFonts w:ascii="GHEA Grapalat" w:hAnsi="GHEA Grapalat" w:cs="Sylfaen"/>
          <w:lang w:val="hy-AM"/>
        </w:rPr>
        <w:t xml:space="preserve">համայնքների համար </w:t>
      </w:r>
      <w:r w:rsidRPr="004F0BB9">
        <w:rPr>
          <w:rFonts w:ascii="GHEA Grapalat" w:hAnsi="GHEA Grapalat" w:cs="Sylfaen"/>
          <w:lang w:val="hy-AM"/>
        </w:rPr>
        <w:t>նպաստավոր պայմաններ կստեղծվեն</w:t>
      </w:r>
      <w:r w:rsidR="00DD2DDB" w:rsidRPr="004F0BB9">
        <w:rPr>
          <w:rFonts w:ascii="GHEA Grapalat" w:hAnsi="GHEA Grapalat" w:cs="Sylfaen"/>
          <w:lang w:val="hy-AM"/>
        </w:rPr>
        <w:t xml:space="preserve"> առավել մեծամասշտաբ</w:t>
      </w:r>
      <w:r w:rsidR="00B6225A" w:rsidRPr="004F0BB9">
        <w:rPr>
          <w:rFonts w:ascii="GHEA Grapalat" w:hAnsi="GHEA Grapalat" w:cs="Sylfaen"/>
          <w:lang w:val="hy-AM"/>
        </w:rPr>
        <w:t xml:space="preserve"> </w:t>
      </w:r>
      <w:r w:rsidR="00B6225A" w:rsidRPr="004F0BB9">
        <w:rPr>
          <w:rFonts w:ascii="GHEA Grapalat" w:hAnsi="GHEA Grapalat"/>
          <w:lang w:val="hy-AM"/>
        </w:rPr>
        <w:t xml:space="preserve">բնապահպանական ծրագրերի </w:t>
      </w:r>
      <w:r w:rsidR="00DD2DDB" w:rsidRPr="004F0BB9">
        <w:rPr>
          <w:rFonts w:ascii="GHEA Grapalat" w:hAnsi="GHEA Grapalat"/>
          <w:lang w:val="hy-AM"/>
        </w:rPr>
        <w:t>մշակման և իրականացման համար</w:t>
      </w:r>
      <w:r w:rsidR="00B6225A" w:rsidRPr="004F0BB9">
        <w:rPr>
          <w:rFonts w:ascii="GHEA Grapalat" w:hAnsi="GHEA Grapalat"/>
          <w:lang w:val="hy-AM"/>
        </w:rPr>
        <w:t>,</w:t>
      </w:r>
    </w:p>
    <w:p w:rsidR="004B6FAD" w:rsidRPr="004F0BB9" w:rsidRDefault="00B6225A" w:rsidP="00B6225A">
      <w:pPr>
        <w:pStyle w:val="NormalWeb"/>
        <w:spacing w:before="0" w:beforeAutospacing="0" w:after="0" w:afterAutospacing="0" w:line="360" w:lineRule="auto"/>
        <w:jc w:val="both"/>
        <w:rPr>
          <w:rFonts w:ascii="GHEA Grapalat" w:hAnsi="GHEA Grapalat" w:cs="Sylfaen"/>
          <w:lang w:val="hy-AM"/>
        </w:rPr>
      </w:pPr>
      <w:r w:rsidRPr="004F0BB9">
        <w:rPr>
          <w:rFonts w:ascii="GHEA Grapalat" w:hAnsi="GHEA Grapalat" w:cs="Sylfaen"/>
          <w:lang w:val="hy-AM"/>
        </w:rPr>
        <w:tab/>
        <w:t xml:space="preserve">- </w:t>
      </w:r>
      <w:r w:rsidR="00876CEF">
        <w:rPr>
          <w:rFonts w:ascii="GHEA Grapalat" w:hAnsi="GHEA Grapalat" w:cs="Sylfaen"/>
          <w:lang w:val="hy-AM"/>
        </w:rPr>
        <w:t>բնապահպանական ծ</w:t>
      </w:r>
      <w:r w:rsidR="00DD2DDB" w:rsidRPr="004F0BB9">
        <w:rPr>
          <w:rFonts w:ascii="GHEA Grapalat" w:hAnsi="GHEA Grapalat" w:cs="Sylfaen"/>
          <w:lang w:val="hy-AM"/>
        </w:rPr>
        <w:t>րագրերը կդառնան ավելի համայնքահենք և հասցեական</w:t>
      </w:r>
      <w:r w:rsidR="00F6617A" w:rsidRPr="004F0BB9">
        <w:rPr>
          <w:rFonts w:ascii="GHEA Grapalat" w:hAnsi="GHEA Grapalat" w:cs="Sylfaen"/>
          <w:lang w:val="hy-AM"/>
        </w:rPr>
        <w:t>,</w:t>
      </w:r>
    </w:p>
    <w:p w:rsidR="00DD2DDB" w:rsidRPr="004F0BB9" w:rsidRDefault="00F6617A" w:rsidP="00B6225A">
      <w:pPr>
        <w:pStyle w:val="NormalWeb"/>
        <w:spacing w:before="0" w:beforeAutospacing="0" w:after="0" w:afterAutospacing="0" w:line="360" w:lineRule="auto"/>
        <w:jc w:val="both"/>
        <w:rPr>
          <w:rFonts w:ascii="GHEA Grapalat" w:hAnsi="GHEA Grapalat" w:cs="Sylfaen"/>
          <w:lang w:val="hy-AM"/>
        </w:rPr>
      </w:pPr>
      <w:r w:rsidRPr="004F0BB9">
        <w:rPr>
          <w:rFonts w:ascii="GHEA Grapalat" w:hAnsi="GHEA Grapalat" w:cs="Sylfaen"/>
          <w:lang w:val="hy-AM"/>
        </w:rPr>
        <w:tab/>
        <w:t xml:space="preserve">- </w:t>
      </w:r>
      <w:r w:rsidR="00DD2DDB" w:rsidRPr="004F0BB9">
        <w:rPr>
          <w:rFonts w:ascii="GHEA Grapalat" w:hAnsi="GHEA Grapalat" w:cs="Sylfaen"/>
          <w:lang w:val="hy-AM"/>
        </w:rPr>
        <w:t>էականորեն կմեծանան մշակվող և իրականացվ</w:t>
      </w:r>
      <w:r w:rsidR="004A4166">
        <w:rPr>
          <w:rFonts w:ascii="GHEA Grapalat" w:hAnsi="GHEA Grapalat" w:cs="Sylfaen"/>
          <w:lang w:val="hy-AM"/>
        </w:rPr>
        <w:t>ող բնապահպանական ծրագրերի քանակ</w:t>
      </w:r>
      <w:r w:rsidR="00DD2DDB" w:rsidRPr="004F0BB9">
        <w:rPr>
          <w:rFonts w:ascii="GHEA Grapalat" w:hAnsi="GHEA Grapalat" w:cs="Sylfaen"/>
          <w:lang w:val="hy-AM"/>
        </w:rPr>
        <w:t>ը և ընդգրկման շրջանակները,</w:t>
      </w:r>
    </w:p>
    <w:p w:rsidR="00F6617A" w:rsidRDefault="00DD2DDB" w:rsidP="00B6225A">
      <w:pPr>
        <w:pStyle w:val="NormalWeb"/>
        <w:spacing w:before="0" w:beforeAutospacing="0" w:after="0" w:afterAutospacing="0" w:line="360" w:lineRule="auto"/>
        <w:jc w:val="both"/>
        <w:rPr>
          <w:rFonts w:ascii="GHEA Grapalat" w:hAnsi="GHEA Grapalat" w:cs="Sylfaen"/>
          <w:lang w:val="hy-AM"/>
        </w:rPr>
      </w:pPr>
      <w:r w:rsidRPr="004F0BB9">
        <w:rPr>
          <w:rFonts w:ascii="GHEA Grapalat" w:hAnsi="GHEA Grapalat" w:cs="Sylfaen"/>
          <w:lang w:val="hy-AM"/>
        </w:rPr>
        <w:tab/>
        <w:t>- պետական համաֆինանսավորման շնորհիվ կապահովվի բնապահպանական ծրագրերի պլանավորման, մշակման ու իրականացման կայունությունն ու շարունակականությունը։</w:t>
      </w:r>
    </w:p>
    <w:p w:rsidR="00F43311" w:rsidRDefault="00876CEF" w:rsidP="00B6225A">
      <w:pPr>
        <w:pStyle w:val="NormalWeb"/>
        <w:spacing w:before="0" w:beforeAutospacing="0" w:after="0" w:afterAutospacing="0" w:line="360" w:lineRule="auto"/>
        <w:jc w:val="both"/>
        <w:rPr>
          <w:rFonts w:ascii="GHEA Grapalat" w:hAnsi="GHEA Grapalat" w:cs="Sylfaen"/>
          <w:lang w:val="hy-AM"/>
        </w:rPr>
      </w:pPr>
      <w:r>
        <w:rPr>
          <w:rFonts w:ascii="GHEA Grapalat" w:hAnsi="GHEA Grapalat" w:cs="Sylfaen"/>
          <w:lang w:val="hy-AM"/>
        </w:rPr>
        <w:tab/>
      </w:r>
      <w:r w:rsidR="00D36B98">
        <w:rPr>
          <w:rFonts w:ascii="GHEA Grapalat" w:hAnsi="GHEA Grapalat" w:cs="Sylfaen"/>
          <w:lang w:val="hy-AM"/>
        </w:rPr>
        <w:t>Նախագծով ամրագրվել են նաև պ</w:t>
      </w:r>
      <w:r w:rsidR="00D36B98" w:rsidRPr="00D36B98">
        <w:rPr>
          <w:rFonts w:ascii="GHEA Grapalat" w:hAnsi="GHEA Grapalat" w:cs="Sylfaen"/>
          <w:lang w:val="hy-AM"/>
        </w:rPr>
        <w:t>ետական բյուջեից համայնքներին տրամադրվող Բնապահպանական սուբվենցիաների ծրագրային ուղղությունները և չափաբաժինները</w:t>
      </w:r>
      <w:r w:rsidR="00D36B98">
        <w:rPr>
          <w:rFonts w:ascii="GHEA Grapalat" w:hAnsi="GHEA Grapalat" w:cs="Sylfaen"/>
          <w:lang w:val="hy-AM"/>
        </w:rPr>
        <w:t>, որոնց հաշվարկման համար հիմք են հանդիսացել շրջակա միջավայրի ոլորտում պետության առաջնահերթությունները, համայնքների կայուն զարգացման համար ծրագրի կարևորությունը, նախատեսվող ծրագրերի իրականացման համար անհրաժեշտ ֆինանսական միջոցների հնարավոր չափերը և համայնքների կողմից համաֆինանսավորման ու այլ ֆինանսական միջոցների ներգրավման հնարավորությունները, ծրագրերի իրականացման արդյունքում հնարավոր ֆինանսական օգուտների ստացման հնարավորությունը։</w:t>
      </w:r>
    </w:p>
    <w:p w:rsidR="004B6B41" w:rsidRPr="004B6B41" w:rsidRDefault="004B6B41" w:rsidP="00B6225A">
      <w:pPr>
        <w:pStyle w:val="NormalWeb"/>
        <w:spacing w:before="0" w:beforeAutospacing="0" w:after="0" w:afterAutospacing="0" w:line="360" w:lineRule="auto"/>
        <w:jc w:val="both"/>
        <w:rPr>
          <w:rFonts w:ascii="GHEA Grapalat" w:hAnsi="GHEA Grapalat" w:cs="Sylfaen"/>
          <w:lang w:val="hy-AM"/>
        </w:rPr>
      </w:pPr>
      <w:r>
        <w:rPr>
          <w:rFonts w:ascii="GHEA Grapalat" w:hAnsi="GHEA Grapalat" w:cs="Sylfaen"/>
          <w:lang w:val="hy-AM"/>
        </w:rPr>
        <w:tab/>
        <w:t xml:space="preserve">Նախագծի ընդունմամբ անհրաժեշտություն կառաջանա լրացում կատարել Վարչապետի </w:t>
      </w:r>
      <w:r w:rsidRPr="004B6B41">
        <w:rPr>
          <w:rFonts w:ascii="GHEA Grapalat" w:hAnsi="GHEA Grapalat" w:cs="Sylfaen"/>
          <w:lang w:val="hy-AM"/>
        </w:rPr>
        <w:t>2019 թվականի</w:t>
      </w:r>
      <w:r>
        <w:rPr>
          <w:rFonts w:ascii="GHEA Grapalat" w:hAnsi="GHEA Grapalat" w:cs="Sylfaen"/>
          <w:lang w:val="hy-AM"/>
        </w:rPr>
        <w:t xml:space="preserve"> </w:t>
      </w:r>
      <w:r w:rsidRPr="004B6B41">
        <w:rPr>
          <w:rFonts w:ascii="GHEA Grapalat" w:hAnsi="GHEA Grapalat" w:cs="Sylfaen"/>
          <w:lang w:val="hy-AM"/>
        </w:rPr>
        <w:t>մարտի</w:t>
      </w:r>
      <w:r>
        <w:rPr>
          <w:rFonts w:ascii="GHEA Grapalat" w:hAnsi="GHEA Grapalat" w:cs="Sylfaen"/>
          <w:lang w:val="hy-AM"/>
        </w:rPr>
        <w:t xml:space="preserve"> </w:t>
      </w:r>
      <w:r w:rsidRPr="004B6B41">
        <w:rPr>
          <w:rFonts w:ascii="GHEA Grapalat" w:hAnsi="GHEA Grapalat" w:cs="Sylfaen"/>
          <w:lang w:val="hy-AM"/>
        </w:rPr>
        <w:t>19</w:t>
      </w:r>
      <w:r>
        <w:rPr>
          <w:rFonts w:ascii="GHEA Grapalat" w:hAnsi="GHEA Grapalat" w:cs="Sylfaen"/>
          <w:lang w:val="hy-AM"/>
        </w:rPr>
        <w:t>-ի «Մ</w:t>
      </w:r>
      <w:r w:rsidRPr="004B6B41">
        <w:rPr>
          <w:rFonts w:ascii="GHEA Grapalat" w:hAnsi="GHEA Grapalat" w:cs="Sylfaen"/>
          <w:lang w:val="hy-AM"/>
        </w:rPr>
        <w:t xml:space="preserve">իջգերատեսչական հանձնաժողով ստեղծելու, դրա կազմը </w:t>
      </w:r>
      <w:r>
        <w:rPr>
          <w:rFonts w:ascii="GHEA Grapalat" w:hAnsi="GHEA Grapalat" w:cs="Sylfaen"/>
          <w:lang w:val="hy-AM"/>
        </w:rPr>
        <w:t>և</w:t>
      </w:r>
      <w:r w:rsidRPr="004B6B41">
        <w:rPr>
          <w:rFonts w:ascii="GHEA Grapalat" w:hAnsi="GHEA Grapalat" w:cs="Sylfaen"/>
          <w:lang w:val="hy-AM"/>
        </w:rPr>
        <w:t xml:space="preserve"> աշխատակարգը հաստատելու մասին</w:t>
      </w:r>
      <w:r>
        <w:rPr>
          <w:rFonts w:ascii="GHEA Grapalat" w:hAnsi="GHEA Grapalat" w:cs="Sylfaen"/>
          <w:lang w:val="hy-AM"/>
        </w:rPr>
        <w:t xml:space="preserve">» </w:t>
      </w:r>
      <w:r>
        <w:rPr>
          <w:rFonts w:ascii="GHEA Grapalat" w:hAnsi="GHEA Grapalat" w:cs="Sylfaen"/>
        </w:rPr>
        <w:t xml:space="preserve">N </w:t>
      </w:r>
      <w:r w:rsidRPr="004B6B41">
        <w:rPr>
          <w:rFonts w:ascii="GHEA Grapalat" w:hAnsi="GHEA Grapalat" w:cs="Sylfaen"/>
        </w:rPr>
        <w:t>278-Ա</w:t>
      </w:r>
      <w:r>
        <w:rPr>
          <w:rFonts w:ascii="GHEA Grapalat" w:hAnsi="GHEA Grapalat" w:cs="Sylfaen"/>
        </w:rPr>
        <w:t xml:space="preserve"> </w:t>
      </w:r>
      <w:r>
        <w:rPr>
          <w:rFonts w:ascii="GHEA Grapalat" w:hAnsi="GHEA Grapalat" w:cs="Sylfaen"/>
          <w:lang w:val="hy-AM"/>
        </w:rPr>
        <w:t>որոշման մեջ՝ հանձնաժողովի կազմում ներառելով նաև շրջակա միջավայրի նախարարին։</w:t>
      </w:r>
    </w:p>
    <w:p w:rsidR="00CC7ADF" w:rsidRPr="004F0BB9" w:rsidRDefault="00CC7ADF" w:rsidP="00FE3870">
      <w:pPr>
        <w:pStyle w:val="NormalWeb"/>
        <w:spacing w:before="0" w:beforeAutospacing="0" w:after="0" w:afterAutospacing="0" w:line="360" w:lineRule="auto"/>
        <w:jc w:val="both"/>
        <w:rPr>
          <w:rFonts w:ascii="GHEA Grapalat" w:hAnsi="GHEA Grapalat" w:cs="Sylfaen"/>
          <w:lang w:val="hy-AM"/>
        </w:rPr>
      </w:pPr>
    </w:p>
    <w:p w:rsidR="00FF5A96" w:rsidRPr="004F0BB9" w:rsidRDefault="00D36C20" w:rsidP="00FF64A4">
      <w:pPr>
        <w:pStyle w:val="NormalWeb"/>
        <w:spacing w:before="0" w:beforeAutospacing="0" w:after="0" w:afterAutospacing="0" w:line="360" w:lineRule="auto"/>
        <w:ind w:firstLine="851"/>
        <w:jc w:val="both"/>
        <w:rPr>
          <w:rFonts w:ascii="GHEA Grapalat" w:hAnsi="GHEA Grapalat" w:cs="Sylfaen"/>
          <w:lang w:val="hy-AM"/>
        </w:rPr>
      </w:pPr>
      <w:r w:rsidRPr="004F0BB9">
        <w:rPr>
          <w:rFonts w:ascii="GHEA Grapalat" w:hAnsi="GHEA Grapalat" w:cs="Sylfaen"/>
          <w:b/>
          <w:u w:val="single"/>
          <w:lang w:val="hy-AM"/>
        </w:rPr>
        <w:t>5. Լրացուցիչ ֆինանսական միջոցների անհրաժեշտությունը և պետական բյուջեի եկամուտներում և ծախսերում սպասվելիք փոփոխությունները</w:t>
      </w:r>
    </w:p>
    <w:p w:rsidR="00734688" w:rsidRPr="004F0BB9" w:rsidRDefault="00FF5A96" w:rsidP="00766F12">
      <w:pPr>
        <w:pStyle w:val="NormalWeb"/>
        <w:spacing w:before="0" w:beforeAutospacing="0" w:after="0" w:afterAutospacing="0" w:line="360" w:lineRule="auto"/>
        <w:jc w:val="both"/>
        <w:rPr>
          <w:rFonts w:ascii="GHEA Grapalat" w:hAnsi="GHEA Grapalat" w:cs="Sylfaen"/>
          <w:lang w:val="hy-AM"/>
        </w:rPr>
      </w:pPr>
      <w:r w:rsidRPr="004F0BB9">
        <w:rPr>
          <w:rFonts w:ascii="GHEA Grapalat" w:hAnsi="GHEA Grapalat" w:cs="Sylfaen"/>
          <w:lang w:val="hy-AM"/>
        </w:rPr>
        <w:tab/>
      </w:r>
      <w:r w:rsidR="00FF64A4" w:rsidRPr="004F0BB9">
        <w:rPr>
          <w:rFonts w:ascii="GHEA Grapalat" w:hAnsi="GHEA Grapalat" w:cs="Sylfaen"/>
          <w:lang w:val="hy-AM"/>
        </w:rPr>
        <w:t xml:space="preserve">Նախագծի </w:t>
      </w:r>
      <w:r w:rsidR="00193E34" w:rsidRPr="004F0BB9">
        <w:rPr>
          <w:rFonts w:ascii="GHEA Grapalat" w:hAnsi="GHEA Grapalat" w:cs="Sylfaen"/>
          <w:lang w:val="hy-AM"/>
        </w:rPr>
        <w:t xml:space="preserve">ընդունմամբ պետական բյուջեի եկամուտներում </w:t>
      </w:r>
      <w:r w:rsidR="004B6B41">
        <w:rPr>
          <w:rFonts w:ascii="GHEA Grapalat" w:hAnsi="GHEA Grapalat" w:cs="Sylfaen"/>
          <w:lang w:val="hy-AM"/>
        </w:rPr>
        <w:t xml:space="preserve">և ծախսերում </w:t>
      </w:r>
      <w:r w:rsidR="00193E34" w:rsidRPr="004F0BB9">
        <w:rPr>
          <w:rFonts w:ascii="GHEA Grapalat" w:hAnsi="GHEA Grapalat" w:cs="Sylfaen"/>
          <w:lang w:val="hy-AM"/>
        </w:rPr>
        <w:t xml:space="preserve">փոփոխություններ չեն </w:t>
      </w:r>
      <w:r w:rsidR="004B6B41">
        <w:rPr>
          <w:rFonts w:ascii="GHEA Grapalat" w:hAnsi="GHEA Grapalat" w:cs="Sylfaen"/>
          <w:lang w:val="hy-AM"/>
        </w:rPr>
        <w:t>ակնկալվում</w:t>
      </w:r>
      <w:r w:rsidR="00193E34" w:rsidRPr="004F0BB9">
        <w:rPr>
          <w:rFonts w:ascii="GHEA Grapalat" w:hAnsi="GHEA Grapalat" w:cs="Sylfaen"/>
          <w:lang w:val="hy-AM"/>
        </w:rPr>
        <w:t>։</w:t>
      </w:r>
      <w:r w:rsidR="00DD2DDB" w:rsidRPr="004F0BB9">
        <w:rPr>
          <w:rFonts w:ascii="GHEA Grapalat" w:hAnsi="GHEA Grapalat" w:cs="Sylfaen"/>
          <w:lang w:val="hy-AM"/>
        </w:rPr>
        <w:t xml:space="preserve"> </w:t>
      </w:r>
      <w:r w:rsidR="004B6B41">
        <w:rPr>
          <w:rFonts w:ascii="GHEA Grapalat" w:hAnsi="GHEA Grapalat" w:cs="Sylfaen"/>
          <w:lang w:val="hy-AM"/>
        </w:rPr>
        <w:t xml:space="preserve">Բնապահպանական սուբվենցիաների տրամադրումը նախատեսվում է </w:t>
      </w:r>
      <w:r w:rsidR="004B6B41" w:rsidRPr="004B6B41">
        <w:rPr>
          <w:rFonts w:ascii="GHEA Grapalat" w:hAnsi="GHEA Grapalat" w:cs="Sylfaen"/>
          <w:lang w:val="hy-AM"/>
        </w:rPr>
        <w:t xml:space="preserve">ՀՀ կառավարության 2006 թվականի նոյեմբերի 16-ի N 1708-Ն </w:t>
      </w:r>
      <w:r w:rsidR="004B6B41" w:rsidRPr="004B6B41">
        <w:rPr>
          <w:rFonts w:ascii="GHEA Grapalat" w:hAnsi="GHEA Grapalat" w:cs="Sylfaen"/>
          <w:lang w:val="hy-AM"/>
        </w:rPr>
        <w:lastRenderedPageBreak/>
        <w:t>որոշմամբ սահմանված՝ համայնքների տնտեսական և սոցիալական ենթակառուցվածքների զարգացմանն ուղղված սուբվենցիաների</w:t>
      </w:r>
      <w:r w:rsidR="004B6B41">
        <w:rPr>
          <w:rFonts w:ascii="GHEA Grapalat" w:hAnsi="GHEA Grapalat" w:cs="Sylfaen"/>
          <w:lang w:val="hy-AM"/>
        </w:rPr>
        <w:t xml:space="preserve"> համար յուրաքանչյուր տարվա պետական բյուջեով նախատեսված ֆինանսավորման շրջանակներում։</w:t>
      </w:r>
    </w:p>
    <w:p w:rsidR="00766F12" w:rsidRPr="004F0BB9" w:rsidRDefault="00766F12" w:rsidP="00766F12">
      <w:pPr>
        <w:pStyle w:val="NormalWeb"/>
        <w:spacing w:before="0" w:beforeAutospacing="0" w:after="0" w:afterAutospacing="0" w:line="360" w:lineRule="auto"/>
        <w:jc w:val="both"/>
        <w:rPr>
          <w:rFonts w:ascii="GHEA Grapalat" w:hAnsi="GHEA Grapalat" w:cs="Sylfaen"/>
          <w:lang w:val="hy-AM"/>
        </w:rPr>
      </w:pPr>
    </w:p>
    <w:p w:rsidR="00A0109F" w:rsidRPr="004F0BB9" w:rsidRDefault="00734688" w:rsidP="00FE3870">
      <w:pPr>
        <w:pStyle w:val="NormalWeb"/>
        <w:spacing w:before="0" w:beforeAutospacing="0" w:after="0" w:afterAutospacing="0" w:line="360" w:lineRule="auto"/>
        <w:ind w:firstLine="851"/>
        <w:jc w:val="both"/>
        <w:rPr>
          <w:rFonts w:ascii="GHEA Grapalat" w:hAnsi="GHEA Grapalat" w:cs="Sylfaen"/>
          <w:lang w:val="hy-AM"/>
        </w:rPr>
      </w:pPr>
      <w:r w:rsidRPr="004F0BB9">
        <w:rPr>
          <w:rFonts w:ascii="GHEA Grapalat" w:hAnsi="GHEA Grapalat" w:cs="Sylfaen"/>
          <w:b/>
          <w:u w:val="single"/>
          <w:lang w:val="hy-AM"/>
        </w:rPr>
        <w:t>6. Կա</w:t>
      </w:r>
      <w:r w:rsidR="00A0109F" w:rsidRPr="004F0BB9">
        <w:rPr>
          <w:rFonts w:ascii="GHEA Grapalat" w:hAnsi="GHEA Grapalat" w:cs="Sylfaen"/>
          <w:b/>
          <w:u w:val="single"/>
          <w:lang w:val="hy-AM"/>
        </w:rPr>
        <w:t>պը ռազմավարական փաստաթղթերի հետ</w:t>
      </w:r>
      <w:r w:rsidR="00A0109F" w:rsidRPr="004F0BB9">
        <w:rPr>
          <w:rFonts w:ascii="GHEA Grapalat" w:hAnsi="GHEA Grapalat" w:cs="Sylfaen"/>
          <w:lang w:val="hy-AM"/>
        </w:rPr>
        <w:t xml:space="preserve"> </w:t>
      </w:r>
    </w:p>
    <w:p w:rsidR="00FF64A4" w:rsidRPr="009278C9" w:rsidRDefault="00FF64A4" w:rsidP="004F0BB9">
      <w:pPr>
        <w:pStyle w:val="NormalWeb"/>
        <w:spacing w:before="0" w:beforeAutospacing="0" w:after="0" w:afterAutospacing="0" w:line="360" w:lineRule="auto"/>
        <w:ind w:firstLine="851"/>
        <w:jc w:val="both"/>
        <w:rPr>
          <w:rFonts w:ascii="GHEA Grapalat" w:hAnsi="GHEA Grapalat" w:cs="Sylfaen"/>
          <w:lang w:val="hy-AM"/>
        </w:rPr>
      </w:pPr>
      <w:r w:rsidRPr="004F0BB9">
        <w:rPr>
          <w:rFonts w:ascii="GHEA Grapalat" w:hAnsi="GHEA Grapalat" w:cs="Sylfaen"/>
          <w:lang w:val="hy-AM"/>
        </w:rPr>
        <w:t xml:space="preserve">Նախագիծը </w:t>
      </w:r>
      <w:r w:rsidR="00233991" w:rsidRPr="004F0BB9">
        <w:rPr>
          <w:rFonts w:ascii="GHEA Grapalat" w:hAnsi="GHEA Grapalat" w:cs="Sylfaen"/>
          <w:lang w:val="hy-AM"/>
        </w:rPr>
        <w:t xml:space="preserve">բխում է </w:t>
      </w:r>
      <w:r w:rsidRPr="004F0BB9">
        <w:rPr>
          <w:rFonts w:ascii="GHEA Grapalat" w:hAnsi="GHEA Grapalat" w:cs="Sylfaen"/>
          <w:lang w:val="hy-AM"/>
        </w:rPr>
        <w:t xml:space="preserve">Կառավարության </w:t>
      </w:r>
      <w:r w:rsidR="00233991" w:rsidRPr="004F0BB9">
        <w:rPr>
          <w:rFonts w:ascii="GHEA Grapalat" w:hAnsi="GHEA Grapalat" w:cs="Sylfaen"/>
          <w:lang w:val="hy-AM"/>
        </w:rPr>
        <w:t>2021 թվականի օգոստոսի 18-ի «Հայաստանի Հանրապետության կառավարության ծրագրի մասին» N 1363-Ա որոշմամբ հավանության արժանացած «Հայաստանի Հանրապետության 2021-2026թթ. ծրագրի» 4.10-րդ «</w:t>
      </w:r>
      <w:r w:rsidR="004F0BB9" w:rsidRPr="004F0BB9">
        <w:rPr>
          <w:rFonts w:ascii="GHEA Grapalat" w:hAnsi="GHEA Grapalat" w:cs="Sylfaen"/>
          <w:lang w:val="hy-AM"/>
        </w:rPr>
        <w:t>Շրջակա միջավայրի պահպանություն</w:t>
      </w:r>
      <w:r w:rsidR="00233991" w:rsidRPr="004F0BB9">
        <w:rPr>
          <w:rFonts w:ascii="GHEA Grapalat" w:hAnsi="GHEA Grapalat" w:cs="Sylfaen"/>
          <w:lang w:val="hy-AM"/>
        </w:rPr>
        <w:t>»</w:t>
      </w:r>
      <w:r w:rsidR="004F0BB9" w:rsidRPr="004F0BB9">
        <w:rPr>
          <w:rFonts w:ascii="GHEA Grapalat" w:hAnsi="GHEA Grapalat" w:cs="Sylfaen"/>
          <w:lang w:val="hy-AM"/>
        </w:rPr>
        <w:t xml:space="preserve"> և</w:t>
      </w:r>
      <w:r w:rsidR="00233991" w:rsidRPr="004F0BB9">
        <w:rPr>
          <w:rFonts w:ascii="GHEA Grapalat" w:hAnsi="GHEA Grapalat" w:cs="Sylfaen"/>
          <w:lang w:val="hy-AM"/>
        </w:rPr>
        <w:t xml:space="preserve"> 6.6-րդ</w:t>
      </w:r>
      <w:r w:rsidR="004F0BB9" w:rsidRPr="004F0BB9">
        <w:rPr>
          <w:rFonts w:ascii="GHEA Grapalat" w:hAnsi="GHEA Grapalat" w:cs="Sylfaen"/>
          <w:lang w:val="hy-AM"/>
        </w:rPr>
        <w:t xml:space="preserve"> «Տարածքային կառավարում և ինքնակառավարում» կետերի դրույթներից։</w:t>
      </w:r>
    </w:p>
    <w:sectPr w:rsidR="00FF64A4" w:rsidRPr="009278C9" w:rsidSect="00193E34">
      <w:footerReference w:type="default" r:id="rId7"/>
      <w:pgSz w:w="12240" w:h="15840"/>
      <w:pgMar w:top="1276" w:right="81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A1B" w:rsidRDefault="00532A1B" w:rsidP="00BC21FD">
      <w:r>
        <w:separator/>
      </w:r>
    </w:p>
  </w:endnote>
  <w:endnote w:type="continuationSeparator" w:id="0">
    <w:p w:rsidR="00532A1B" w:rsidRDefault="00532A1B" w:rsidP="00BC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1FD" w:rsidRDefault="00BC21FD">
    <w:pPr>
      <w:pStyle w:val="Footer"/>
      <w:rPr>
        <w:rFonts w:ascii="Sylfaen" w:hAnsi="Sylfaen"/>
        <w:vertAlign w:val="superscript"/>
        <w:lang w:val="hy-AM"/>
      </w:rPr>
    </w:pPr>
  </w:p>
  <w:p w:rsidR="00BC3D66" w:rsidRDefault="00BC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A1B" w:rsidRDefault="00532A1B" w:rsidP="00BC21FD">
      <w:r>
        <w:separator/>
      </w:r>
    </w:p>
  </w:footnote>
  <w:footnote w:type="continuationSeparator" w:id="0">
    <w:p w:rsidR="00532A1B" w:rsidRDefault="00532A1B" w:rsidP="00BC2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46BFA"/>
    <w:multiLevelType w:val="hybridMultilevel"/>
    <w:tmpl w:val="744E6630"/>
    <w:lvl w:ilvl="0" w:tplc="1DE67F42">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4ADB"/>
    <w:rsid w:val="00005D89"/>
    <w:rsid w:val="00012150"/>
    <w:rsid w:val="000159F3"/>
    <w:rsid w:val="00021B25"/>
    <w:rsid w:val="00023AE5"/>
    <w:rsid w:val="00025F83"/>
    <w:rsid w:val="00033146"/>
    <w:rsid w:val="00041B85"/>
    <w:rsid w:val="000D0B47"/>
    <w:rsid w:val="000D54A7"/>
    <w:rsid w:val="000E42CF"/>
    <w:rsid w:val="00110D06"/>
    <w:rsid w:val="001114B6"/>
    <w:rsid w:val="001534E2"/>
    <w:rsid w:val="001926DE"/>
    <w:rsid w:val="00193E34"/>
    <w:rsid w:val="001A139B"/>
    <w:rsid w:val="001B7ACC"/>
    <w:rsid w:val="001C0AA0"/>
    <w:rsid w:val="001D3001"/>
    <w:rsid w:val="001E2338"/>
    <w:rsid w:val="0022376E"/>
    <w:rsid w:val="0022696A"/>
    <w:rsid w:val="00233991"/>
    <w:rsid w:val="00247BCE"/>
    <w:rsid w:val="002C5005"/>
    <w:rsid w:val="002C7479"/>
    <w:rsid w:val="002F4252"/>
    <w:rsid w:val="00306ACB"/>
    <w:rsid w:val="00327993"/>
    <w:rsid w:val="00367DE7"/>
    <w:rsid w:val="003752DC"/>
    <w:rsid w:val="00395DF5"/>
    <w:rsid w:val="003979C5"/>
    <w:rsid w:val="003B2784"/>
    <w:rsid w:val="003C6C54"/>
    <w:rsid w:val="003D294D"/>
    <w:rsid w:val="003D75B0"/>
    <w:rsid w:val="003F3503"/>
    <w:rsid w:val="004164B4"/>
    <w:rsid w:val="00423C5B"/>
    <w:rsid w:val="00447884"/>
    <w:rsid w:val="004579F7"/>
    <w:rsid w:val="00471439"/>
    <w:rsid w:val="004A4166"/>
    <w:rsid w:val="004B6B41"/>
    <w:rsid w:val="004B6FAD"/>
    <w:rsid w:val="004B7832"/>
    <w:rsid w:val="004E39F4"/>
    <w:rsid w:val="004E69A8"/>
    <w:rsid w:val="004F0BB9"/>
    <w:rsid w:val="004F6386"/>
    <w:rsid w:val="00506CA4"/>
    <w:rsid w:val="00513801"/>
    <w:rsid w:val="00523311"/>
    <w:rsid w:val="00532A1B"/>
    <w:rsid w:val="005350FE"/>
    <w:rsid w:val="005369D6"/>
    <w:rsid w:val="00561940"/>
    <w:rsid w:val="00576CFC"/>
    <w:rsid w:val="00577EB4"/>
    <w:rsid w:val="005950F5"/>
    <w:rsid w:val="005D3003"/>
    <w:rsid w:val="005F1865"/>
    <w:rsid w:val="005F4546"/>
    <w:rsid w:val="00614FDF"/>
    <w:rsid w:val="00635A9D"/>
    <w:rsid w:val="006551E2"/>
    <w:rsid w:val="0066645C"/>
    <w:rsid w:val="00672662"/>
    <w:rsid w:val="0069626F"/>
    <w:rsid w:val="00705874"/>
    <w:rsid w:val="00713B0E"/>
    <w:rsid w:val="00734688"/>
    <w:rsid w:val="00735A94"/>
    <w:rsid w:val="00751195"/>
    <w:rsid w:val="00766F12"/>
    <w:rsid w:val="00772DA0"/>
    <w:rsid w:val="007A51EB"/>
    <w:rsid w:val="007A76C3"/>
    <w:rsid w:val="007B044F"/>
    <w:rsid w:val="007B4ADB"/>
    <w:rsid w:val="007C428E"/>
    <w:rsid w:val="007D1F3C"/>
    <w:rsid w:val="007D2A45"/>
    <w:rsid w:val="007E647E"/>
    <w:rsid w:val="007E7BAD"/>
    <w:rsid w:val="00846C6B"/>
    <w:rsid w:val="00876CEF"/>
    <w:rsid w:val="00883075"/>
    <w:rsid w:val="008913D7"/>
    <w:rsid w:val="008B668B"/>
    <w:rsid w:val="008C2B26"/>
    <w:rsid w:val="009106E1"/>
    <w:rsid w:val="00910CD8"/>
    <w:rsid w:val="009278C9"/>
    <w:rsid w:val="00932966"/>
    <w:rsid w:val="00963ABE"/>
    <w:rsid w:val="0096556E"/>
    <w:rsid w:val="00974853"/>
    <w:rsid w:val="00976632"/>
    <w:rsid w:val="009952A8"/>
    <w:rsid w:val="009A50C2"/>
    <w:rsid w:val="009C4903"/>
    <w:rsid w:val="009E08B6"/>
    <w:rsid w:val="009E6510"/>
    <w:rsid w:val="009F47AB"/>
    <w:rsid w:val="00A0109F"/>
    <w:rsid w:val="00A26C65"/>
    <w:rsid w:val="00A27A0F"/>
    <w:rsid w:val="00A419E5"/>
    <w:rsid w:val="00A45B6F"/>
    <w:rsid w:val="00A47EEC"/>
    <w:rsid w:val="00A55978"/>
    <w:rsid w:val="00A6471F"/>
    <w:rsid w:val="00A87424"/>
    <w:rsid w:val="00A971C7"/>
    <w:rsid w:val="00AE1CE2"/>
    <w:rsid w:val="00AE70C8"/>
    <w:rsid w:val="00AF1BED"/>
    <w:rsid w:val="00AF401E"/>
    <w:rsid w:val="00B047B8"/>
    <w:rsid w:val="00B16815"/>
    <w:rsid w:val="00B6225A"/>
    <w:rsid w:val="00B6402E"/>
    <w:rsid w:val="00B729F4"/>
    <w:rsid w:val="00B777D7"/>
    <w:rsid w:val="00B92A4C"/>
    <w:rsid w:val="00BA68C4"/>
    <w:rsid w:val="00BB7266"/>
    <w:rsid w:val="00BC002E"/>
    <w:rsid w:val="00BC21FD"/>
    <w:rsid w:val="00BC3D66"/>
    <w:rsid w:val="00BD41B8"/>
    <w:rsid w:val="00BD6F53"/>
    <w:rsid w:val="00BE4DEF"/>
    <w:rsid w:val="00BE527D"/>
    <w:rsid w:val="00BE788D"/>
    <w:rsid w:val="00BF1D57"/>
    <w:rsid w:val="00C0266E"/>
    <w:rsid w:val="00C22624"/>
    <w:rsid w:val="00C3149A"/>
    <w:rsid w:val="00C32BF0"/>
    <w:rsid w:val="00C441DF"/>
    <w:rsid w:val="00C51FB4"/>
    <w:rsid w:val="00C64279"/>
    <w:rsid w:val="00C8032B"/>
    <w:rsid w:val="00CA518E"/>
    <w:rsid w:val="00CB3A27"/>
    <w:rsid w:val="00CB51EA"/>
    <w:rsid w:val="00CC7ADF"/>
    <w:rsid w:val="00CD01C9"/>
    <w:rsid w:val="00CD0E67"/>
    <w:rsid w:val="00CF6590"/>
    <w:rsid w:val="00D01BC8"/>
    <w:rsid w:val="00D36B98"/>
    <w:rsid w:val="00D36C20"/>
    <w:rsid w:val="00D505B8"/>
    <w:rsid w:val="00D53ABC"/>
    <w:rsid w:val="00D578DC"/>
    <w:rsid w:val="00D604B3"/>
    <w:rsid w:val="00D707AB"/>
    <w:rsid w:val="00D76242"/>
    <w:rsid w:val="00D778C8"/>
    <w:rsid w:val="00D82C65"/>
    <w:rsid w:val="00D93A02"/>
    <w:rsid w:val="00DB42F2"/>
    <w:rsid w:val="00DD0D3D"/>
    <w:rsid w:val="00DD2DDB"/>
    <w:rsid w:val="00E06D7B"/>
    <w:rsid w:val="00E1559A"/>
    <w:rsid w:val="00E21C69"/>
    <w:rsid w:val="00E615B9"/>
    <w:rsid w:val="00E71A0C"/>
    <w:rsid w:val="00EA141D"/>
    <w:rsid w:val="00EC1C70"/>
    <w:rsid w:val="00ED42FC"/>
    <w:rsid w:val="00EF62FA"/>
    <w:rsid w:val="00F1019E"/>
    <w:rsid w:val="00F22CE4"/>
    <w:rsid w:val="00F30420"/>
    <w:rsid w:val="00F32B18"/>
    <w:rsid w:val="00F4072F"/>
    <w:rsid w:val="00F426A4"/>
    <w:rsid w:val="00F43311"/>
    <w:rsid w:val="00F47DEC"/>
    <w:rsid w:val="00F56924"/>
    <w:rsid w:val="00F63772"/>
    <w:rsid w:val="00F6617A"/>
    <w:rsid w:val="00F7698F"/>
    <w:rsid w:val="00F85010"/>
    <w:rsid w:val="00FA650B"/>
    <w:rsid w:val="00FB6C10"/>
    <w:rsid w:val="00FE3870"/>
    <w:rsid w:val="00FF5A96"/>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DD2FB"/>
  <w15:docId w15:val="{F0CAAA68-47B9-4194-B88A-5B0F23C6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DB"/>
    <w:pPr>
      <w:spacing w:after="0" w:line="240" w:lineRule="auto"/>
    </w:pPr>
    <w:rPr>
      <w:rFonts w:ascii="Arial LatRus" w:eastAsia="Times New Roman" w:hAnsi="Arial LatRus"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B4ADB"/>
    <w:pPr>
      <w:spacing w:before="100" w:beforeAutospacing="1" w:after="100" w:afterAutospacing="1"/>
    </w:pPr>
    <w:rPr>
      <w:rFonts w:ascii="Times New Roman" w:hAnsi="Times New Roman"/>
      <w:color w:val="auto"/>
      <w:szCs w:val="24"/>
    </w:rPr>
  </w:style>
  <w:style w:type="character" w:styleId="Strong">
    <w:name w:val="Strong"/>
    <w:basedOn w:val="DefaultParagraphFont"/>
    <w:qFormat/>
    <w:rsid w:val="00A6471F"/>
    <w:rPr>
      <w:b/>
      <w:bCs/>
    </w:rPr>
  </w:style>
  <w:style w:type="character" w:customStyle="1" w:styleId="NormalWebChar">
    <w:name w:val="Normal (Web) Char"/>
    <w:link w:val="NormalWeb"/>
    <w:locked/>
    <w:rsid w:val="00F22CE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68C4"/>
    <w:rPr>
      <w:sz w:val="16"/>
      <w:szCs w:val="16"/>
    </w:rPr>
  </w:style>
  <w:style w:type="paragraph" w:styleId="CommentText">
    <w:name w:val="annotation text"/>
    <w:basedOn w:val="Normal"/>
    <w:link w:val="CommentTextChar"/>
    <w:uiPriority w:val="99"/>
    <w:semiHidden/>
    <w:unhideWhenUsed/>
    <w:rsid w:val="00BA68C4"/>
    <w:rPr>
      <w:sz w:val="20"/>
    </w:rPr>
  </w:style>
  <w:style w:type="character" w:customStyle="1" w:styleId="CommentTextChar">
    <w:name w:val="Comment Text Char"/>
    <w:basedOn w:val="DefaultParagraphFont"/>
    <w:link w:val="CommentText"/>
    <w:uiPriority w:val="99"/>
    <w:semiHidden/>
    <w:rsid w:val="00BA68C4"/>
    <w:rPr>
      <w:rFonts w:ascii="Arial LatRus" w:eastAsia="Times New Roman" w:hAnsi="Arial LatRus"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68C4"/>
    <w:rPr>
      <w:b/>
      <w:bCs/>
    </w:rPr>
  </w:style>
  <w:style w:type="character" w:customStyle="1" w:styleId="CommentSubjectChar">
    <w:name w:val="Comment Subject Char"/>
    <w:basedOn w:val="CommentTextChar"/>
    <w:link w:val="CommentSubject"/>
    <w:uiPriority w:val="99"/>
    <w:semiHidden/>
    <w:rsid w:val="00BA68C4"/>
    <w:rPr>
      <w:rFonts w:ascii="Arial LatRus" w:eastAsia="Times New Roman" w:hAnsi="Arial LatRus" w:cs="Times New Roman"/>
      <w:b/>
      <w:bCs/>
      <w:color w:val="000000"/>
      <w:sz w:val="20"/>
      <w:szCs w:val="20"/>
    </w:rPr>
  </w:style>
  <w:style w:type="paragraph" w:styleId="BalloonText">
    <w:name w:val="Balloon Text"/>
    <w:basedOn w:val="Normal"/>
    <w:link w:val="BalloonTextChar"/>
    <w:uiPriority w:val="99"/>
    <w:semiHidden/>
    <w:unhideWhenUsed/>
    <w:rsid w:val="00BA68C4"/>
    <w:rPr>
      <w:rFonts w:ascii="Tahoma" w:hAnsi="Tahoma" w:cs="Tahoma"/>
      <w:sz w:val="16"/>
      <w:szCs w:val="16"/>
    </w:rPr>
  </w:style>
  <w:style w:type="character" w:customStyle="1" w:styleId="BalloonTextChar">
    <w:name w:val="Balloon Text Char"/>
    <w:basedOn w:val="DefaultParagraphFont"/>
    <w:link w:val="BalloonText"/>
    <w:uiPriority w:val="99"/>
    <w:semiHidden/>
    <w:rsid w:val="00BA68C4"/>
    <w:rPr>
      <w:rFonts w:ascii="Tahoma" w:eastAsia="Times New Roman" w:hAnsi="Tahoma" w:cs="Tahoma"/>
      <w:color w:val="000000"/>
      <w:sz w:val="16"/>
      <w:szCs w:val="16"/>
    </w:rPr>
  </w:style>
  <w:style w:type="character" w:styleId="Hyperlink">
    <w:name w:val="Hyperlink"/>
    <w:basedOn w:val="DefaultParagraphFont"/>
    <w:uiPriority w:val="99"/>
    <w:unhideWhenUsed/>
    <w:rsid w:val="00705874"/>
    <w:rPr>
      <w:color w:val="0000FF" w:themeColor="hyperlink"/>
      <w:u w:val="single"/>
    </w:rPr>
  </w:style>
  <w:style w:type="table" w:styleId="TableGrid">
    <w:name w:val="Table Grid"/>
    <w:basedOn w:val="TableNormal"/>
    <w:uiPriority w:val="39"/>
    <w:rsid w:val="00B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1FD"/>
    <w:pPr>
      <w:tabs>
        <w:tab w:val="center" w:pos="4680"/>
        <w:tab w:val="right" w:pos="9360"/>
      </w:tabs>
    </w:pPr>
  </w:style>
  <w:style w:type="character" w:customStyle="1" w:styleId="HeaderChar">
    <w:name w:val="Header Char"/>
    <w:basedOn w:val="DefaultParagraphFont"/>
    <w:link w:val="Header"/>
    <w:uiPriority w:val="99"/>
    <w:rsid w:val="00BC21FD"/>
    <w:rPr>
      <w:rFonts w:ascii="Arial LatRus" w:eastAsia="Times New Roman" w:hAnsi="Arial LatRus" w:cs="Times New Roman"/>
      <w:color w:val="000000"/>
      <w:sz w:val="24"/>
      <w:szCs w:val="20"/>
    </w:rPr>
  </w:style>
  <w:style w:type="paragraph" w:styleId="Footer">
    <w:name w:val="footer"/>
    <w:basedOn w:val="Normal"/>
    <w:link w:val="FooterChar"/>
    <w:uiPriority w:val="99"/>
    <w:unhideWhenUsed/>
    <w:rsid w:val="00BC21FD"/>
    <w:pPr>
      <w:tabs>
        <w:tab w:val="center" w:pos="4680"/>
        <w:tab w:val="right" w:pos="9360"/>
      </w:tabs>
    </w:pPr>
  </w:style>
  <w:style w:type="character" w:customStyle="1" w:styleId="FooterChar">
    <w:name w:val="Footer Char"/>
    <w:basedOn w:val="DefaultParagraphFont"/>
    <w:link w:val="Footer"/>
    <w:uiPriority w:val="99"/>
    <w:rsid w:val="00BC21FD"/>
    <w:rPr>
      <w:rFonts w:ascii="Arial LatRus" w:eastAsia="Times New Roman" w:hAnsi="Arial LatRus" w:cs="Times New Roman"/>
      <w:color w:val="000000"/>
      <w:sz w:val="24"/>
      <w:szCs w:val="20"/>
    </w:rPr>
  </w:style>
  <w:style w:type="paragraph" w:styleId="ListParagraph">
    <w:name w:val="List Paragraph"/>
    <w:basedOn w:val="Normal"/>
    <w:uiPriority w:val="34"/>
    <w:qFormat/>
    <w:rsid w:val="00772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547603">
      <w:bodyDiv w:val="1"/>
      <w:marLeft w:val="0"/>
      <w:marRight w:val="0"/>
      <w:marTop w:val="0"/>
      <w:marBottom w:val="0"/>
      <w:divBdr>
        <w:top w:val="none" w:sz="0" w:space="0" w:color="auto"/>
        <w:left w:val="none" w:sz="0" w:space="0" w:color="auto"/>
        <w:bottom w:val="none" w:sz="0" w:space="0" w:color="auto"/>
        <w:right w:val="none" w:sz="0" w:space="0" w:color="auto"/>
      </w:divBdr>
    </w:div>
    <w:div w:id="10784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1892</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lshahinyanMnp78k</dc:creator>
  <cp:keywords/>
  <dc:description/>
  <cp:lastModifiedBy>Artur Ghavalyan</cp:lastModifiedBy>
  <cp:revision>115</cp:revision>
  <dcterms:created xsi:type="dcterms:W3CDTF">2017-04-11T10:34:00Z</dcterms:created>
  <dcterms:modified xsi:type="dcterms:W3CDTF">2024-06-26T12:16:00Z</dcterms:modified>
</cp:coreProperties>
</file>