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6CCD26" w14:textId="77777777" w:rsidR="00DB2425" w:rsidRPr="00D7243F" w:rsidRDefault="00DB2425" w:rsidP="001A6D2B">
      <w:pPr>
        <w:spacing w:after="0" w:line="360" w:lineRule="auto"/>
        <w:ind w:right="23"/>
        <w:jc w:val="center"/>
        <w:rPr>
          <w:rFonts w:ascii="GHEA Grapalat" w:hAnsi="GHEA Grapalat" w:cs="Times Armenian"/>
          <w:b/>
          <w:sz w:val="24"/>
          <w:szCs w:val="24"/>
          <w:lang w:val="pt-BR"/>
        </w:rPr>
      </w:pPr>
      <w:r w:rsidRPr="00D7243F">
        <w:rPr>
          <w:rFonts w:ascii="GHEA Grapalat" w:hAnsi="GHEA Grapalat" w:cs="Times Armenian"/>
          <w:b/>
          <w:sz w:val="24"/>
          <w:szCs w:val="24"/>
          <w:lang w:val="pt-BR"/>
        </w:rPr>
        <w:t>ՀԻՄՆԱՎՈՐՈՒՄ</w:t>
      </w:r>
    </w:p>
    <w:p w14:paraId="7E06F5F4" w14:textId="12D92E23" w:rsidR="005F5CE1" w:rsidRPr="005B091B" w:rsidRDefault="004F0F5B" w:rsidP="005B091B">
      <w:pPr>
        <w:shd w:val="clear" w:color="auto" w:fill="FFFFFF"/>
        <w:spacing w:line="360" w:lineRule="auto"/>
        <w:ind w:firstLine="375"/>
        <w:jc w:val="center"/>
        <w:rPr>
          <w:rFonts w:ascii="GHEA Grapalat" w:hAnsi="GHEA Grapalat"/>
          <w:b/>
          <w:bCs/>
          <w:color w:val="000000"/>
          <w:sz w:val="24"/>
          <w:szCs w:val="24"/>
          <w:lang w:val="af-ZA"/>
        </w:rPr>
      </w:pPr>
      <w:r w:rsidRPr="004F0F5B">
        <w:rPr>
          <w:rFonts w:ascii="GHEA Grapalat" w:hAnsi="GHEA Grapalat"/>
          <w:b/>
          <w:bCs/>
          <w:sz w:val="24"/>
          <w:szCs w:val="24"/>
          <w:lang w:val="af-ZA"/>
        </w:rPr>
        <w:t>«ՀԱՅԱՍՏԱՆԻ ՀԱՆՐԱՊԵՏՈՒԹՅԱՆ ԿԱՌԱՎԱՐՈՒԹՅԱՆ 2010 ԹՎԱԿԱՆԻ ՀՈՒՆՎԱՐԻ  14-Ի  N 16-Ն ՈՐՈՇՄԱՆ ՄԵՋ ԼՐԱՑՈՒՄ</w:t>
      </w:r>
      <w:r w:rsidR="007C68A0">
        <w:rPr>
          <w:rFonts w:ascii="GHEA Grapalat" w:hAnsi="GHEA Grapalat"/>
          <w:b/>
          <w:bCs/>
          <w:sz w:val="24"/>
          <w:szCs w:val="24"/>
          <w:lang w:val="af-ZA"/>
        </w:rPr>
        <w:t>ՆԵՐ</w:t>
      </w:r>
      <w:r w:rsidRPr="004F0F5B">
        <w:rPr>
          <w:rFonts w:ascii="GHEA Grapalat" w:hAnsi="GHEA Grapalat"/>
          <w:b/>
          <w:bCs/>
          <w:sz w:val="24"/>
          <w:szCs w:val="24"/>
          <w:lang w:val="af-ZA"/>
        </w:rPr>
        <w:t xml:space="preserve"> ԿԱՏԱՐԵԼՈՒ ՄԱՍԻՆ»</w:t>
      </w:r>
      <w:r>
        <w:rPr>
          <w:rFonts w:ascii="GHEA Grapalat" w:hAnsi="GHEA Grapalat"/>
          <w:b/>
          <w:bCs/>
          <w:sz w:val="24"/>
          <w:szCs w:val="24"/>
          <w:lang w:val="af-ZA"/>
        </w:rPr>
        <w:t xml:space="preserve"> </w:t>
      </w:r>
      <w:r w:rsidR="00801C5D" w:rsidRPr="005B091B">
        <w:rPr>
          <w:rFonts w:ascii="GHEA Grapalat" w:hAnsi="GHEA Grapalat"/>
          <w:b/>
          <w:sz w:val="24"/>
          <w:szCs w:val="24"/>
          <w:lang w:val="af-ZA"/>
        </w:rPr>
        <w:t>Հ</w:t>
      </w:r>
      <w:r w:rsidR="00801C5D" w:rsidRPr="005B091B">
        <w:rPr>
          <w:rFonts w:ascii="GHEA Grapalat" w:hAnsi="GHEA Grapalat"/>
          <w:b/>
          <w:bCs/>
          <w:sz w:val="24"/>
          <w:szCs w:val="24"/>
          <w:lang w:val="af-ZA"/>
        </w:rPr>
        <w:t xml:space="preserve">Հ </w:t>
      </w:r>
      <w:r w:rsidR="00801C5D">
        <w:rPr>
          <w:rFonts w:ascii="GHEA Grapalat" w:hAnsi="GHEA Grapalat"/>
          <w:b/>
          <w:bCs/>
          <w:sz w:val="24"/>
          <w:szCs w:val="24"/>
          <w:lang w:val="hy-AM"/>
        </w:rPr>
        <w:t xml:space="preserve">ԿԱՌԱՎԱՐՈՒԹՅԱՆ ՈՐՈՇՄԱՆ </w:t>
      </w:r>
      <w:r w:rsidR="006E65AE" w:rsidRPr="005B091B">
        <w:rPr>
          <w:rFonts w:ascii="GHEA Grapalat" w:eastAsia="GHEA Grapalat" w:hAnsi="GHEA Grapalat" w:cs="GHEA Grapalat"/>
          <w:b/>
          <w:sz w:val="24"/>
          <w:szCs w:val="24"/>
          <w:lang w:val="hy-AM"/>
        </w:rPr>
        <w:t>ՆԱԽԱԳ</w:t>
      </w:r>
      <w:r w:rsidR="005B091B" w:rsidRPr="005B091B">
        <w:rPr>
          <w:rFonts w:ascii="GHEA Grapalat" w:eastAsia="GHEA Grapalat" w:hAnsi="GHEA Grapalat" w:cs="GHEA Grapalat"/>
          <w:b/>
          <w:sz w:val="24"/>
          <w:szCs w:val="24"/>
          <w:lang w:val="hy-AM"/>
        </w:rPr>
        <w:t>Ծ</w:t>
      </w:r>
      <w:r w:rsidR="002B146E" w:rsidRPr="005B091B">
        <w:rPr>
          <w:rFonts w:ascii="GHEA Grapalat" w:eastAsia="GHEA Grapalat" w:hAnsi="GHEA Grapalat" w:cs="GHEA Grapalat"/>
          <w:b/>
          <w:sz w:val="24"/>
          <w:szCs w:val="24"/>
          <w:lang w:val="hy-AM"/>
        </w:rPr>
        <w:t xml:space="preserve">Ի </w:t>
      </w:r>
    </w:p>
    <w:p w14:paraId="6C1698F5" w14:textId="77777777" w:rsidR="00B12FF4" w:rsidRPr="00D7243F" w:rsidRDefault="00B12FF4" w:rsidP="00154B20">
      <w:pPr>
        <w:numPr>
          <w:ilvl w:val="0"/>
          <w:numId w:val="9"/>
        </w:numPr>
        <w:tabs>
          <w:tab w:val="left" w:pos="851"/>
        </w:tabs>
        <w:spacing w:after="0" w:line="360" w:lineRule="auto"/>
        <w:ind w:left="0" w:firstLine="720"/>
        <w:jc w:val="both"/>
        <w:rPr>
          <w:rFonts w:ascii="GHEA Grapalat" w:hAnsi="GHEA Grapalat" w:cs="Times Armenian"/>
          <w:sz w:val="24"/>
          <w:szCs w:val="24"/>
          <w:lang w:val="pt-BR"/>
        </w:rPr>
      </w:pPr>
      <w:r w:rsidRPr="00D7243F">
        <w:rPr>
          <w:rFonts w:ascii="GHEA Grapalat" w:hAnsi="GHEA Grapalat"/>
          <w:b/>
          <w:sz w:val="24"/>
          <w:szCs w:val="24"/>
          <w:lang w:val="hy-AM"/>
        </w:rPr>
        <w:t>Ի</w:t>
      </w:r>
      <w:r w:rsidR="00DB2425" w:rsidRPr="00D7243F">
        <w:rPr>
          <w:rFonts w:ascii="GHEA Grapalat" w:hAnsi="GHEA Grapalat"/>
          <w:b/>
          <w:sz w:val="24"/>
          <w:szCs w:val="24"/>
          <w:lang w:val="pt-BR"/>
        </w:rPr>
        <w:t>րավական ակտերի ընդունման անհրաժեշտությունը.</w:t>
      </w:r>
    </w:p>
    <w:p w14:paraId="39F6F101" w14:textId="72667F8D" w:rsidR="00E340D4" w:rsidRPr="00A60E9C" w:rsidRDefault="004F0F5B" w:rsidP="00A60E9C">
      <w:pPr>
        <w:spacing w:after="0" w:line="360" w:lineRule="auto"/>
        <w:ind w:firstLine="720"/>
        <w:jc w:val="both"/>
        <w:rPr>
          <w:rFonts w:ascii="GHEA Grapalat" w:hAnsi="GHEA Grapalat"/>
          <w:sz w:val="24"/>
          <w:szCs w:val="24"/>
          <w:lang w:val="hy-AM"/>
        </w:rPr>
      </w:pPr>
      <w:r w:rsidRPr="004F0F5B">
        <w:rPr>
          <w:rFonts w:ascii="GHEA Grapalat" w:hAnsi="GHEA Grapalat" w:cs="Sylfaen"/>
          <w:sz w:val="24"/>
          <w:szCs w:val="24"/>
          <w:lang w:val="hy-AM"/>
        </w:rPr>
        <w:t>«</w:t>
      </w:r>
      <w:r>
        <w:rPr>
          <w:rFonts w:ascii="GHEA Grapalat" w:hAnsi="GHEA Grapalat" w:cs="Sylfaen"/>
          <w:sz w:val="24"/>
          <w:szCs w:val="24"/>
          <w:lang w:val="hy-AM"/>
        </w:rPr>
        <w:t>Հ</w:t>
      </w:r>
      <w:r w:rsidRPr="004F0F5B">
        <w:rPr>
          <w:rFonts w:ascii="GHEA Grapalat" w:hAnsi="GHEA Grapalat" w:cs="Sylfaen"/>
          <w:sz w:val="24"/>
          <w:szCs w:val="24"/>
          <w:lang w:val="hy-AM"/>
        </w:rPr>
        <w:t xml:space="preserve">այաստանի </w:t>
      </w:r>
      <w:r>
        <w:rPr>
          <w:rFonts w:ascii="GHEA Grapalat" w:hAnsi="GHEA Grapalat" w:cs="Sylfaen"/>
          <w:sz w:val="24"/>
          <w:szCs w:val="24"/>
          <w:lang w:val="hy-AM"/>
        </w:rPr>
        <w:t>Հ</w:t>
      </w:r>
      <w:r w:rsidRPr="004F0F5B">
        <w:rPr>
          <w:rFonts w:ascii="GHEA Grapalat" w:hAnsi="GHEA Grapalat" w:cs="Sylfaen"/>
          <w:sz w:val="24"/>
          <w:szCs w:val="24"/>
          <w:lang w:val="hy-AM"/>
        </w:rPr>
        <w:t>անրապետության կառավարության 2010 թվականի հունվարի  14-</w:t>
      </w:r>
      <w:r w:rsidR="0061645E">
        <w:rPr>
          <w:rFonts w:ascii="GHEA Grapalat" w:hAnsi="GHEA Grapalat" w:cs="Sylfaen"/>
          <w:sz w:val="24"/>
          <w:szCs w:val="24"/>
          <w:lang w:val="hy-AM"/>
        </w:rPr>
        <w:t>ի</w:t>
      </w:r>
      <w:r w:rsidRPr="004F0F5B">
        <w:rPr>
          <w:rFonts w:ascii="GHEA Grapalat" w:hAnsi="GHEA Grapalat" w:cs="Sylfaen"/>
          <w:sz w:val="24"/>
          <w:szCs w:val="24"/>
          <w:lang w:val="hy-AM"/>
        </w:rPr>
        <w:t xml:space="preserve">  N 16-Ն որոշման մեջ լրացում</w:t>
      </w:r>
      <w:r w:rsidR="007368B6">
        <w:rPr>
          <w:rFonts w:ascii="GHEA Grapalat" w:hAnsi="GHEA Grapalat" w:cs="Sylfaen"/>
          <w:sz w:val="24"/>
          <w:szCs w:val="24"/>
          <w:lang w:val="hy-AM"/>
        </w:rPr>
        <w:t>ներ</w:t>
      </w:r>
      <w:r w:rsidRPr="004F0F5B">
        <w:rPr>
          <w:rFonts w:ascii="GHEA Grapalat" w:hAnsi="GHEA Grapalat" w:cs="Sylfaen"/>
          <w:sz w:val="24"/>
          <w:szCs w:val="24"/>
          <w:lang w:val="hy-AM"/>
        </w:rPr>
        <w:t xml:space="preserve"> կատարելու մասին» </w:t>
      </w:r>
      <w:r>
        <w:rPr>
          <w:rFonts w:ascii="GHEA Grapalat" w:hAnsi="GHEA Grapalat" w:cs="Sylfaen"/>
          <w:sz w:val="24"/>
          <w:szCs w:val="24"/>
          <w:lang w:val="hy-AM"/>
        </w:rPr>
        <w:t xml:space="preserve">ՀՀ կառավարության </w:t>
      </w:r>
      <w:r w:rsidR="00801C5D">
        <w:rPr>
          <w:rFonts w:ascii="GHEA Grapalat" w:hAnsi="GHEA Grapalat"/>
          <w:sz w:val="24"/>
          <w:szCs w:val="24"/>
          <w:lang w:val="hy-AM"/>
        </w:rPr>
        <w:t>որոշման</w:t>
      </w:r>
      <w:r>
        <w:rPr>
          <w:rFonts w:ascii="GHEA Grapalat" w:hAnsi="GHEA Grapalat"/>
          <w:sz w:val="24"/>
          <w:szCs w:val="24"/>
          <w:lang w:val="hy-AM"/>
        </w:rPr>
        <w:t xml:space="preserve"> նախագծի </w:t>
      </w:r>
      <w:r w:rsidRPr="004F0F5B">
        <w:rPr>
          <w:rFonts w:ascii="GHEA Grapalat" w:hAnsi="GHEA Grapalat"/>
          <w:sz w:val="24"/>
          <w:szCs w:val="24"/>
          <w:lang w:val="hy-AM"/>
        </w:rPr>
        <w:t xml:space="preserve">(այսուհետ՝ </w:t>
      </w:r>
      <w:r>
        <w:rPr>
          <w:rFonts w:ascii="GHEA Grapalat" w:hAnsi="GHEA Grapalat"/>
          <w:sz w:val="24"/>
          <w:szCs w:val="24"/>
          <w:lang w:val="hy-AM"/>
        </w:rPr>
        <w:t>Նախագիծ</w:t>
      </w:r>
      <w:r w:rsidRPr="004F0F5B">
        <w:rPr>
          <w:rFonts w:ascii="GHEA Grapalat" w:hAnsi="GHEA Grapalat"/>
          <w:sz w:val="24"/>
          <w:szCs w:val="24"/>
          <w:lang w:val="hy-AM"/>
        </w:rPr>
        <w:t xml:space="preserve">) </w:t>
      </w:r>
      <w:r>
        <w:rPr>
          <w:rFonts w:ascii="GHEA Grapalat" w:hAnsi="GHEA Grapalat"/>
          <w:sz w:val="24"/>
          <w:szCs w:val="24"/>
          <w:lang w:val="hy-AM"/>
        </w:rPr>
        <w:t>ընդունումը</w:t>
      </w:r>
      <w:r w:rsidR="00801C5D">
        <w:rPr>
          <w:rFonts w:ascii="GHEA Grapalat" w:hAnsi="GHEA Grapalat"/>
          <w:sz w:val="24"/>
          <w:szCs w:val="24"/>
          <w:lang w:val="hy-AM"/>
        </w:rPr>
        <w:t xml:space="preserve"> </w:t>
      </w:r>
      <w:r w:rsidR="005F5CE1" w:rsidRPr="00D7243F">
        <w:rPr>
          <w:rFonts w:ascii="GHEA Grapalat" w:hAnsi="GHEA Grapalat"/>
          <w:sz w:val="24"/>
          <w:szCs w:val="24"/>
          <w:lang w:val="af-ZA"/>
        </w:rPr>
        <w:t xml:space="preserve">պայմանավորված </w:t>
      </w:r>
      <w:r w:rsidR="005F5CE1" w:rsidRPr="00D7243F">
        <w:rPr>
          <w:rFonts w:ascii="GHEA Grapalat" w:hAnsi="GHEA Grapalat"/>
          <w:sz w:val="24"/>
          <w:szCs w:val="24"/>
          <w:lang w:val="hy-AM"/>
        </w:rPr>
        <w:t>է</w:t>
      </w:r>
      <w:r w:rsidR="005F5CE1" w:rsidRPr="00D7243F">
        <w:rPr>
          <w:rFonts w:ascii="GHEA Grapalat" w:hAnsi="GHEA Grapalat"/>
          <w:sz w:val="24"/>
          <w:szCs w:val="24"/>
          <w:lang w:val="af-ZA"/>
        </w:rPr>
        <w:t xml:space="preserve"> </w:t>
      </w:r>
      <w:r w:rsidR="00801C5D" w:rsidRPr="00801C5D">
        <w:rPr>
          <w:rFonts w:ascii="GHEA Grapalat" w:hAnsi="GHEA Grapalat"/>
          <w:sz w:val="24"/>
          <w:szCs w:val="24"/>
          <w:lang w:val="hy-AM"/>
        </w:rPr>
        <w:t xml:space="preserve">պետական սեփականություն համարվող հողամասերի մասնավորեցման և օտարման բնագավառում </w:t>
      </w:r>
      <w:r w:rsidR="0061645E">
        <w:rPr>
          <w:rFonts w:ascii="GHEA Grapalat" w:hAnsi="GHEA Grapalat"/>
          <w:sz w:val="24"/>
          <w:szCs w:val="24"/>
          <w:lang w:val="hy-AM"/>
        </w:rPr>
        <w:t>ՀՀ ՏԿԵՆ պ</w:t>
      </w:r>
      <w:r w:rsidR="00801C5D">
        <w:rPr>
          <w:rFonts w:ascii="GHEA Grapalat" w:hAnsi="GHEA Grapalat"/>
          <w:sz w:val="24"/>
          <w:szCs w:val="24"/>
          <w:lang w:val="hy-AM"/>
        </w:rPr>
        <w:t>ետական գույքի կառավարման կոմիտեի</w:t>
      </w:r>
      <w:r w:rsidR="00801C5D" w:rsidRPr="00801C5D">
        <w:rPr>
          <w:rFonts w:ascii="GHEA Grapalat" w:hAnsi="GHEA Grapalat"/>
          <w:sz w:val="24"/>
          <w:szCs w:val="24"/>
          <w:lang w:val="hy-AM"/>
        </w:rPr>
        <w:t xml:space="preserve"> գործառույթների հստակեցման</w:t>
      </w:r>
      <w:r w:rsidR="00801C5D">
        <w:rPr>
          <w:rFonts w:ascii="GHEA Grapalat" w:hAnsi="GHEA Grapalat"/>
          <w:sz w:val="24"/>
          <w:szCs w:val="24"/>
          <w:lang w:val="hy-AM"/>
        </w:rPr>
        <w:t xml:space="preserve"> և ՀՀ հողային օրենսգրքի </w:t>
      </w:r>
      <w:r w:rsidR="00801C5D">
        <w:rPr>
          <w:rFonts w:ascii="GHEA Grapalat" w:hAnsi="GHEA Grapalat"/>
          <w:sz w:val="24"/>
          <w:szCs w:val="24"/>
          <w:lang w:val="af-ZA"/>
        </w:rPr>
        <w:t>(</w:t>
      </w:r>
      <w:r w:rsidR="00801C5D">
        <w:rPr>
          <w:rFonts w:ascii="GHEA Grapalat" w:hAnsi="GHEA Grapalat"/>
          <w:sz w:val="24"/>
          <w:szCs w:val="24"/>
          <w:lang w:val="hy-AM"/>
        </w:rPr>
        <w:t>այսուհետ՝ Օրենսգիրք</w:t>
      </w:r>
      <w:r w:rsidR="00801C5D">
        <w:rPr>
          <w:rFonts w:ascii="GHEA Grapalat" w:hAnsi="GHEA Grapalat"/>
          <w:sz w:val="24"/>
          <w:szCs w:val="24"/>
          <w:lang w:val="af-ZA"/>
        </w:rPr>
        <w:t>)</w:t>
      </w:r>
      <w:r w:rsidR="00801C5D">
        <w:rPr>
          <w:rFonts w:ascii="GHEA Grapalat" w:hAnsi="GHEA Grapalat"/>
          <w:sz w:val="24"/>
          <w:szCs w:val="24"/>
          <w:lang w:val="hy-AM"/>
        </w:rPr>
        <w:t xml:space="preserve"> դրույթներին</w:t>
      </w:r>
      <w:r>
        <w:rPr>
          <w:rFonts w:ascii="GHEA Grapalat" w:hAnsi="GHEA Grapalat"/>
          <w:sz w:val="24"/>
          <w:szCs w:val="24"/>
          <w:lang w:val="hy-AM"/>
        </w:rPr>
        <w:t xml:space="preserve"> </w:t>
      </w:r>
      <w:r w:rsidRPr="004F0F5B">
        <w:rPr>
          <w:rFonts w:ascii="GHEA Grapalat" w:hAnsi="GHEA Grapalat"/>
          <w:sz w:val="24"/>
          <w:szCs w:val="24"/>
          <w:lang w:val="hy-AM"/>
        </w:rPr>
        <w:t>«Հայաստանի Հանրապետության համայնքների վարչական սահմաններում ընդգրկված` պետական սեփականություն հանդիսացող հողամասերի օտարման, անհատույց (մշտական) օգտագործման, վարձակալության և կառուցապատման իրավունքով տրամադրման կարգը հաստատելու մասին» N 16-Ն որոշմա</w:t>
      </w:r>
      <w:r>
        <w:rPr>
          <w:rFonts w:ascii="GHEA Grapalat" w:hAnsi="GHEA Grapalat"/>
          <w:sz w:val="24"/>
          <w:szCs w:val="24"/>
          <w:lang w:val="hy-AM"/>
        </w:rPr>
        <w:t>ն</w:t>
      </w:r>
      <w:r w:rsidRPr="004F0F5B">
        <w:rPr>
          <w:rFonts w:ascii="GHEA Grapalat" w:hAnsi="GHEA Grapalat"/>
          <w:sz w:val="24"/>
          <w:szCs w:val="24"/>
          <w:lang w:val="pt-BR"/>
        </w:rPr>
        <w:t xml:space="preserve"> </w:t>
      </w:r>
      <w:r>
        <w:rPr>
          <w:rFonts w:ascii="GHEA Grapalat" w:hAnsi="GHEA Grapalat"/>
          <w:sz w:val="24"/>
          <w:szCs w:val="24"/>
          <w:lang w:val="pt-BR"/>
        </w:rPr>
        <w:t xml:space="preserve">(այսուհետ՝ Որոշում) </w:t>
      </w:r>
      <w:r w:rsidR="00801C5D">
        <w:rPr>
          <w:rFonts w:ascii="GHEA Grapalat" w:hAnsi="GHEA Grapalat"/>
          <w:sz w:val="24"/>
          <w:szCs w:val="24"/>
          <w:lang w:val="hy-AM"/>
        </w:rPr>
        <w:t xml:space="preserve">համապատասխանեցման </w:t>
      </w:r>
      <w:r w:rsidR="00801C5D" w:rsidRPr="00801C5D">
        <w:rPr>
          <w:rFonts w:ascii="GHEA Grapalat" w:hAnsi="GHEA Grapalat"/>
          <w:sz w:val="24"/>
          <w:szCs w:val="24"/>
          <w:lang w:val="hy-AM"/>
        </w:rPr>
        <w:t xml:space="preserve"> անհրաժեշտությամբ:</w:t>
      </w:r>
      <w:r w:rsidR="005F5CE1" w:rsidRPr="00D7243F">
        <w:rPr>
          <w:rFonts w:ascii="GHEA Grapalat" w:hAnsi="GHEA Grapalat"/>
          <w:sz w:val="24"/>
          <w:szCs w:val="24"/>
          <w:lang w:val="af-ZA"/>
        </w:rPr>
        <w:t xml:space="preserve"> </w:t>
      </w:r>
    </w:p>
    <w:p w14:paraId="518892E5" w14:textId="193F19F2" w:rsidR="005A4D26" w:rsidRPr="00D7243F" w:rsidRDefault="005A4D26" w:rsidP="00154B20">
      <w:pPr>
        <w:pStyle w:val="a3"/>
        <w:numPr>
          <w:ilvl w:val="1"/>
          <w:numId w:val="14"/>
        </w:numPr>
        <w:spacing w:before="0" w:beforeAutospacing="0" w:after="0" w:afterAutospacing="0" w:line="360" w:lineRule="auto"/>
        <w:ind w:left="0" w:firstLine="720"/>
        <w:jc w:val="both"/>
        <w:rPr>
          <w:rFonts w:ascii="GHEA Grapalat" w:hAnsi="GHEA Grapalat" w:cs="Arial"/>
          <w:b/>
          <w:bCs/>
          <w:kern w:val="16"/>
          <w:lang w:val="hy-AM"/>
        </w:rPr>
      </w:pPr>
      <w:r w:rsidRPr="00D7243F">
        <w:rPr>
          <w:rFonts w:ascii="GHEA Grapalat" w:hAnsi="GHEA Grapalat" w:cs="Arial"/>
          <w:b/>
          <w:bCs/>
          <w:kern w:val="16"/>
          <w:lang w:val="hy-AM"/>
        </w:rPr>
        <w:t>Կարգավորման հարաբերությունների ներկա վիճակը և առկա խնդիրները</w:t>
      </w:r>
      <w:r w:rsidR="006C3C7D" w:rsidRPr="006C3C7D">
        <w:rPr>
          <w:rFonts w:ascii="GHEA Grapalat" w:hAnsi="GHEA Grapalat" w:cs="Arial"/>
          <w:b/>
          <w:bCs/>
          <w:kern w:val="16"/>
          <w:lang w:val="hy-AM"/>
        </w:rPr>
        <w:t>.</w:t>
      </w:r>
    </w:p>
    <w:p w14:paraId="7FCA4A5D" w14:textId="1AD16373" w:rsidR="00801C5D" w:rsidRPr="006C3C7D" w:rsidRDefault="00801C5D" w:rsidP="006C3C7D">
      <w:pPr>
        <w:pStyle w:val="a3"/>
        <w:spacing w:before="0" w:beforeAutospacing="0" w:after="0" w:afterAutospacing="0" w:line="360" w:lineRule="auto"/>
        <w:ind w:firstLine="720"/>
        <w:jc w:val="both"/>
        <w:rPr>
          <w:rFonts w:ascii="GHEA Grapalat" w:hAnsi="GHEA Grapalat" w:cs="Sylfaen"/>
          <w:lang w:val="hy-AM" w:eastAsia="ru-RU"/>
        </w:rPr>
      </w:pPr>
      <w:r w:rsidRPr="00801C5D">
        <w:rPr>
          <w:rFonts w:ascii="GHEA Grapalat" w:hAnsi="GHEA Grapalat" w:cs="Sylfaen"/>
          <w:lang w:val="hy-AM" w:eastAsia="ru-RU"/>
        </w:rPr>
        <w:t>Համաձայն Օրենսգրքի 61-րդ հոդվածի</w:t>
      </w:r>
      <w:r>
        <w:rPr>
          <w:rFonts w:ascii="GHEA Grapalat" w:hAnsi="GHEA Grapalat" w:cs="Sylfaen"/>
          <w:lang w:val="hy-AM" w:eastAsia="ru-RU"/>
        </w:rPr>
        <w:t xml:space="preserve"> 2-րդ մասի՝</w:t>
      </w:r>
      <w:r w:rsidRPr="00801C5D">
        <w:rPr>
          <w:rFonts w:ascii="GHEA Grapalat" w:hAnsi="GHEA Grapalat" w:cs="Sylfaen"/>
          <w:lang w:val="hy-AM" w:eastAsia="ru-RU"/>
        </w:rPr>
        <w:t xml:space="preserve"> </w:t>
      </w:r>
      <w:r w:rsidR="00B73C18" w:rsidRPr="00B73C18">
        <w:rPr>
          <w:rFonts w:ascii="GHEA Grapalat" w:hAnsi="GHEA Grapalat" w:cs="Sylfaen"/>
          <w:lang w:val="hy-AM" w:eastAsia="ru-RU"/>
        </w:rPr>
        <w:t>իրավաբանական անձանց մասնավորեցման (սեփականաշնորհման), կառուցապատված հողամասերի (այդ թվում՝ կառուցապատված հողամասերի օպտիմալացման արդյունքով առանձնացված՝ չկառուցապատված հողամասերի), ինչպես նաև պետական կամ ենթակա պետական մարմիններին հանձնված (ամրացված) և օտարման առաջարկվող պետական հողամասերի դեպքերում՝ պետական գույքի կառավարման լիազոր մարմինը՝ «Պետական գույքի մասնավորեցման (սեփականաշնորհման) մասին» և «Պետական գույքի կառավարման մասին» օրենքներով, սույն օրենսգրքով, մասնավորեցման և օտարման մասին Հայաստանի Հանրապետության օրենսդրությամբ սահմանված կարգով</w:t>
      </w:r>
      <w:r w:rsidR="00C95B24">
        <w:rPr>
          <w:rFonts w:ascii="GHEA Grapalat" w:hAnsi="GHEA Grapalat" w:cs="Sylfaen"/>
          <w:lang w:val="hy-AM" w:eastAsia="ru-RU"/>
        </w:rPr>
        <w:t>, իսկ 65-րդ հոդվածի համաձայն՝</w:t>
      </w:r>
      <w:r w:rsidR="006C3C7D" w:rsidRPr="006C3C7D">
        <w:rPr>
          <w:rFonts w:ascii="GHEA Grapalat" w:hAnsi="GHEA Grapalat" w:cs="Sylfaen"/>
          <w:lang w:val="hy-AM" w:eastAsia="ru-RU"/>
        </w:rPr>
        <w:t xml:space="preserve"> </w:t>
      </w:r>
      <w:r w:rsidR="00C95B24" w:rsidRPr="00C95B24">
        <w:rPr>
          <w:rFonts w:ascii="GHEA Grapalat" w:hAnsi="GHEA Grapalat" w:cs="Sylfaen"/>
          <w:lang w:val="hy-AM" w:eastAsia="ru-RU"/>
        </w:rPr>
        <w:t xml:space="preserve">Համայնքի վարչական սահմաններում գտնվող` պետության սեփականություն հանդիսացող հողամասերը, բացառությամբ սույն օրենսգրքի 61-րդ հոդվածի 1-ին մասի 2-րդ կետով </w:t>
      </w:r>
      <w:r w:rsidR="00C95B24" w:rsidRPr="00C95B24">
        <w:rPr>
          <w:rFonts w:ascii="GHEA Grapalat" w:hAnsi="GHEA Grapalat" w:cs="Sylfaen"/>
          <w:lang w:val="hy-AM" w:eastAsia="ru-RU"/>
        </w:rPr>
        <w:lastRenderedPageBreak/>
        <w:t>նախատեսված դեպքերի, անհատույց տրամադրում է համայնքի ղեկավարը` ավագանու համաձայնությամբ, իսկ համայնքային սեփականություն հանդիսացող հողամասերը՝ համայնքի ավագանու որոշմամբ սույն օրենսգրքով սահմանված կարգով:</w:t>
      </w:r>
      <w:r w:rsidR="00C95B24">
        <w:rPr>
          <w:rFonts w:ascii="GHEA Grapalat" w:hAnsi="GHEA Grapalat" w:cs="Sylfaen"/>
          <w:lang w:val="hy-AM" w:eastAsia="ru-RU"/>
        </w:rPr>
        <w:t xml:space="preserve"> </w:t>
      </w:r>
      <w:r w:rsidR="00B73C18">
        <w:rPr>
          <w:rFonts w:ascii="GHEA Grapalat" w:hAnsi="GHEA Grapalat" w:cs="Sylfaen"/>
          <w:lang w:val="hy-AM" w:eastAsia="ru-RU"/>
        </w:rPr>
        <w:t xml:space="preserve">Մինչդեռ Որոշմամբ հաստատված կարգի համաձայն՝ </w:t>
      </w:r>
      <w:r w:rsidR="00B73C18" w:rsidRPr="00B73C18">
        <w:rPr>
          <w:rFonts w:ascii="GHEA Grapalat" w:hAnsi="GHEA Grapalat" w:cs="Sylfaen"/>
          <w:lang w:val="hy-AM" w:eastAsia="ru-RU"/>
        </w:rPr>
        <w:t>Համայնքի ավագանին ընդունում է համայնքի վարչական սահմաններում ընդգրկվող` պետական սեփականություն հանդիսացող հողամասերի օտարման, անհատույց (մշտական) օգտագործման և կառուցապատման իրավունքով տրամադրմանը համաձայնություն տալու վերաբերյալ որոշում:</w:t>
      </w:r>
      <w:r w:rsidR="00B73C18">
        <w:rPr>
          <w:rFonts w:ascii="GHEA Grapalat" w:hAnsi="GHEA Grapalat" w:cs="Sylfaen"/>
          <w:lang w:val="hy-AM" w:eastAsia="ru-RU"/>
        </w:rPr>
        <w:t xml:space="preserve"> </w:t>
      </w:r>
    </w:p>
    <w:p w14:paraId="28616BD3" w14:textId="506A5B02" w:rsidR="00352990" w:rsidRDefault="00352990" w:rsidP="00154B20">
      <w:pPr>
        <w:pStyle w:val="a3"/>
        <w:spacing w:before="0" w:beforeAutospacing="0" w:after="0" w:afterAutospacing="0" w:line="360" w:lineRule="auto"/>
        <w:ind w:firstLine="720"/>
        <w:jc w:val="both"/>
        <w:rPr>
          <w:rFonts w:ascii="GHEA Grapalat" w:hAnsi="GHEA Grapalat" w:cs="Sylfaen"/>
          <w:lang w:val="hy-AM" w:eastAsia="ru-RU"/>
        </w:rPr>
      </w:pPr>
      <w:r>
        <w:rPr>
          <w:rFonts w:ascii="GHEA Grapalat" w:hAnsi="GHEA Grapalat" w:cs="Sylfaen"/>
          <w:lang w:val="hy-AM" w:eastAsia="ru-RU"/>
        </w:rPr>
        <w:t xml:space="preserve">Նախագծով նաախատեսվում է նաև </w:t>
      </w:r>
      <w:r w:rsidRPr="00352990">
        <w:rPr>
          <w:rFonts w:ascii="GHEA Grapalat" w:hAnsi="GHEA Grapalat" w:cs="Sylfaen"/>
          <w:lang w:val="hy-AM" w:eastAsia="ru-RU"/>
        </w:rPr>
        <w:t>ՀՀ կառավարության 2022 թվականի հուլիսի 14-ի «Պետական գույքի կառավարման ոլորտի բարեփոխումների ռազմավարությունը և դրանից բխող գործողությունների ծրագիրը հաստատելու մասին» N 1063-Լ որոշման</w:t>
      </w:r>
      <w:r>
        <w:rPr>
          <w:rFonts w:ascii="GHEA Grapalat" w:hAnsi="GHEA Grapalat" w:cs="Sylfaen"/>
          <w:lang w:val="hy-AM" w:eastAsia="ru-RU"/>
        </w:rPr>
        <w:t xml:space="preserve">, ինչպես նաև պետական գույքի կառավարման ծրագրերով նախատեսված </w:t>
      </w:r>
      <w:r w:rsidRPr="00352990">
        <w:rPr>
          <w:rFonts w:ascii="GHEA Grapalat" w:hAnsi="GHEA Grapalat" w:cs="Sylfaen"/>
          <w:lang w:val="hy-AM" w:eastAsia="ru-RU"/>
        </w:rPr>
        <w:t>պետական գույքի կառավարման քաղաքականությանը և սկզբունքներին</w:t>
      </w:r>
      <w:r>
        <w:rPr>
          <w:rFonts w:ascii="GHEA Grapalat" w:hAnsi="GHEA Grapalat" w:cs="Sylfaen"/>
          <w:lang w:val="hy-AM" w:eastAsia="ru-RU"/>
        </w:rPr>
        <w:t xml:space="preserve"> հակասելու դեպքում </w:t>
      </w:r>
      <w:r w:rsidRPr="00352990">
        <w:rPr>
          <w:rFonts w:ascii="GHEA Grapalat" w:hAnsi="GHEA Grapalat" w:cs="Sylfaen"/>
          <w:lang w:val="hy-AM" w:eastAsia="ru-RU"/>
        </w:rPr>
        <w:t>համայնքների վարչական սահմաններում ընդգրկված տարածքների օտարման, անհատույց (մշտական) օգտագործման, վարձակալության և կառուցապատման իրավունքով տրամադրմանը բացասական եզրակացությ</w:t>
      </w:r>
      <w:r>
        <w:rPr>
          <w:rFonts w:ascii="GHEA Grapalat" w:hAnsi="GHEA Grapalat" w:cs="Sylfaen"/>
          <w:lang w:val="hy-AM" w:eastAsia="ru-RU"/>
        </w:rPr>
        <w:t>ան տրամադրման</w:t>
      </w:r>
      <w:r w:rsidR="007C2F9B">
        <w:rPr>
          <w:rFonts w:ascii="GHEA Grapalat" w:hAnsi="GHEA Grapalat" w:cs="Sylfaen"/>
          <w:lang w:val="hy-AM" w:eastAsia="ru-RU"/>
        </w:rPr>
        <w:t xml:space="preserve"> վերաբերյալ</w:t>
      </w:r>
      <w:r>
        <w:rPr>
          <w:rFonts w:ascii="GHEA Grapalat" w:hAnsi="GHEA Grapalat" w:cs="Sylfaen"/>
          <w:lang w:val="hy-AM" w:eastAsia="ru-RU"/>
        </w:rPr>
        <w:t xml:space="preserve"> դրույթ։</w:t>
      </w:r>
    </w:p>
    <w:p w14:paraId="3A7324ED" w14:textId="54B35B81" w:rsidR="005A4D26" w:rsidRPr="00D7243F" w:rsidRDefault="005A4D26" w:rsidP="00154B20">
      <w:pPr>
        <w:pStyle w:val="a3"/>
        <w:spacing w:before="0" w:beforeAutospacing="0" w:after="0" w:afterAutospacing="0" w:line="360" w:lineRule="auto"/>
        <w:ind w:firstLine="720"/>
        <w:jc w:val="both"/>
        <w:rPr>
          <w:rFonts w:ascii="GHEA Grapalat" w:hAnsi="GHEA Grapalat" w:cs="Arial"/>
          <w:b/>
          <w:bCs/>
          <w:kern w:val="16"/>
          <w:lang w:val="hy-AM"/>
        </w:rPr>
      </w:pPr>
      <w:r w:rsidRPr="00D7243F">
        <w:rPr>
          <w:rFonts w:ascii="GHEA Grapalat" w:hAnsi="GHEA Grapalat" w:cs="Arial"/>
          <w:b/>
          <w:bCs/>
          <w:kern w:val="16"/>
          <w:lang w:val="hy-AM"/>
        </w:rPr>
        <w:t xml:space="preserve">1.2. Առկա խնդիրների առաջարկվող լուծումները </w:t>
      </w:r>
    </w:p>
    <w:p w14:paraId="6AFEFC32" w14:textId="792DD091" w:rsidR="005F37ED" w:rsidRPr="00B73C18" w:rsidRDefault="005F5CE1" w:rsidP="00B73C18">
      <w:pPr>
        <w:spacing w:after="0" w:line="360" w:lineRule="auto"/>
        <w:ind w:firstLine="720"/>
        <w:jc w:val="both"/>
        <w:rPr>
          <w:rFonts w:ascii="GHEA Grapalat" w:hAnsi="GHEA Grapalat"/>
          <w:sz w:val="24"/>
          <w:szCs w:val="24"/>
          <w:lang w:val="hy-AM"/>
        </w:rPr>
      </w:pPr>
      <w:r w:rsidRPr="00B73C18">
        <w:rPr>
          <w:rFonts w:ascii="GHEA Grapalat" w:hAnsi="GHEA Grapalat" w:cs="Times New Roman"/>
          <w:color w:val="000000"/>
          <w:sz w:val="24"/>
          <w:szCs w:val="24"/>
          <w:lang w:val="hy-AM"/>
        </w:rPr>
        <w:t>Նախագ</w:t>
      </w:r>
      <w:r w:rsidR="004F0F5B">
        <w:rPr>
          <w:rFonts w:ascii="GHEA Grapalat" w:hAnsi="GHEA Grapalat" w:cs="Times New Roman"/>
          <w:color w:val="000000"/>
          <w:sz w:val="24"/>
          <w:szCs w:val="24"/>
          <w:lang w:val="hy-AM"/>
        </w:rPr>
        <w:t>ծով</w:t>
      </w:r>
      <w:r w:rsidRPr="00B73C18">
        <w:rPr>
          <w:rFonts w:ascii="GHEA Grapalat" w:hAnsi="GHEA Grapalat" w:cs="Times New Roman"/>
          <w:color w:val="000000"/>
          <w:sz w:val="24"/>
          <w:szCs w:val="24"/>
          <w:lang w:val="hy-AM"/>
        </w:rPr>
        <w:t xml:space="preserve"> առաջարկվում է </w:t>
      </w:r>
      <w:r w:rsidR="00B73C18" w:rsidRPr="00B73C18">
        <w:rPr>
          <w:rFonts w:ascii="GHEA Grapalat" w:hAnsi="GHEA Grapalat" w:cs="Times New Roman"/>
          <w:color w:val="000000"/>
          <w:sz w:val="24"/>
          <w:szCs w:val="24"/>
          <w:lang w:val="hy-AM"/>
        </w:rPr>
        <w:t>Որոշման դրույթները համապատասխանեցնել Օրենսգրքի դրույթներին</w:t>
      </w:r>
      <w:r w:rsidR="003A4ED6" w:rsidRPr="00B73C18">
        <w:rPr>
          <w:rFonts w:ascii="GHEA Grapalat" w:hAnsi="GHEA Grapalat"/>
          <w:sz w:val="24"/>
          <w:szCs w:val="24"/>
          <w:lang w:val="hy-AM"/>
        </w:rPr>
        <w:t>։</w:t>
      </w:r>
      <w:r w:rsidR="00AA58FD" w:rsidRPr="00B73C18">
        <w:rPr>
          <w:rFonts w:ascii="GHEA Grapalat" w:hAnsi="GHEA Grapalat"/>
          <w:sz w:val="24"/>
          <w:szCs w:val="24"/>
          <w:lang w:val="hy-AM"/>
        </w:rPr>
        <w:t xml:space="preserve"> </w:t>
      </w:r>
      <w:r w:rsidR="00B73C18" w:rsidRPr="00B73C18">
        <w:rPr>
          <w:rFonts w:ascii="GHEA Grapalat" w:hAnsi="GHEA Grapalat"/>
          <w:sz w:val="24"/>
          <w:szCs w:val="24"/>
          <w:lang w:val="hy-AM"/>
        </w:rPr>
        <w:t xml:space="preserve">Պետական սեփականություն հանդիսացող հողերի օտարման գործընթացն լիարժեք իրականացնելու և լրացուցիչ վարչարարությունից խուսափելու նպատակով։ </w:t>
      </w:r>
    </w:p>
    <w:p w14:paraId="531DEDBE" w14:textId="77777777" w:rsidR="005A4D26" w:rsidRPr="00C821DF" w:rsidRDefault="005F37ED" w:rsidP="003A4ED6">
      <w:pPr>
        <w:spacing w:after="0" w:line="360" w:lineRule="auto"/>
        <w:ind w:firstLine="720"/>
        <w:jc w:val="both"/>
        <w:rPr>
          <w:rFonts w:ascii="GHEA Grapalat" w:hAnsi="GHEA Grapalat" w:cs="Times New Roman"/>
          <w:sz w:val="24"/>
          <w:szCs w:val="24"/>
          <w:lang w:val="hy-AM"/>
        </w:rPr>
      </w:pPr>
      <w:r w:rsidRPr="00C821DF">
        <w:rPr>
          <w:rFonts w:ascii="GHEA Grapalat" w:hAnsi="GHEA Grapalat"/>
          <w:sz w:val="24"/>
          <w:szCs w:val="24"/>
          <w:lang w:val="hy-AM"/>
        </w:rPr>
        <w:t xml:space="preserve"> </w:t>
      </w:r>
      <w:r w:rsidR="005A4D26" w:rsidRPr="00C821DF">
        <w:rPr>
          <w:rFonts w:ascii="GHEA Grapalat" w:hAnsi="GHEA Grapalat"/>
          <w:b/>
          <w:sz w:val="24"/>
          <w:szCs w:val="24"/>
          <w:lang w:val="hy-AM" w:eastAsia="en-GB"/>
        </w:rPr>
        <w:t xml:space="preserve">2. </w:t>
      </w:r>
      <w:r w:rsidR="005E172D" w:rsidRPr="00C821DF">
        <w:rPr>
          <w:rFonts w:ascii="GHEA Grapalat" w:hAnsi="GHEA Grapalat"/>
          <w:b/>
          <w:sz w:val="24"/>
          <w:szCs w:val="24"/>
          <w:lang w:val="hy-AM" w:eastAsia="en-GB"/>
        </w:rPr>
        <w:t>Ա</w:t>
      </w:r>
      <w:r w:rsidR="005A4D26" w:rsidRPr="00C821DF">
        <w:rPr>
          <w:rFonts w:ascii="GHEA Grapalat" w:hAnsi="GHEA Grapalat"/>
          <w:b/>
          <w:sz w:val="24"/>
          <w:szCs w:val="24"/>
          <w:lang w:val="hy-AM" w:eastAsia="en-GB"/>
        </w:rPr>
        <w:t>կնկալվող արդյունքը</w:t>
      </w:r>
    </w:p>
    <w:p w14:paraId="2DB6A9E2" w14:textId="599BC738" w:rsidR="00B73C18" w:rsidRDefault="00B73C18" w:rsidP="00154B20">
      <w:pPr>
        <w:spacing w:after="0" w:line="360" w:lineRule="auto"/>
        <w:ind w:firstLine="720"/>
        <w:jc w:val="both"/>
        <w:rPr>
          <w:rFonts w:ascii="GHEA Grapalat" w:hAnsi="GHEA Grapalat"/>
          <w:sz w:val="24"/>
          <w:szCs w:val="24"/>
          <w:lang w:val="af-ZA"/>
        </w:rPr>
      </w:pPr>
      <w:r w:rsidRPr="00B73C18">
        <w:rPr>
          <w:rFonts w:ascii="GHEA Grapalat" w:hAnsi="GHEA Grapalat"/>
          <w:sz w:val="24"/>
          <w:szCs w:val="24"/>
          <w:lang w:val="af-ZA"/>
        </w:rPr>
        <w:t xml:space="preserve">Նախագծի ընդունմամբ կկանոնակարգվեն պետական սեփականություն հանդիսացող կառուցապատված հողամասերի օտարման բնագավառում առաջացող իրավահարաբերությունները: Նախագծի ընդունման դեպքում հնարավորություն կընձեռվի լրացուցիչ դրամական մուտքեր ապահովել ՀՀ պետական բյուջե: </w:t>
      </w:r>
    </w:p>
    <w:p w14:paraId="4B24F451" w14:textId="4268133C" w:rsidR="005A4D26" w:rsidRPr="00D7243F" w:rsidRDefault="005A4D26" w:rsidP="00154B20">
      <w:pPr>
        <w:spacing w:after="0" w:line="360" w:lineRule="auto"/>
        <w:ind w:firstLine="720"/>
        <w:jc w:val="both"/>
        <w:rPr>
          <w:rFonts w:ascii="GHEA Grapalat" w:hAnsi="GHEA Grapalat"/>
          <w:b/>
          <w:sz w:val="24"/>
          <w:szCs w:val="24"/>
          <w:lang w:val="af-ZA"/>
        </w:rPr>
      </w:pPr>
      <w:r w:rsidRPr="00D7243F">
        <w:rPr>
          <w:rFonts w:ascii="GHEA Grapalat" w:hAnsi="GHEA Grapalat"/>
          <w:b/>
          <w:sz w:val="24"/>
          <w:szCs w:val="24"/>
          <w:lang w:val="hy-AM"/>
        </w:rPr>
        <w:t>3.</w:t>
      </w:r>
      <w:r w:rsidRPr="00D7243F">
        <w:rPr>
          <w:rFonts w:ascii="GHEA Grapalat" w:hAnsi="GHEA Grapalat"/>
          <w:b/>
          <w:sz w:val="24"/>
          <w:szCs w:val="24"/>
          <w:lang w:val="af-ZA"/>
        </w:rPr>
        <w:t xml:space="preserve"> </w:t>
      </w:r>
      <w:r w:rsidRPr="00D7243F">
        <w:rPr>
          <w:rFonts w:ascii="GHEA Grapalat" w:hAnsi="GHEA Grapalat"/>
          <w:b/>
          <w:sz w:val="24"/>
          <w:szCs w:val="24"/>
          <w:lang w:val="hy-AM"/>
        </w:rPr>
        <w:t>Նախագծի</w:t>
      </w:r>
      <w:r w:rsidRPr="00D7243F">
        <w:rPr>
          <w:rFonts w:ascii="GHEA Grapalat" w:hAnsi="GHEA Grapalat"/>
          <w:b/>
          <w:sz w:val="24"/>
          <w:szCs w:val="24"/>
          <w:lang w:val="af-ZA"/>
        </w:rPr>
        <w:t xml:space="preserve"> </w:t>
      </w:r>
      <w:r w:rsidRPr="00D7243F">
        <w:rPr>
          <w:rFonts w:ascii="GHEA Grapalat" w:hAnsi="GHEA Grapalat"/>
          <w:b/>
          <w:sz w:val="24"/>
          <w:szCs w:val="24"/>
          <w:lang w:val="hy-AM"/>
        </w:rPr>
        <w:t>մշակման</w:t>
      </w:r>
      <w:r w:rsidRPr="00D7243F">
        <w:rPr>
          <w:rFonts w:ascii="GHEA Grapalat" w:hAnsi="GHEA Grapalat"/>
          <w:b/>
          <w:sz w:val="24"/>
          <w:szCs w:val="24"/>
          <w:lang w:val="af-ZA"/>
        </w:rPr>
        <w:t xml:space="preserve"> </w:t>
      </w:r>
      <w:r w:rsidRPr="00D7243F">
        <w:rPr>
          <w:rFonts w:ascii="GHEA Grapalat" w:hAnsi="GHEA Grapalat"/>
          <w:b/>
          <w:sz w:val="24"/>
          <w:szCs w:val="24"/>
          <w:lang w:val="hy-AM"/>
        </w:rPr>
        <w:t>գործընթացում</w:t>
      </w:r>
      <w:r w:rsidRPr="00D7243F">
        <w:rPr>
          <w:rFonts w:ascii="GHEA Grapalat" w:hAnsi="GHEA Grapalat"/>
          <w:b/>
          <w:sz w:val="24"/>
          <w:szCs w:val="24"/>
          <w:lang w:val="af-ZA"/>
        </w:rPr>
        <w:t xml:space="preserve"> </w:t>
      </w:r>
      <w:r w:rsidRPr="00D7243F">
        <w:rPr>
          <w:rFonts w:ascii="GHEA Grapalat" w:hAnsi="GHEA Grapalat"/>
          <w:b/>
          <w:sz w:val="24"/>
          <w:szCs w:val="24"/>
          <w:lang w:val="hy-AM"/>
        </w:rPr>
        <w:t>ներգրավված</w:t>
      </w:r>
      <w:r w:rsidRPr="00D7243F">
        <w:rPr>
          <w:rFonts w:ascii="GHEA Grapalat" w:hAnsi="GHEA Grapalat"/>
          <w:b/>
          <w:sz w:val="24"/>
          <w:szCs w:val="24"/>
          <w:lang w:val="af-ZA"/>
        </w:rPr>
        <w:t xml:space="preserve"> </w:t>
      </w:r>
      <w:r w:rsidRPr="00D7243F">
        <w:rPr>
          <w:rFonts w:ascii="GHEA Grapalat" w:hAnsi="GHEA Grapalat"/>
          <w:b/>
          <w:sz w:val="24"/>
          <w:szCs w:val="24"/>
          <w:lang w:val="hy-AM"/>
        </w:rPr>
        <w:t>ինստիտուտները</w:t>
      </w:r>
      <w:r w:rsidRPr="00D7243F">
        <w:rPr>
          <w:rFonts w:ascii="GHEA Grapalat" w:hAnsi="GHEA Grapalat"/>
          <w:b/>
          <w:sz w:val="24"/>
          <w:szCs w:val="24"/>
          <w:lang w:val="af-ZA"/>
        </w:rPr>
        <w:t xml:space="preserve"> </w:t>
      </w:r>
      <w:r w:rsidRPr="00D7243F">
        <w:rPr>
          <w:rFonts w:ascii="GHEA Grapalat" w:hAnsi="GHEA Grapalat"/>
          <w:b/>
          <w:sz w:val="24"/>
          <w:szCs w:val="24"/>
          <w:lang w:val="hy-AM"/>
        </w:rPr>
        <w:t>և</w:t>
      </w:r>
      <w:r w:rsidRPr="00D7243F">
        <w:rPr>
          <w:rFonts w:ascii="GHEA Grapalat" w:hAnsi="GHEA Grapalat"/>
          <w:b/>
          <w:sz w:val="24"/>
          <w:szCs w:val="24"/>
          <w:lang w:val="af-ZA"/>
        </w:rPr>
        <w:t xml:space="preserve"> </w:t>
      </w:r>
      <w:r w:rsidRPr="00D7243F">
        <w:rPr>
          <w:rFonts w:ascii="GHEA Grapalat" w:hAnsi="GHEA Grapalat"/>
          <w:b/>
          <w:sz w:val="24"/>
          <w:szCs w:val="24"/>
          <w:lang w:val="hy-AM"/>
        </w:rPr>
        <w:t>անձինք</w:t>
      </w:r>
    </w:p>
    <w:p w14:paraId="63BD9BDE" w14:textId="33BB747A" w:rsidR="005A4D26" w:rsidRPr="00D7243F" w:rsidRDefault="005A4D26" w:rsidP="00154B20">
      <w:pPr>
        <w:spacing w:after="0" w:line="360" w:lineRule="auto"/>
        <w:ind w:firstLine="720"/>
        <w:jc w:val="both"/>
        <w:rPr>
          <w:rFonts w:ascii="GHEA Grapalat" w:hAnsi="GHEA Grapalat"/>
          <w:sz w:val="24"/>
          <w:szCs w:val="24"/>
          <w:lang w:val="hy-AM"/>
        </w:rPr>
      </w:pPr>
      <w:r w:rsidRPr="00D7243F">
        <w:rPr>
          <w:rFonts w:ascii="GHEA Grapalat" w:hAnsi="GHEA Grapalat"/>
          <w:sz w:val="24"/>
          <w:szCs w:val="24"/>
          <w:lang w:val="hy-AM"/>
        </w:rPr>
        <w:t>Նախագ</w:t>
      </w:r>
      <w:r w:rsidR="004F0F5B">
        <w:rPr>
          <w:rFonts w:ascii="GHEA Grapalat" w:hAnsi="GHEA Grapalat"/>
          <w:sz w:val="24"/>
          <w:szCs w:val="24"/>
          <w:lang w:val="hy-AM"/>
        </w:rPr>
        <w:t>իծ</w:t>
      </w:r>
      <w:r w:rsidRPr="00D7243F">
        <w:rPr>
          <w:rFonts w:ascii="GHEA Grapalat" w:hAnsi="GHEA Grapalat"/>
          <w:sz w:val="24"/>
          <w:szCs w:val="24"/>
          <w:lang w:val="hy-AM"/>
        </w:rPr>
        <w:t>ը</w:t>
      </w:r>
      <w:r w:rsidRPr="00D7243F">
        <w:rPr>
          <w:rFonts w:ascii="GHEA Grapalat" w:hAnsi="GHEA Grapalat"/>
          <w:sz w:val="24"/>
          <w:szCs w:val="24"/>
          <w:lang w:val="af-ZA"/>
        </w:rPr>
        <w:t xml:space="preserve"> </w:t>
      </w:r>
      <w:r w:rsidRPr="00D7243F">
        <w:rPr>
          <w:rFonts w:ascii="GHEA Grapalat" w:hAnsi="GHEA Grapalat"/>
          <w:sz w:val="24"/>
          <w:szCs w:val="24"/>
          <w:lang w:val="hy-AM"/>
        </w:rPr>
        <w:t>մշակվել</w:t>
      </w:r>
      <w:r w:rsidRPr="00D7243F">
        <w:rPr>
          <w:rFonts w:ascii="GHEA Grapalat" w:hAnsi="GHEA Grapalat"/>
          <w:sz w:val="24"/>
          <w:szCs w:val="24"/>
          <w:lang w:val="af-ZA"/>
        </w:rPr>
        <w:t xml:space="preserve"> </w:t>
      </w:r>
      <w:r w:rsidRPr="00D7243F">
        <w:rPr>
          <w:rFonts w:ascii="GHEA Grapalat" w:hAnsi="GHEA Grapalat"/>
          <w:sz w:val="24"/>
          <w:szCs w:val="24"/>
          <w:lang w:val="hy-AM"/>
        </w:rPr>
        <w:t>է</w:t>
      </w:r>
      <w:r w:rsidRPr="00D7243F">
        <w:rPr>
          <w:rFonts w:ascii="GHEA Grapalat" w:hAnsi="GHEA Grapalat"/>
          <w:sz w:val="24"/>
          <w:szCs w:val="24"/>
          <w:lang w:val="af-ZA"/>
        </w:rPr>
        <w:t xml:space="preserve"> </w:t>
      </w:r>
      <w:r w:rsidRPr="00D7243F">
        <w:rPr>
          <w:rFonts w:ascii="GHEA Grapalat" w:eastAsia="Calibri" w:hAnsi="GHEA Grapalat" w:cs="Arial"/>
          <w:bCs/>
          <w:kern w:val="16"/>
          <w:sz w:val="24"/>
          <w:szCs w:val="24"/>
          <w:lang w:val="hy-AM"/>
        </w:rPr>
        <w:t xml:space="preserve">ՀՀ տարածքային կառավարման և ենթակառուցվածքների նախարարության </w:t>
      </w:r>
      <w:r w:rsidR="00617B04" w:rsidRPr="00D7243F">
        <w:rPr>
          <w:rFonts w:ascii="GHEA Grapalat" w:eastAsia="Calibri" w:hAnsi="GHEA Grapalat" w:cs="Arial"/>
          <w:bCs/>
          <w:kern w:val="16"/>
          <w:sz w:val="24"/>
          <w:szCs w:val="24"/>
          <w:lang w:val="hy-AM"/>
        </w:rPr>
        <w:t>պ</w:t>
      </w:r>
      <w:r w:rsidRPr="00D7243F">
        <w:rPr>
          <w:rFonts w:ascii="GHEA Grapalat" w:eastAsia="Calibri" w:hAnsi="GHEA Grapalat" w:cs="Arial"/>
          <w:bCs/>
          <w:kern w:val="16"/>
          <w:sz w:val="24"/>
          <w:szCs w:val="24"/>
          <w:lang w:val="af-ZA"/>
        </w:rPr>
        <w:t xml:space="preserve">ետական գույքի կառավարման </w:t>
      </w:r>
      <w:r w:rsidRPr="00D7243F">
        <w:rPr>
          <w:rFonts w:ascii="GHEA Grapalat" w:eastAsia="Calibri" w:hAnsi="GHEA Grapalat" w:cs="Arial"/>
          <w:bCs/>
          <w:kern w:val="16"/>
          <w:sz w:val="24"/>
          <w:szCs w:val="24"/>
          <w:lang w:val="hy-AM"/>
        </w:rPr>
        <w:t>կոմիտեի</w:t>
      </w:r>
      <w:r w:rsidRPr="00D7243F">
        <w:rPr>
          <w:rFonts w:ascii="GHEA Grapalat" w:hAnsi="GHEA Grapalat"/>
          <w:sz w:val="24"/>
          <w:szCs w:val="24"/>
          <w:lang w:val="af-ZA"/>
        </w:rPr>
        <w:t xml:space="preserve"> կողմից: </w:t>
      </w:r>
    </w:p>
    <w:p w14:paraId="7C1188AF" w14:textId="77777777" w:rsidR="005E172D" w:rsidRPr="004F0F5B" w:rsidRDefault="006708A4" w:rsidP="00154B20">
      <w:pPr>
        <w:spacing w:after="0" w:line="360" w:lineRule="auto"/>
        <w:ind w:firstLine="720"/>
        <w:jc w:val="both"/>
        <w:rPr>
          <w:rFonts w:ascii="GHEA Grapalat" w:hAnsi="GHEA Grapalat"/>
          <w:b/>
          <w:sz w:val="24"/>
          <w:szCs w:val="24"/>
          <w:lang w:val="hy-AM"/>
        </w:rPr>
      </w:pPr>
      <w:r w:rsidRPr="00D7243F">
        <w:rPr>
          <w:rFonts w:ascii="GHEA Grapalat" w:hAnsi="GHEA Grapalat" w:cs="Sylfaen"/>
          <w:b/>
          <w:sz w:val="24"/>
          <w:szCs w:val="24"/>
          <w:lang w:val="hy-AM"/>
        </w:rPr>
        <w:lastRenderedPageBreak/>
        <w:t xml:space="preserve">4. </w:t>
      </w:r>
      <w:r w:rsidR="005E172D" w:rsidRPr="00D7243F">
        <w:rPr>
          <w:rFonts w:ascii="GHEA Grapalat" w:hAnsi="GHEA Grapalat" w:cs="Sylfaen"/>
          <w:b/>
          <w:sz w:val="24"/>
          <w:szCs w:val="24"/>
          <w:lang w:val="hy-AM"/>
        </w:rPr>
        <w:t>Լրացուցիչ</w:t>
      </w:r>
      <w:r w:rsidR="005E172D" w:rsidRPr="00D7243F">
        <w:rPr>
          <w:rFonts w:ascii="GHEA Grapalat" w:hAnsi="GHEA Grapalat"/>
          <w:b/>
          <w:sz w:val="24"/>
          <w:szCs w:val="24"/>
          <w:lang w:val="hy-AM"/>
        </w:rPr>
        <w:t xml:space="preserve"> </w:t>
      </w:r>
      <w:r w:rsidR="005E172D" w:rsidRPr="00D7243F">
        <w:rPr>
          <w:rFonts w:ascii="GHEA Grapalat" w:hAnsi="GHEA Grapalat" w:cs="Sylfaen"/>
          <w:b/>
          <w:sz w:val="24"/>
          <w:szCs w:val="24"/>
          <w:lang w:val="hy-AM"/>
        </w:rPr>
        <w:t>ֆինանսական</w:t>
      </w:r>
      <w:r w:rsidR="005E172D" w:rsidRPr="00D7243F">
        <w:rPr>
          <w:rFonts w:ascii="GHEA Grapalat" w:hAnsi="GHEA Grapalat"/>
          <w:b/>
          <w:sz w:val="24"/>
          <w:szCs w:val="24"/>
          <w:lang w:val="hy-AM"/>
        </w:rPr>
        <w:t xml:space="preserve"> </w:t>
      </w:r>
      <w:r w:rsidR="005E172D" w:rsidRPr="00D7243F">
        <w:rPr>
          <w:rFonts w:ascii="GHEA Grapalat" w:hAnsi="GHEA Grapalat" w:cs="Sylfaen"/>
          <w:b/>
          <w:sz w:val="24"/>
          <w:szCs w:val="24"/>
          <w:lang w:val="hy-AM"/>
        </w:rPr>
        <w:t>միջոցների</w:t>
      </w:r>
      <w:r w:rsidR="005E172D" w:rsidRPr="00D7243F">
        <w:rPr>
          <w:rFonts w:ascii="GHEA Grapalat" w:hAnsi="GHEA Grapalat"/>
          <w:b/>
          <w:sz w:val="24"/>
          <w:szCs w:val="24"/>
          <w:lang w:val="hy-AM"/>
        </w:rPr>
        <w:t xml:space="preserve"> </w:t>
      </w:r>
      <w:r w:rsidR="005E172D" w:rsidRPr="00D7243F">
        <w:rPr>
          <w:rFonts w:ascii="GHEA Grapalat" w:hAnsi="GHEA Grapalat" w:cs="Sylfaen"/>
          <w:b/>
          <w:sz w:val="24"/>
          <w:szCs w:val="24"/>
          <w:lang w:val="hy-AM"/>
        </w:rPr>
        <w:t>անհրաժեշտությունը</w:t>
      </w:r>
      <w:r w:rsidR="005E172D" w:rsidRPr="00D7243F">
        <w:rPr>
          <w:rFonts w:ascii="GHEA Grapalat" w:hAnsi="GHEA Grapalat"/>
          <w:b/>
          <w:sz w:val="24"/>
          <w:szCs w:val="24"/>
          <w:lang w:val="hy-AM"/>
        </w:rPr>
        <w:t xml:space="preserve"> </w:t>
      </w:r>
      <w:r w:rsidR="005E172D" w:rsidRPr="00D7243F">
        <w:rPr>
          <w:rFonts w:ascii="GHEA Grapalat" w:hAnsi="GHEA Grapalat" w:cs="Sylfaen"/>
          <w:b/>
          <w:sz w:val="24"/>
          <w:szCs w:val="24"/>
          <w:lang w:val="hy-AM"/>
        </w:rPr>
        <w:t>և</w:t>
      </w:r>
      <w:r w:rsidR="005E172D" w:rsidRPr="00D7243F">
        <w:rPr>
          <w:rFonts w:ascii="GHEA Grapalat" w:hAnsi="GHEA Grapalat"/>
          <w:b/>
          <w:sz w:val="24"/>
          <w:szCs w:val="24"/>
          <w:lang w:val="hy-AM"/>
        </w:rPr>
        <w:t xml:space="preserve"> </w:t>
      </w:r>
      <w:r w:rsidR="005E172D" w:rsidRPr="00D7243F">
        <w:rPr>
          <w:rFonts w:ascii="GHEA Grapalat" w:hAnsi="GHEA Grapalat" w:cs="Sylfaen"/>
          <w:b/>
          <w:sz w:val="24"/>
          <w:szCs w:val="24"/>
          <w:lang w:val="hy-AM"/>
        </w:rPr>
        <w:t>պետական</w:t>
      </w:r>
      <w:r w:rsidR="005E172D" w:rsidRPr="00D7243F">
        <w:rPr>
          <w:rFonts w:ascii="GHEA Grapalat" w:hAnsi="GHEA Grapalat"/>
          <w:b/>
          <w:sz w:val="24"/>
          <w:szCs w:val="24"/>
          <w:lang w:val="hy-AM"/>
        </w:rPr>
        <w:t xml:space="preserve"> </w:t>
      </w:r>
      <w:r w:rsidR="005E172D" w:rsidRPr="00D7243F">
        <w:rPr>
          <w:rFonts w:ascii="GHEA Grapalat" w:hAnsi="GHEA Grapalat" w:cs="Sylfaen"/>
          <w:b/>
          <w:sz w:val="24"/>
          <w:szCs w:val="24"/>
          <w:lang w:val="hy-AM"/>
        </w:rPr>
        <w:t>բյուջեի</w:t>
      </w:r>
      <w:r w:rsidRPr="00D7243F">
        <w:rPr>
          <w:rFonts w:ascii="GHEA Grapalat" w:hAnsi="GHEA Grapalat"/>
          <w:b/>
          <w:sz w:val="24"/>
          <w:szCs w:val="24"/>
          <w:lang w:val="af-ZA"/>
        </w:rPr>
        <w:t xml:space="preserve"> </w:t>
      </w:r>
      <w:r w:rsidR="005E172D" w:rsidRPr="004F0F5B">
        <w:rPr>
          <w:rFonts w:ascii="GHEA Grapalat" w:hAnsi="GHEA Grapalat" w:cs="Sylfaen"/>
          <w:b/>
          <w:sz w:val="24"/>
          <w:szCs w:val="24"/>
          <w:lang w:val="hy-AM"/>
        </w:rPr>
        <w:t>եկամուտներում</w:t>
      </w:r>
      <w:r w:rsidR="005E172D" w:rsidRPr="004F0F5B">
        <w:rPr>
          <w:rFonts w:ascii="GHEA Grapalat" w:hAnsi="GHEA Grapalat"/>
          <w:b/>
          <w:sz w:val="24"/>
          <w:szCs w:val="24"/>
          <w:lang w:val="hy-AM"/>
        </w:rPr>
        <w:t xml:space="preserve"> </w:t>
      </w:r>
      <w:r w:rsidR="005E172D" w:rsidRPr="004F0F5B">
        <w:rPr>
          <w:rFonts w:ascii="GHEA Grapalat" w:hAnsi="GHEA Grapalat" w:cs="Sylfaen"/>
          <w:b/>
          <w:sz w:val="24"/>
          <w:szCs w:val="24"/>
          <w:lang w:val="hy-AM"/>
        </w:rPr>
        <w:t>և</w:t>
      </w:r>
      <w:r w:rsidR="005E172D" w:rsidRPr="004F0F5B">
        <w:rPr>
          <w:rFonts w:ascii="GHEA Grapalat" w:hAnsi="GHEA Grapalat"/>
          <w:b/>
          <w:sz w:val="24"/>
          <w:szCs w:val="24"/>
          <w:lang w:val="hy-AM"/>
        </w:rPr>
        <w:t xml:space="preserve"> </w:t>
      </w:r>
      <w:r w:rsidR="005E172D" w:rsidRPr="004F0F5B">
        <w:rPr>
          <w:rFonts w:ascii="GHEA Grapalat" w:hAnsi="GHEA Grapalat" w:cs="Sylfaen"/>
          <w:b/>
          <w:sz w:val="24"/>
          <w:szCs w:val="24"/>
          <w:lang w:val="hy-AM"/>
        </w:rPr>
        <w:t>ծախսերում</w:t>
      </w:r>
      <w:r w:rsidR="005E172D" w:rsidRPr="004F0F5B">
        <w:rPr>
          <w:rFonts w:ascii="GHEA Grapalat" w:hAnsi="GHEA Grapalat"/>
          <w:b/>
          <w:sz w:val="24"/>
          <w:szCs w:val="24"/>
          <w:lang w:val="hy-AM"/>
        </w:rPr>
        <w:t xml:space="preserve"> </w:t>
      </w:r>
      <w:r w:rsidR="005E172D" w:rsidRPr="004F0F5B">
        <w:rPr>
          <w:rFonts w:ascii="GHEA Grapalat" w:hAnsi="GHEA Grapalat" w:cs="Sylfaen"/>
          <w:b/>
          <w:sz w:val="24"/>
          <w:szCs w:val="24"/>
          <w:lang w:val="hy-AM"/>
        </w:rPr>
        <w:t>սպասվելիք</w:t>
      </w:r>
      <w:r w:rsidR="005E172D" w:rsidRPr="004F0F5B">
        <w:rPr>
          <w:rFonts w:ascii="GHEA Grapalat" w:hAnsi="GHEA Grapalat"/>
          <w:b/>
          <w:sz w:val="24"/>
          <w:szCs w:val="24"/>
          <w:lang w:val="hy-AM"/>
        </w:rPr>
        <w:t xml:space="preserve"> </w:t>
      </w:r>
      <w:r w:rsidR="005E172D" w:rsidRPr="004F0F5B">
        <w:rPr>
          <w:rFonts w:ascii="GHEA Grapalat" w:hAnsi="GHEA Grapalat" w:cs="Sylfaen"/>
          <w:b/>
          <w:sz w:val="24"/>
          <w:szCs w:val="24"/>
          <w:lang w:val="hy-AM"/>
        </w:rPr>
        <w:t>փոփոխությունները</w:t>
      </w:r>
      <w:r w:rsidR="005E172D" w:rsidRPr="004F0F5B">
        <w:rPr>
          <w:rFonts w:ascii="GHEA Grapalat" w:hAnsi="GHEA Grapalat" w:cs="Arial"/>
          <w:b/>
          <w:sz w:val="24"/>
          <w:szCs w:val="24"/>
          <w:lang w:val="hy-AM"/>
        </w:rPr>
        <w:t>.</w:t>
      </w:r>
    </w:p>
    <w:p w14:paraId="47B59723" w14:textId="5E05B406" w:rsidR="005E172D" w:rsidRPr="004F0F5B" w:rsidRDefault="004F0F5B" w:rsidP="00154B20">
      <w:pPr>
        <w:spacing w:after="0" w:line="360" w:lineRule="auto"/>
        <w:ind w:firstLine="720"/>
        <w:jc w:val="both"/>
        <w:rPr>
          <w:rFonts w:ascii="GHEA Grapalat" w:hAnsi="GHEA Grapalat"/>
          <w:sz w:val="24"/>
          <w:szCs w:val="24"/>
          <w:lang w:val="hy-AM"/>
        </w:rPr>
      </w:pPr>
      <w:r w:rsidRPr="004F0F5B">
        <w:rPr>
          <w:rFonts w:ascii="GHEA Grapalat" w:hAnsi="GHEA Grapalat"/>
          <w:sz w:val="24"/>
          <w:szCs w:val="24"/>
          <w:lang w:val="af-ZA"/>
        </w:rPr>
        <w:t>«Հայաստանի Հանրապետության կառավարության 2010 թվականի հունվարի  14-</w:t>
      </w:r>
      <w:r w:rsidR="00A31F47" w:rsidRPr="004F0F5B">
        <w:rPr>
          <w:rFonts w:ascii="GHEA Grapalat" w:hAnsi="GHEA Grapalat"/>
          <w:sz w:val="24"/>
          <w:szCs w:val="24"/>
          <w:lang w:val="af-ZA"/>
        </w:rPr>
        <w:t>ի</w:t>
      </w:r>
      <w:r w:rsidRPr="004F0F5B">
        <w:rPr>
          <w:rFonts w:ascii="GHEA Grapalat" w:hAnsi="GHEA Grapalat"/>
          <w:sz w:val="24"/>
          <w:szCs w:val="24"/>
          <w:lang w:val="af-ZA"/>
        </w:rPr>
        <w:t xml:space="preserve">  N 16-Ն որոշման մեջ լրացում</w:t>
      </w:r>
      <w:r w:rsidR="00A62A4C">
        <w:rPr>
          <w:rFonts w:ascii="GHEA Grapalat" w:hAnsi="GHEA Grapalat"/>
          <w:sz w:val="24"/>
          <w:szCs w:val="24"/>
          <w:lang w:val="af-ZA"/>
        </w:rPr>
        <w:t>ներ</w:t>
      </w:r>
      <w:r w:rsidRPr="004F0F5B">
        <w:rPr>
          <w:rFonts w:ascii="GHEA Grapalat" w:hAnsi="GHEA Grapalat"/>
          <w:sz w:val="24"/>
          <w:szCs w:val="24"/>
          <w:lang w:val="af-ZA"/>
        </w:rPr>
        <w:t xml:space="preserve"> կատարելու մասին» ՀՀ կառավարության որոշման նախագծի</w:t>
      </w:r>
      <w:r w:rsidR="005F5CE1" w:rsidRPr="004F0F5B">
        <w:rPr>
          <w:rFonts w:ascii="GHEA Grapalat" w:hAnsi="GHEA Grapalat"/>
          <w:sz w:val="24"/>
          <w:szCs w:val="24"/>
          <w:lang w:val="af-ZA"/>
        </w:rPr>
        <w:t xml:space="preserve"> </w:t>
      </w:r>
      <w:r w:rsidR="005E172D" w:rsidRPr="004F0F5B">
        <w:rPr>
          <w:rFonts w:ascii="GHEA Grapalat" w:hAnsi="GHEA Grapalat" w:cs="Sylfaen"/>
          <w:sz w:val="24"/>
          <w:szCs w:val="24"/>
          <w:lang w:val="hy-AM"/>
        </w:rPr>
        <w:t>ընդունման</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կապակցությամբ</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լրացուցիչ</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ֆինանսական</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միջոցների</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անհրաժեշտությունը</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բացակայում</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է</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ՀՀ</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պետական</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կամ</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տեղական</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ինքնակառավարման</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մարմնի</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բյուջեի</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ծախսերի</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և</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եկամուտների</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ավելացում</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կամ</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նվազեցում</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չի</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նախատեսվում</w:t>
      </w:r>
      <w:r w:rsidR="005E172D" w:rsidRPr="004F0F5B">
        <w:rPr>
          <w:rFonts w:ascii="GHEA Grapalat" w:hAnsi="GHEA Grapalat"/>
          <w:sz w:val="24"/>
          <w:szCs w:val="24"/>
          <w:lang w:val="hy-AM"/>
        </w:rPr>
        <w:t>:</w:t>
      </w:r>
    </w:p>
    <w:p w14:paraId="1C73F368" w14:textId="77777777" w:rsidR="005E172D" w:rsidRPr="00D7243F" w:rsidRDefault="006708A4" w:rsidP="00154B20">
      <w:pPr>
        <w:tabs>
          <w:tab w:val="left" w:pos="851"/>
        </w:tabs>
        <w:spacing w:after="0" w:line="360" w:lineRule="auto"/>
        <w:jc w:val="both"/>
        <w:rPr>
          <w:rFonts w:ascii="GHEA Grapalat" w:hAnsi="GHEA Grapalat"/>
          <w:b/>
          <w:sz w:val="24"/>
          <w:szCs w:val="24"/>
          <w:lang w:val="hy-AM"/>
        </w:rPr>
      </w:pPr>
      <w:r w:rsidRPr="00D7243F">
        <w:rPr>
          <w:rFonts w:ascii="GHEA Grapalat" w:hAnsi="GHEA Grapalat"/>
          <w:b/>
          <w:sz w:val="24"/>
          <w:szCs w:val="24"/>
          <w:shd w:val="clear" w:color="auto" w:fill="FFFFFF"/>
          <w:lang w:val="hy-AM"/>
        </w:rPr>
        <w:tab/>
        <w:t xml:space="preserve">5. </w:t>
      </w:r>
      <w:r w:rsidR="005E172D" w:rsidRPr="00D7243F">
        <w:rPr>
          <w:rFonts w:ascii="GHEA Grapalat" w:hAnsi="GHEA Grapalat"/>
          <w:b/>
          <w:sz w:val="24"/>
          <w:szCs w:val="24"/>
          <w:shd w:val="clear" w:color="auto" w:fill="FFFFFF"/>
          <w:lang w:val="hy-AM"/>
        </w:rPr>
        <w:t>«</w:t>
      </w:r>
      <w:r w:rsidR="005E172D" w:rsidRPr="00D7243F">
        <w:rPr>
          <w:rFonts w:ascii="GHEA Grapalat" w:hAnsi="GHEA Grapalat" w:cs="Sylfaen"/>
          <w:b/>
          <w:sz w:val="24"/>
          <w:szCs w:val="24"/>
          <w:shd w:val="clear" w:color="auto" w:fill="FFFFFF"/>
          <w:lang w:val="hy-AM"/>
        </w:rPr>
        <w:t>Կապը</w:t>
      </w:r>
      <w:r w:rsidR="005E172D" w:rsidRPr="00D7243F">
        <w:rPr>
          <w:rFonts w:ascii="GHEA Grapalat" w:hAnsi="GHEA Grapalat"/>
          <w:b/>
          <w:sz w:val="24"/>
          <w:szCs w:val="24"/>
          <w:shd w:val="clear" w:color="auto" w:fill="FFFFFF"/>
          <w:lang w:val="hy-AM"/>
        </w:rPr>
        <w:t xml:space="preserve"> </w:t>
      </w:r>
      <w:r w:rsidR="005E172D" w:rsidRPr="00D7243F">
        <w:rPr>
          <w:rFonts w:ascii="GHEA Grapalat" w:hAnsi="GHEA Grapalat" w:cs="Sylfaen"/>
          <w:b/>
          <w:sz w:val="24"/>
          <w:szCs w:val="24"/>
          <w:shd w:val="clear" w:color="auto" w:fill="FFFFFF"/>
          <w:lang w:val="hy-AM"/>
        </w:rPr>
        <w:t>ռազմավարական</w:t>
      </w:r>
      <w:r w:rsidR="005E172D" w:rsidRPr="00D7243F">
        <w:rPr>
          <w:rFonts w:ascii="GHEA Grapalat" w:hAnsi="GHEA Grapalat"/>
          <w:b/>
          <w:sz w:val="24"/>
          <w:szCs w:val="24"/>
          <w:shd w:val="clear" w:color="auto" w:fill="FFFFFF"/>
          <w:lang w:val="hy-AM"/>
        </w:rPr>
        <w:t xml:space="preserve"> </w:t>
      </w:r>
      <w:r w:rsidR="005E172D" w:rsidRPr="00D7243F">
        <w:rPr>
          <w:rFonts w:ascii="GHEA Grapalat" w:hAnsi="GHEA Grapalat" w:cs="Sylfaen"/>
          <w:b/>
          <w:sz w:val="24"/>
          <w:szCs w:val="24"/>
          <w:shd w:val="clear" w:color="auto" w:fill="FFFFFF"/>
          <w:lang w:val="hy-AM"/>
        </w:rPr>
        <w:t>փաստաթղթերի</w:t>
      </w:r>
      <w:r w:rsidR="005E172D" w:rsidRPr="00D7243F">
        <w:rPr>
          <w:rFonts w:ascii="GHEA Grapalat" w:hAnsi="GHEA Grapalat"/>
          <w:b/>
          <w:sz w:val="24"/>
          <w:szCs w:val="24"/>
          <w:shd w:val="clear" w:color="auto" w:fill="FFFFFF"/>
          <w:lang w:val="hy-AM"/>
        </w:rPr>
        <w:t xml:space="preserve"> </w:t>
      </w:r>
      <w:r w:rsidR="005E172D" w:rsidRPr="00D7243F">
        <w:rPr>
          <w:rFonts w:ascii="GHEA Grapalat" w:hAnsi="GHEA Grapalat" w:cs="Sylfaen"/>
          <w:b/>
          <w:sz w:val="24"/>
          <w:szCs w:val="24"/>
          <w:shd w:val="clear" w:color="auto" w:fill="FFFFFF"/>
          <w:lang w:val="hy-AM"/>
        </w:rPr>
        <w:t>հետ</w:t>
      </w:r>
      <w:r w:rsidR="005E172D" w:rsidRPr="00D7243F">
        <w:rPr>
          <w:rFonts w:ascii="GHEA Grapalat" w:hAnsi="GHEA Grapalat"/>
          <w:b/>
          <w:sz w:val="24"/>
          <w:szCs w:val="24"/>
          <w:shd w:val="clear" w:color="auto" w:fill="FFFFFF"/>
          <w:lang w:val="hy-AM"/>
        </w:rPr>
        <w:t xml:space="preserve">. </w:t>
      </w:r>
      <w:r w:rsidR="005E172D" w:rsidRPr="00D7243F">
        <w:rPr>
          <w:rFonts w:ascii="GHEA Grapalat" w:hAnsi="GHEA Grapalat" w:cs="Sylfaen"/>
          <w:b/>
          <w:sz w:val="24"/>
          <w:szCs w:val="24"/>
          <w:shd w:val="clear" w:color="auto" w:fill="FFFFFF"/>
          <w:lang w:val="hy-AM"/>
        </w:rPr>
        <w:t>Հայաստանի</w:t>
      </w:r>
      <w:r w:rsidR="005E172D" w:rsidRPr="00D7243F">
        <w:rPr>
          <w:rFonts w:ascii="GHEA Grapalat" w:hAnsi="GHEA Grapalat"/>
          <w:b/>
          <w:sz w:val="24"/>
          <w:szCs w:val="24"/>
          <w:shd w:val="clear" w:color="auto" w:fill="FFFFFF"/>
          <w:lang w:val="hy-AM"/>
        </w:rPr>
        <w:t xml:space="preserve"> </w:t>
      </w:r>
      <w:r w:rsidR="005E172D" w:rsidRPr="00D7243F">
        <w:rPr>
          <w:rFonts w:ascii="GHEA Grapalat" w:hAnsi="GHEA Grapalat" w:cs="Sylfaen"/>
          <w:b/>
          <w:sz w:val="24"/>
          <w:szCs w:val="24"/>
          <w:shd w:val="clear" w:color="auto" w:fill="FFFFFF"/>
          <w:lang w:val="hy-AM"/>
        </w:rPr>
        <w:t>վերափոխման</w:t>
      </w:r>
      <w:r w:rsidR="005E172D" w:rsidRPr="00D7243F">
        <w:rPr>
          <w:rFonts w:ascii="GHEA Grapalat" w:hAnsi="GHEA Grapalat"/>
          <w:b/>
          <w:sz w:val="24"/>
          <w:szCs w:val="24"/>
          <w:shd w:val="clear" w:color="auto" w:fill="FFFFFF"/>
          <w:lang w:val="hy-AM"/>
        </w:rPr>
        <w:t xml:space="preserve"> </w:t>
      </w:r>
      <w:r w:rsidR="005E172D" w:rsidRPr="00D7243F">
        <w:rPr>
          <w:rFonts w:ascii="GHEA Grapalat" w:hAnsi="GHEA Grapalat" w:cs="Sylfaen"/>
          <w:b/>
          <w:sz w:val="24"/>
          <w:szCs w:val="24"/>
          <w:shd w:val="clear" w:color="auto" w:fill="FFFFFF"/>
          <w:lang w:val="hy-AM"/>
        </w:rPr>
        <w:t>ռազմավարություն</w:t>
      </w:r>
      <w:r w:rsidR="005E172D" w:rsidRPr="00D7243F">
        <w:rPr>
          <w:rFonts w:ascii="GHEA Grapalat" w:hAnsi="GHEA Grapalat"/>
          <w:b/>
          <w:sz w:val="24"/>
          <w:szCs w:val="24"/>
          <w:shd w:val="clear" w:color="auto" w:fill="FFFFFF"/>
          <w:lang w:val="hy-AM"/>
        </w:rPr>
        <w:t xml:space="preserve"> 2050, </w:t>
      </w:r>
      <w:r w:rsidR="005E172D" w:rsidRPr="00D7243F">
        <w:rPr>
          <w:rFonts w:ascii="GHEA Grapalat" w:hAnsi="GHEA Grapalat" w:cs="Sylfaen"/>
          <w:b/>
          <w:sz w:val="24"/>
          <w:szCs w:val="24"/>
          <w:shd w:val="clear" w:color="auto" w:fill="FFFFFF"/>
          <w:lang w:val="hy-AM"/>
        </w:rPr>
        <w:t>Կառավարության</w:t>
      </w:r>
      <w:r w:rsidR="005E172D" w:rsidRPr="00D7243F">
        <w:rPr>
          <w:rFonts w:ascii="GHEA Grapalat" w:hAnsi="GHEA Grapalat"/>
          <w:b/>
          <w:sz w:val="24"/>
          <w:szCs w:val="24"/>
          <w:shd w:val="clear" w:color="auto" w:fill="FFFFFF"/>
          <w:lang w:val="hy-AM"/>
        </w:rPr>
        <w:t xml:space="preserve"> 2021-2026</w:t>
      </w:r>
      <w:r w:rsidR="005E172D" w:rsidRPr="00D7243F">
        <w:rPr>
          <w:rFonts w:ascii="GHEA Grapalat" w:hAnsi="GHEA Grapalat" w:cs="Sylfaen"/>
          <w:b/>
          <w:sz w:val="24"/>
          <w:szCs w:val="24"/>
          <w:shd w:val="clear" w:color="auto" w:fill="FFFFFF"/>
          <w:lang w:val="hy-AM"/>
        </w:rPr>
        <w:t>թթ</w:t>
      </w:r>
      <w:r w:rsidR="005E172D" w:rsidRPr="00D7243F">
        <w:rPr>
          <w:rFonts w:ascii="GHEA Grapalat" w:hAnsi="GHEA Grapalat"/>
          <w:b/>
          <w:sz w:val="24"/>
          <w:szCs w:val="24"/>
          <w:shd w:val="clear" w:color="auto" w:fill="FFFFFF"/>
          <w:lang w:val="hy-AM"/>
        </w:rPr>
        <w:t xml:space="preserve">. </w:t>
      </w:r>
      <w:r w:rsidR="005E172D" w:rsidRPr="00D7243F">
        <w:rPr>
          <w:rFonts w:ascii="GHEA Grapalat" w:hAnsi="GHEA Grapalat" w:cs="Sylfaen"/>
          <w:b/>
          <w:sz w:val="24"/>
          <w:szCs w:val="24"/>
          <w:shd w:val="clear" w:color="auto" w:fill="FFFFFF"/>
          <w:lang w:val="hy-AM"/>
        </w:rPr>
        <w:t>ծրագիր</w:t>
      </w:r>
      <w:r w:rsidR="005E172D" w:rsidRPr="00D7243F">
        <w:rPr>
          <w:rFonts w:ascii="GHEA Grapalat" w:hAnsi="GHEA Grapalat"/>
          <w:b/>
          <w:sz w:val="24"/>
          <w:szCs w:val="24"/>
          <w:shd w:val="clear" w:color="auto" w:fill="FFFFFF"/>
          <w:lang w:val="hy-AM"/>
        </w:rPr>
        <w:t xml:space="preserve">, </w:t>
      </w:r>
      <w:r w:rsidR="005E172D" w:rsidRPr="00D7243F">
        <w:rPr>
          <w:rFonts w:ascii="GHEA Grapalat" w:hAnsi="GHEA Grapalat" w:cs="Sylfaen"/>
          <w:b/>
          <w:sz w:val="24"/>
          <w:szCs w:val="24"/>
          <w:shd w:val="clear" w:color="auto" w:fill="FFFFFF"/>
          <w:lang w:val="hy-AM"/>
        </w:rPr>
        <w:t>ոլորտային</w:t>
      </w:r>
      <w:r w:rsidR="005E172D" w:rsidRPr="00D7243F">
        <w:rPr>
          <w:rFonts w:ascii="GHEA Grapalat" w:hAnsi="GHEA Grapalat"/>
          <w:b/>
          <w:sz w:val="24"/>
          <w:szCs w:val="24"/>
          <w:shd w:val="clear" w:color="auto" w:fill="FFFFFF"/>
          <w:lang w:val="hy-AM"/>
        </w:rPr>
        <w:t xml:space="preserve"> </w:t>
      </w:r>
      <w:r w:rsidR="005E172D" w:rsidRPr="00D7243F">
        <w:rPr>
          <w:rFonts w:ascii="GHEA Grapalat" w:hAnsi="GHEA Grapalat" w:cs="Sylfaen"/>
          <w:b/>
          <w:sz w:val="24"/>
          <w:szCs w:val="24"/>
          <w:shd w:val="clear" w:color="auto" w:fill="FFFFFF"/>
          <w:lang w:val="hy-AM"/>
        </w:rPr>
        <w:t>և</w:t>
      </w:r>
      <w:r w:rsidR="005E172D" w:rsidRPr="00D7243F">
        <w:rPr>
          <w:rFonts w:ascii="GHEA Grapalat" w:hAnsi="GHEA Grapalat"/>
          <w:b/>
          <w:sz w:val="24"/>
          <w:szCs w:val="24"/>
          <w:shd w:val="clear" w:color="auto" w:fill="FFFFFF"/>
          <w:lang w:val="hy-AM"/>
        </w:rPr>
        <w:t>/</w:t>
      </w:r>
      <w:r w:rsidR="005E172D" w:rsidRPr="00D7243F">
        <w:rPr>
          <w:rFonts w:ascii="GHEA Grapalat" w:hAnsi="GHEA Grapalat" w:cs="Sylfaen"/>
          <w:b/>
          <w:sz w:val="24"/>
          <w:szCs w:val="24"/>
          <w:shd w:val="clear" w:color="auto" w:fill="FFFFFF"/>
          <w:lang w:val="hy-AM"/>
        </w:rPr>
        <w:t>կամ</w:t>
      </w:r>
      <w:r w:rsidR="005E172D" w:rsidRPr="00D7243F">
        <w:rPr>
          <w:rFonts w:ascii="GHEA Grapalat" w:hAnsi="GHEA Grapalat"/>
          <w:b/>
          <w:sz w:val="24"/>
          <w:szCs w:val="24"/>
          <w:shd w:val="clear" w:color="auto" w:fill="FFFFFF"/>
          <w:lang w:val="hy-AM"/>
        </w:rPr>
        <w:t xml:space="preserve"> </w:t>
      </w:r>
      <w:r w:rsidR="005E172D" w:rsidRPr="00D7243F">
        <w:rPr>
          <w:rFonts w:ascii="GHEA Grapalat" w:hAnsi="GHEA Grapalat" w:cs="Sylfaen"/>
          <w:b/>
          <w:sz w:val="24"/>
          <w:szCs w:val="24"/>
          <w:shd w:val="clear" w:color="auto" w:fill="FFFFFF"/>
          <w:lang w:val="hy-AM"/>
        </w:rPr>
        <w:t>այլ</w:t>
      </w:r>
      <w:r w:rsidR="005E172D" w:rsidRPr="00D7243F">
        <w:rPr>
          <w:rFonts w:ascii="GHEA Grapalat" w:hAnsi="GHEA Grapalat"/>
          <w:b/>
          <w:sz w:val="24"/>
          <w:szCs w:val="24"/>
          <w:shd w:val="clear" w:color="auto" w:fill="FFFFFF"/>
          <w:lang w:val="hy-AM"/>
        </w:rPr>
        <w:t xml:space="preserve"> </w:t>
      </w:r>
      <w:r w:rsidR="005E172D" w:rsidRPr="00D7243F">
        <w:rPr>
          <w:rFonts w:ascii="GHEA Grapalat" w:hAnsi="GHEA Grapalat" w:cs="Sylfaen"/>
          <w:b/>
          <w:sz w:val="24"/>
          <w:szCs w:val="24"/>
          <w:shd w:val="clear" w:color="auto" w:fill="FFFFFF"/>
          <w:lang w:val="hy-AM"/>
        </w:rPr>
        <w:t>ռազմավարություններ</w:t>
      </w:r>
      <w:r w:rsidR="005E172D" w:rsidRPr="00D7243F">
        <w:rPr>
          <w:rFonts w:ascii="GHEA Grapalat" w:hAnsi="GHEA Grapalat"/>
          <w:b/>
          <w:sz w:val="24"/>
          <w:szCs w:val="24"/>
          <w:shd w:val="clear" w:color="auto" w:fill="FFFFFF"/>
          <w:lang w:val="hy-AM"/>
        </w:rPr>
        <w:t>».</w:t>
      </w:r>
    </w:p>
    <w:p w14:paraId="274DA085" w14:textId="4836A821" w:rsidR="00B61B00" w:rsidRPr="00D7243F" w:rsidRDefault="00A31F47" w:rsidP="00154B20">
      <w:pPr>
        <w:tabs>
          <w:tab w:val="left" w:pos="1260"/>
        </w:tabs>
        <w:spacing w:after="0" w:line="360" w:lineRule="auto"/>
        <w:ind w:firstLine="720"/>
        <w:jc w:val="both"/>
        <w:rPr>
          <w:rFonts w:ascii="GHEA Grapalat" w:hAnsi="GHEA Grapalat"/>
          <w:sz w:val="24"/>
          <w:szCs w:val="24"/>
          <w:lang w:val="hy-AM"/>
        </w:rPr>
      </w:pPr>
      <w:r>
        <w:rPr>
          <w:rFonts w:ascii="GHEA Grapalat" w:hAnsi="GHEA Grapalat" w:cs="Sylfaen"/>
          <w:sz w:val="24"/>
          <w:szCs w:val="24"/>
          <w:shd w:val="clear" w:color="auto" w:fill="FFFFFF"/>
          <w:lang w:val="hy-AM"/>
        </w:rPr>
        <w:t>Նախագիծը</w:t>
      </w:r>
      <w:r w:rsidR="00B61B00" w:rsidRPr="00D7243F">
        <w:rPr>
          <w:rFonts w:ascii="GHEA Grapalat" w:hAnsi="GHEA Grapalat" w:cs="Sylfaen"/>
          <w:sz w:val="24"/>
          <w:szCs w:val="24"/>
          <w:shd w:val="clear" w:color="auto" w:fill="FFFFFF"/>
          <w:lang w:val="hy-AM"/>
        </w:rPr>
        <w:t xml:space="preserve"> բխում </w:t>
      </w:r>
      <w:r>
        <w:rPr>
          <w:rFonts w:ascii="GHEA Grapalat" w:hAnsi="GHEA Grapalat" w:cs="Sylfaen"/>
          <w:sz w:val="24"/>
          <w:szCs w:val="24"/>
          <w:shd w:val="clear" w:color="auto" w:fill="FFFFFF"/>
          <w:lang w:val="hy-AM"/>
        </w:rPr>
        <w:t>է</w:t>
      </w:r>
      <w:r w:rsidR="005E172D" w:rsidRPr="00D7243F">
        <w:rPr>
          <w:rFonts w:ascii="GHEA Grapalat" w:hAnsi="GHEA Grapalat"/>
          <w:sz w:val="24"/>
          <w:szCs w:val="24"/>
          <w:shd w:val="clear" w:color="auto" w:fill="FFFFFF"/>
          <w:lang w:val="hy-AM"/>
        </w:rPr>
        <w:t xml:space="preserve"> </w:t>
      </w:r>
      <w:r w:rsidR="00B61B00" w:rsidRPr="00D7243F">
        <w:rPr>
          <w:rFonts w:ascii="GHEA Grapalat" w:hAnsi="GHEA Grapalat"/>
          <w:noProof/>
          <w:sz w:val="24"/>
          <w:szCs w:val="24"/>
          <w:lang w:val="hy-AM"/>
        </w:rPr>
        <w:t xml:space="preserve">ՀՀ կառավարության հնգամյա ծրագրի </w:t>
      </w:r>
      <w:r w:rsidR="00B61B00" w:rsidRPr="00D7243F">
        <w:rPr>
          <w:rFonts w:ascii="GHEA Grapalat" w:hAnsi="GHEA Grapalat"/>
          <w:sz w:val="24"/>
          <w:szCs w:val="24"/>
          <w:lang w:val="hy-AM"/>
        </w:rPr>
        <w:t>6.7 «Պետական գույքի արդյունավետ կառավարում» բաժնում ամրագրված կառավարության ստանձնած հանձնառություններից։</w:t>
      </w:r>
    </w:p>
    <w:sectPr w:rsidR="00B61B00" w:rsidRPr="00D7243F" w:rsidSect="00A313BE">
      <w:pgSz w:w="12240" w:h="15840"/>
      <w:pgMar w:top="993" w:right="1041"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936AA"/>
    <w:multiLevelType w:val="hybridMultilevel"/>
    <w:tmpl w:val="6E8A4570"/>
    <w:lvl w:ilvl="0" w:tplc="5DAA96EC">
      <w:start w:val="1"/>
      <w:numFmt w:val="decimal"/>
      <w:lvlText w:val="%1."/>
      <w:lvlJc w:val="left"/>
      <w:pPr>
        <w:ind w:left="915" w:hanging="360"/>
      </w:pPr>
      <w:rPr>
        <w:rFonts w:cs="Sylfaen"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 w15:restartNumberingAfterBreak="0">
    <w:nsid w:val="17234439"/>
    <w:multiLevelType w:val="hybridMultilevel"/>
    <w:tmpl w:val="18640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3F3211"/>
    <w:multiLevelType w:val="hybridMultilevel"/>
    <w:tmpl w:val="1AC8BD12"/>
    <w:lvl w:ilvl="0" w:tplc="72269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2B10F8"/>
    <w:multiLevelType w:val="hybridMultilevel"/>
    <w:tmpl w:val="E9C605CC"/>
    <w:lvl w:ilvl="0" w:tplc="06C4E998">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4C67FD"/>
    <w:multiLevelType w:val="hybridMultilevel"/>
    <w:tmpl w:val="07DC0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5F06F5"/>
    <w:multiLevelType w:val="multilevel"/>
    <w:tmpl w:val="1428C8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6D8044F"/>
    <w:multiLevelType w:val="hybridMultilevel"/>
    <w:tmpl w:val="8E04CC60"/>
    <w:lvl w:ilvl="0" w:tplc="99A0F55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 w15:restartNumberingAfterBreak="0">
    <w:nsid w:val="55336003"/>
    <w:multiLevelType w:val="hybridMultilevel"/>
    <w:tmpl w:val="15081A52"/>
    <w:lvl w:ilvl="0" w:tplc="DE54F1C0">
      <w:start w:val="5"/>
      <w:numFmt w:val="decimal"/>
      <w:lvlText w:val="%1."/>
      <w:lvlJc w:val="left"/>
      <w:pPr>
        <w:ind w:left="900" w:hanging="360"/>
      </w:pPr>
      <w:rPr>
        <w:rFonts w:cs="Sylfaen" w:hint="default"/>
        <w:u w:val="singl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556B23CF"/>
    <w:multiLevelType w:val="hybridMultilevel"/>
    <w:tmpl w:val="80B2CDB2"/>
    <w:lvl w:ilvl="0" w:tplc="864CBA52">
      <w:start w:val="1"/>
      <w:numFmt w:val="decimal"/>
      <w:lvlText w:val="%1."/>
      <w:lvlJc w:val="left"/>
      <w:pPr>
        <w:ind w:left="555" w:hanging="360"/>
      </w:pPr>
      <w:rPr>
        <w:rFonts w:cs="Sylfaen"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9" w15:restartNumberingAfterBreak="0">
    <w:nsid w:val="5F035022"/>
    <w:multiLevelType w:val="hybridMultilevel"/>
    <w:tmpl w:val="A09637E6"/>
    <w:lvl w:ilvl="0" w:tplc="C4D0008E">
      <w:start w:val="1"/>
      <w:numFmt w:val="decimal"/>
      <w:lvlText w:val="%1."/>
      <w:lvlJc w:val="left"/>
      <w:pPr>
        <w:ind w:left="764" w:hanging="360"/>
      </w:pPr>
      <w:rPr>
        <w:rFonts w:ascii="GHEA Grapalat" w:eastAsia="Calibri" w:hAnsi="GHEA Grapalat" w:cs="Sylfaen"/>
        <w:b w:val="0"/>
      </w:rPr>
    </w:lvl>
    <w:lvl w:ilvl="1" w:tplc="04090019">
      <w:start w:val="1"/>
      <w:numFmt w:val="lowerLetter"/>
      <w:lvlText w:val="%2."/>
      <w:lvlJc w:val="left"/>
      <w:pPr>
        <w:ind w:left="1484" w:hanging="360"/>
      </w:pPr>
      <w:rPr>
        <w:rFonts w:cs="Times New Roman"/>
      </w:rPr>
    </w:lvl>
    <w:lvl w:ilvl="2" w:tplc="0409001B">
      <w:start w:val="1"/>
      <w:numFmt w:val="lowerRoman"/>
      <w:lvlText w:val="%3."/>
      <w:lvlJc w:val="right"/>
      <w:pPr>
        <w:ind w:left="2204" w:hanging="180"/>
      </w:pPr>
      <w:rPr>
        <w:rFonts w:cs="Times New Roman"/>
      </w:rPr>
    </w:lvl>
    <w:lvl w:ilvl="3" w:tplc="0409000F">
      <w:start w:val="1"/>
      <w:numFmt w:val="decimal"/>
      <w:lvlText w:val="%4."/>
      <w:lvlJc w:val="left"/>
      <w:pPr>
        <w:ind w:left="2924" w:hanging="360"/>
      </w:pPr>
      <w:rPr>
        <w:rFonts w:cs="Times New Roman"/>
      </w:rPr>
    </w:lvl>
    <w:lvl w:ilvl="4" w:tplc="04090019">
      <w:start w:val="1"/>
      <w:numFmt w:val="lowerLetter"/>
      <w:lvlText w:val="%5."/>
      <w:lvlJc w:val="left"/>
      <w:pPr>
        <w:ind w:left="3644" w:hanging="360"/>
      </w:pPr>
      <w:rPr>
        <w:rFonts w:cs="Times New Roman"/>
      </w:rPr>
    </w:lvl>
    <w:lvl w:ilvl="5" w:tplc="0409001B">
      <w:start w:val="1"/>
      <w:numFmt w:val="lowerRoman"/>
      <w:lvlText w:val="%6."/>
      <w:lvlJc w:val="right"/>
      <w:pPr>
        <w:ind w:left="4364" w:hanging="180"/>
      </w:pPr>
      <w:rPr>
        <w:rFonts w:cs="Times New Roman"/>
      </w:rPr>
    </w:lvl>
    <w:lvl w:ilvl="6" w:tplc="0409000F">
      <w:start w:val="1"/>
      <w:numFmt w:val="decimal"/>
      <w:lvlText w:val="%7."/>
      <w:lvlJc w:val="left"/>
      <w:pPr>
        <w:ind w:left="5084" w:hanging="360"/>
      </w:pPr>
      <w:rPr>
        <w:rFonts w:cs="Times New Roman"/>
      </w:rPr>
    </w:lvl>
    <w:lvl w:ilvl="7" w:tplc="04090019">
      <w:start w:val="1"/>
      <w:numFmt w:val="lowerLetter"/>
      <w:lvlText w:val="%8."/>
      <w:lvlJc w:val="left"/>
      <w:pPr>
        <w:ind w:left="5804" w:hanging="360"/>
      </w:pPr>
      <w:rPr>
        <w:rFonts w:cs="Times New Roman"/>
      </w:rPr>
    </w:lvl>
    <w:lvl w:ilvl="8" w:tplc="0409001B">
      <w:start w:val="1"/>
      <w:numFmt w:val="lowerRoman"/>
      <w:lvlText w:val="%9."/>
      <w:lvlJc w:val="right"/>
      <w:pPr>
        <w:ind w:left="6524" w:hanging="180"/>
      </w:pPr>
      <w:rPr>
        <w:rFonts w:cs="Times New Roman"/>
      </w:rPr>
    </w:lvl>
  </w:abstractNum>
  <w:abstractNum w:abstractNumId="10" w15:restartNumberingAfterBreak="0">
    <w:nsid w:val="63212DAE"/>
    <w:multiLevelType w:val="multilevel"/>
    <w:tmpl w:val="305CA86A"/>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1" w15:restartNumberingAfterBreak="0">
    <w:nsid w:val="656B7673"/>
    <w:multiLevelType w:val="hybridMultilevel"/>
    <w:tmpl w:val="AC4EAE20"/>
    <w:lvl w:ilvl="0" w:tplc="841C99D2">
      <w:start w:val="1"/>
      <w:numFmt w:val="decimal"/>
      <w:lvlText w:val="%1."/>
      <w:lvlJc w:val="left"/>
      <w:pPr>
        <w:ind w:left="1428" w:hanging="360"/>
      </w:pPr>
      <w:rPr>
        <w:b/>
        <w:i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6C140EA8"/>
    <w:multiLevelType w:val="hybridMultilevel"/>
    <w:tmpl w:val="0B422B46"/>
    <w:lvl w:ilvl="0" w:tplc="85A696F4">
      <w:start w:val="4"/>
      <w:numFmt w:val="decimal"/>
      <w:lvlText w:val="%1."/>
      <w:lvlJc w:val="left"/>
      <w:pPr>
        <w:ind w:left="360" w:hanging="360"/>
      </w:pPr>
      <w:rPr>
        <w:rFonts w:cs="Sylfaen"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03333F0"/>
    <w:multiLevelType w:val="hybridMultilevel"/>
    <w:tmpl w:val="76F072A0"/>
    <w:lvl w:ilvl="0" w:tplc="CBE46D12">
      <w:start w:val="1"/>
      <w:numFmt w:val="decimal"/>
      <w:lvlText w:val="%1."/>
      <w:lvlJc w:val="left"/>
      <w:pPr>
        <w:ind w:left="900" w:hanging="360"/>
      </w:pPr>
      <w:rPr>
        <w:rFonts w:cs="Sylfaen" w:hint="default"/>
        <w:b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79532C9E"/>
    <w:multiLevelType w:val="multilevel"/>
    <w:tmpl w:val="22E875E6"/>
    <w:lvl w:ilvl="0">
      <w:start w:val="1"/>
      <w:numFmt w:val="decimal"/>
      <w:lvlText w:val="%1."/>
      <w:lvlJc w:val="left"/>
      <w:pPr>
        <w:ind w:left="1428" w:hanging="360"/>
      </w:pPr>
      <w:rPr>
        <w:b/>
        <w:i w:val="0"/>
      </w:rPr>
    </w:lvl>
    <w:lvl w:ilvl="1">
      <w:start w:val="1"/>
      <w:numFmt w:val="decimal"/>
      <w:isLgl/>
      <w:lvlText w:val="%1.%2."/>
      <w:lvlJc w:val="left"/>
      <w:pPr>
        <w:ind w:left="1788"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abstractNum w:abstractNumId="15" w15:restartNumberingAfterBreak="0">
    <w:nsid w:val="7B96052A"/>
    <w:multiLevelType w:val="hybridMultilevel"/>
    <w:tmpl w:val="C186E2C2"/>
    <w:lvl w:ilvl="0" w:tplc="CD34BCCE">
      <w:start w:val="1"/>
      <w:numFmt w:val="decimal"/>
      <w:lvlText w:val="%1."/>
      <w:lvlJc w:val="left"/>
      <w:pPr>
        <w:ind w:left="825" w:hanging="450"/>
      </w:pPr>
      <w:rPr>
        <w:rFonts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16cid:durableId="1229993691">
    <w:abstractNumId w:val="8"/>
  </w:num>
  <w:num w:numId="2" w16cid:durableId="30883913">
    <w:abstractNumId w:val="0"/>
  </w:num>
  <w:num w:numId="3" w16cid:durableId="357781196">
    <w:abstractNumId w:val="1"/>
  </w:num>
  <w:num w:numId="4" w16cid:durableId="1059019585">
    <w:abstractNumId w:val="4"/>
  </w:num>
  <w:num w:numId="5" w16cid:durableId="18303200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2096590">
    <w:abstractNumId w:val="15"/>
  </w:num>
  <w:num w:numId="7" w16cid:durableId="1371488571">
    <w:abstractNumId w:val="6"/>
  </w:num>
  <w:num w:numId="8" w16cid:durableId="840506230">
    <w:abstractNumId w:val="2"/>
  </w:num>
  <w:num w:numId="9" w16cid:durableId="1894851381">
    <w:abstractNumId w:val="14"/>
  </w:num>
  <w:num w:numId="10" w16cid:durableId="554658361">
    <w:abstractNumId w:val="13"/>
  </w:num>
  <w:num w:numId="11" w16cid:durableId="885141342">
    <w:abstractNumId w:val="7"/>
  </w:num>
  <w:num w:numId="12" w16cid:durableId="1040592026">
    <w:abstractNumId w:val="11"/>
  </w:num>
  <w:num w:numId="13" w16cid:durableId="2087605713">
    <w:abstractNumId w:val="5"/>
  </w:num>
  <w:num w:numId="14" w16cid:durableId="1246184571">
    <w:abstractNumId w:val="10"/>
  </w:num>
  <w:num w:numId="15" w16cid:durableId="1736391350">
    <w:abstractNumId w:val="12"/>
  </w:num>
  <w:num w:numId="16" w16cid:durableId="687370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826"/>
    <w:rsid w:val="000121D5"/>
    <w:rsid w:val="0002062C"/>
    <w:rsid w:val="00023056"/>
    <w:rsid w:val="00031CFE"/>
    <w:rsid w:val="00031F9E"/>
    <w:rsid w:val="00034DCC"/>
    <w:rsid w:val="000450B7"/>
    <w:rsid w:val="00057AC9"/>
    <w:rsid w:val="000648F8"/>
    <w:rsid w:val="000654C5"/>
    <w:rsid w:val="00070FF5"/>
    <w:rsid w:val="000770D8"/>
    <w:rsid w:val="00081B8C"/>
    <w:rsid w:val="000870FE"/>
    <w:rsid w:val="000A1C63"/>
    <w:rsid w:val="000B1C6C"/>
    <w:rsid w:val="000D20EC"/>
    <w:rsid w:val="000F209A"/>
    <w:rsid w:val="0011425F"/>
    <w:rsid w:val="0013259C"/>
    <w:rsid w:val="00142D5E"/>
    <w:rsid w:val="00146EB2"/>
    <w:rsid w:val="00153826"/>
    <w:rsid w:val="00154B20"/>
    <w:rsid w:val="00163046"/>
    <w:rsid w:val="0016779C"/>
    <w:rsid w:val="00180921"/>
    <w:rsid w:val="00182031"/>
    <w:rsid w:val="00182184"/>
    <w:rsid w:val="00193C74"/>
    <w:rsid w:val="001A4E72"/>
    <w:rsid w:val="001A6D2B"/>
    <w:rsid w:val="001B0D33"/>
    <w:rsid w:val="001E782F"/>
    <w:rsid w:val="00206035"/>
    <w:rsid w:val="00211E64"/>
    <w:rsid w:val="002172E7"/>
    <w:rsid w:val="00224F87"/>
    <w:rsid w:val="0023448A"/>
    <w:rsid w:val="00241101"/>
    <w:rsid w:val="002447D6"/>
    <w:rsid w:val="0024682C"/>
    <w:rsid w:val="00251AF4"/>
    <w:rsid w:val="00281C56"/>
    <w:rsid w:val="002A012C"/>
    <w:rsid w:val="002A394D"/>
    <w:rsid w:val="002A51B3"/>
    <w:rsid w:val="002B146E"/>
    <w:rsid w:val="002C0D81"/>
    <w:rsid w:val="002C38CF"/>
    <w:rsid w:val="002D2E12"/>
    <w:rsid w:val="002F2A2B"/>
    <w:rsid w:val="002F4E49"/>
    <w:rsid w:val="003112DC"/>
    <w:rsid w:val="00313448"/>
    <w:rsid w:val="003157D0"/>
    <w:rsid w:val="0033257D"/>
    <w:rsid w:val="00332D8A"/>
    <w:rsid w:val="00342EEC"/>
    <w:rsid w:val="0034518A"/>
    <w:rsid w:val="00352990"/>
    <w:rsid w:val="00362ADC"/>
    <w:rsid w:val="003676A8"/>
    <w:rsid w:val="00376E58"/>
    <w:rsid w:val="003A043A"/>
    <w:rsid w:val="003A0A9C"/>
    <w:rsid w:val="003A4ED6"/>
    <w:rsid w:val="003A5540"/>
    <w:rsid w:val="003C42DD"/>
    <w:rsid w:val="00405AD6"/>
    <w:rsid w:val="00422CF9"/>
    <w:rsid w:val="00435797"/>
    <w:rsid w:val="00447975"/>
    <w:rsid w:val="00454D77"/>
    <w:rsid w:val="004A3A3C"/>
    <w:rsid w:val="004B5D32"/>
    <w:rsid w:val="004B6E4F"/>
    <w:rsid w:val="004C04E5"/>
    <w:rsid w:val="004C1113"/>
    <w:rsid w:val="004E25AB"/>
    <w:rsid w:val="004F0F5B"/>
    <w:rsid w:val="004F23E6"/>
    <w:rsid w:val="004F586B"/>
    <w:rsid w:val="00512500"/>
    <w:rsid w:val="005162C4"/>
    <w:rsid w:val="0053765B"/>
    <w:rsid w:val="00555FBA"/>
    <w:rsid w:val="005639BF"/>
    <w:rsid w:val="005654A4"/>
    <w:rsid w:val="005804B9"/>
    <w:rsid w:val="00587881"/>
    <w:rsid w:val="00594798"/>
    <w:rsid w:val="005A4D26"/>
    <w:rsid w:val="005B091B"/>
    <w:rsid w:val="005B7F30"/>
    <w:rsid w:val="005D0367"/>
    <w:rsid w:val="005D3428"/>
    <w:rsid w:val="005E172D"/>
    <w:rsid w:val="005E70DD"/>
    <w:rsid w:val="005F37ED"/>
    <w:rsid w:val="005F5CE1"/>
    <w:rsid w:val="00600F1D"/>
    <w:rsid w:val="0061645E"/>
    <w:rsid w:val="00617B04"/>
    <w:rsid w:val="006246E1"/>
    <w:rsid w:val="006708A4"/>
    <w:rsid w:val="00671548"/>
    <w:rsid w:val="00672522"/>
    <w:rsid w:val="00672CBB"/>
    <w:rsid w:val="00696E6A"/>
    <w:rsid w:val="006973E1"/>
    <w:rsid w:val="0069792B"/>
    <w:rsid w:val="006A2322"/>
    <w:rsid w:val="006A39C4"/>
    <w:rsid w:val="006A70EB"/>
    <w:rsid w:val="006C34BB"/>
    <w:rsid w:val="006C3C7D"/>
    <w:rsid w:val="006C6BB7"/>
    <w:rsid w:val="006E65AE"/>
    <w:rsid w:val="006F2B65"/>
    <w:rsid w:val="006F2CE1"/>
    <w:rsid w:val="006F45F6"/>
    <w:rsid w:val="006F4B63"/>
    <w:rsid w:val="00701B87"/>
    <w:rsid w:val="00703AAF"/>
    <w:rsid w:val="007114B2"/>
    <w:rsid w:val="0072169F"/>
    <w:rsid w:val="007368B6"/>
    <w:rsid w:val="00750619"/>
    <w:rsid w:val="00750797"/>
    <w:rsid w:val="007800CE"/>
    <w:rsid w:val="00790C29"/>
    <w:rsid w:val="007B2ABB"/>
    <w:rsid w:val="007C0384"/>
    <w:rsid w:val="007C0D90"/>
    <w:rsid w:val="007C22EF"/>
    <w:rsid w:val="007C24ED"/>
    <w:rsid w:val="007C2F9B"/>
    <w:rsid w:val="007C300E"/>
    <w:rsid w:val="007C68A0"/>
    <w:rsid w:val="007C786F"/>
    <w:rsid w:val="007D151A"/>
    <w:rsid w:val="007F19D1"/>
    <w:rsid w:val="007F74AB"/>
    <w:rsid w:val="00801C5D"/>
    <w:rsid w:val="00807DA2"/>
    <w:rsid w:val="0081134B"/>
    <w:rsid w:val="008252A2"/>
    <w:rsid w:val="00855DCB"/>
    <w:rsid w:val="00866F85"/>
    <w:rsid w:val="00883A93"/>
    <w:rsid w:val="00890355"/>
    <w:rsid w:val="00894620"/>
    <w:rsid w:val="008D3C99"/>
    <w:rsid w:val="008D753B"/>
    <w:rsid w:val="008F48F4"/>
    <w:rsid w:val="00911146"/>
    <w:rsid w:val="0092208E"/>
    <w:rsid w:val="00936D42"/>
    <w:rsid w:val="009604AA"/>
    <w:rsid w:val="00965017"/>
    <w:rsid w:val="009847EA"/>
    <w:rsid w:val="00996DFA"/>
    <w:rsid w:val="009A1D35"/>
    <w:rsid w:val="009B3C7D"/>
    <w:rsid w:val="00A11700"/>
    <w:rsid w:val="00A16F4E"/>
    <w:rsid w:val="00A24208"/>
    <w:rsid w:val="00A313BE"/>
    <w:rsid w:val="00A31F47"/>
    <w:rsid w:val="00A32704"/>
    <w:rsid w:val="00A332F5"/>
    <w:rsid w:val="00A40FFD"/>
    <w:rsid w:val="00A4528C"/>
    <w:rsid w:val="00A47261"/>
    <w:rsid w:val="00A5295D"/>
    <w:rsid w:val="00A54E22"/>
    <w:rsid w:val="00A55786"/>
    <w:rsid w:val="00A6030E"/>
    <w:rsid w:val="00A60E9C"/>
    <w:rsid w:val="00A62A4C"/>
    <w:rsid w:val="00A73D51"/>
    <w:rsid w:val="00AA58FD"/>
    <w:rsid w:val="00AB14FF"/>
    <w:rsid w:val="00AB4A09"/>
    <w:rsid w:val="00AE618F"/>
    <w:rsid w:val="00B11D40"/>
    <w:rsid w:val="00B12FF4"/>
    <w:rsid w:val="00B33711"/>
    <w:rsid w:val="00B445BA"/>
    <w:rsid w:val="00B50639"/>
    <w:rsid w:val="00B61B00"/>
    <w:rsid w:val="00B71981"/>
    <w:rsid w:val="00B73C18"/>
    <w:rsid w:val="00B75B5E"/>
    <w:rsid w:val="00B8036F"/>
    <w:rsid w:val="00B8620E"/>
    <w:rsid w:val="00B878E4"/>
    <w:rsid w:val="00B90999"/>
    <w:rsid w:val="00B93114"/>
    <w:rsid w:val="00BC2ACF"/>
    <w:rsid w:val="00BE197A"/>
    <w:rsid w:val="00BF2965"/>
    <w:rsid w:val="00C01D51"/>
    <w:rsid w:val="00C1140B"/>
    <w:rsid w:val="00C1561B"/>
    <w:rsid w:val="00C2426D"/>
    <w:rsid w:val="00C3352F"/>
    <w:rsid w:val="00C37131"/>
    <w:rsid w:val="00C41DB3"/>
    <w:rsid w:val="00C644AE"/>
    <w:rsid w:val="00C821DF"/>
    <w:rsid w:val="00C908E7"/>
    <w:rsid w:val="00C95B24"/>
    <w:rsid w:val="00C95FA8"/>
    <w:rsid w:val="00CD23EB"/>
    <w:rsid w:val="00CE1AC0"/>
    <w:rsid w:val="00CE7724"/>
    <w:rsid w:val="00CF3934"/>
    <w:rsid w:val="00D303AA"/>
    <w:rsid w:val="00D35E1E"/>
    <w:rsid w:val="00D52BDF"/>
    <w:rsid w:val="00D7243F"/>
    <w:rsid w:val="00D73447"/>
    <w:rsid w:val="00D7428B"/>
    <w:rsid w:val="00D81BC3"/>
    <w:rsid w:val="00D9402F"/>
    <w:rsid w:val="00DB2425"/>
    <w:rsid w:val="00DC143A"/>
    <w:rsid w:val="00DC6D7B"/>
    <w:rsid w:val="00DF76D9"/>
    <w:rsid w:val="00E31E17"/>
    <w:rsid w:val="00E340D4"/>
    <w:rsid w:val="00E357A8"/>
    <w:rsid w:val="00E4032D"/>
    <w:rsid w:val="00E428C1"/>
    <w:rsid w:val="00E777FD"/>
    <w:rsid w:val="00E829B8"/>
    <w:rsid w:val="00E938BE"/>
    <w:rsid w:val="00EA1DB2"/>
    <w:rsid w:val="00EC780A"/>
    <w:rsid w:val="00ED05B1"/>
    <w:rsid w:val="00ED522B"/>
    <w:rsid w:val="00EE0E57"/>
    <w:rsid w:val="00EE508B"/>
    <w:rsid w:val="00EE50C2"/>
    <w:rsid w:val="00F04574"/>
    <w:rsid w:val="00F205B6"/>
    <w:rsid w:val="00F35B79"/>
    <w:rsid w:val="00F45E98"/>
    <w:rsid w:val="00F50AD6"/>
    <w:rsid w:val="00F53F14"/>
    <w:rsid w:val="00F64580"/>
    <w:rsid w:val="00F81B94"/>
    <w:rsid w:val="00F824F0"/>
    <w:rsid w:val="00F87168"/>
    <w:rsid w:val="00F9598B"/>
    <w:rsid w:val="00F97386"/>
    <w:rsid w:val="00FA7AEB"/>
    <w:rsid w:val="00FB1405"/>
    <w:rsid w:val="00FB3FAB"/>
    <w:rsid w:val="00FB67D9"/>
    <w:rsid w:val="00FB6B9E"/>
    <w:rsid w:val="00FD68AD"/>
    <w:rsid w:val="00FF3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94CF7"/>
  <w15:docId w15:val="{F960F04B-370D-4C44-92BA-807A70993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E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a"/>
    <w:link w:val="a4"/>
    <w:uiPriority w:val="99"/>
    <w:unhideWhenUsed/>
    <w:qFormat/>
    <w:rsid w:val="0015382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153826"/>
    <w:rPr>
      <w:b/>
      <w:bCs/>
    </w:rPr>
  </w:style>
  <w:style w:type="paragraph" w:styleId="a6">
    <w:name w:val="List Paragraph"/>
    <w:aliases w:val="Akapit z listą BS,List Paragraph 1,List_Paragraph,Multilevel para_II,List Paragraph (numbered (a)),OBC Bullet,List Paragraph11,Normal numbered"/>
    <w:basedOn w:val="a"/>
    <w:link w:val="a7"/>
    <w:uiPriority w:val="34"/>
    <w:qFormat/>
    <w:rsid w:val="00D35E1E"/>
    <w:pPr>
      <w:spacing w:after="0" w:line="240" w:lineRule="auto"/>
      <w:ind w:left="720"/>
      <w:contextualSpacing/>
    </w:pPr>
    <w:rPr>
      <w:rFonts w:ascii="Times New Roman" w:eastAsia="Times New Roman" w:hAnsi="Times New Roman" w:cs="Times New Roman"/>
      <w:sz w:val="24"/>
      <w:szCs w:val="24"/>
    </w:rPr>
  </w:style>
  <w:style w:type="paragraph" w:styleId="a8">
    <w:name w:val="Body Text"/>
    <w:basedOn w:val="a"/>
    <w:link w:val="a9"/>
    <w:semiHidden/>
    <w:rsid w:val="00D35E1E"/>
    <w:pPr>
      <w:spacing w:after="0" w:line="360" w:lineRule="auto"/>
      <w:jc w:val="both"/>
    </w:pPr>
    <w:rPr>
      <w:rFonts w:ascii="Times LatArm" w:eastAsia="Times New Roman" w:hAnsi="Times LatArm" w:cs="Times New Roman"/>
      <w:sz w:val="24"/>
      <w:szCs w:val="24"/>
    </w:rPr>
  </w:style>
  <w:style w:type="character" w:customStyle="1" w:styleId="a9">
    <w:name w:val="Основной текст Знак"/>
    <w:basedOn w:val="a0"/>
    <w:link w:val="a8"/>
    <w:semiHidden/>
    <w:rsid w:val="00D35E1E"/>
    <w:rPr>
      <w:rFonts w:ascii="Times LatArm" w:eastAsia="Times New Roman" w:hAnsi="Times LatArm" w:cs="Times New Roman"/>
      <w:sz w:val="24"/>
      <w:szCs w:val="24"/>
    </w:rPr>
  </w:style>
  <w:style w:type="paragraph" w:customStyle="1" w:styleId="mechtex">
    <w:name w:val="mechtex"/>
    <w:basedOn w:val="a"/>
    <w:link w:val="mechtexChar"/>
    <w:rsid w:val="00594798"/>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link w:val="mechtex"/>
    <w:rsid w:val="00594798"/>
    <w:rPr>
      <w:rFonts w:ascii="Arial Armenian" w:eastAsia="Times New Roman" w:hAnsi="Arial Armenian" w:cs="Times New Roman"/>
      <w:szCs w:val="20"/>
      <w:lang w:eastAsia="ru-RU"/>
    </w:rPr>
  </w:style>
  <w:style w:type="paragraph" w:styleId="3">
    <w:name w:val="Body Text 3"/>
    <w:basedOn w:val="a"/>
    <w:link w:val="30"/>
    <w:rsid w:val="00313448"/>
    <w:pPr>
      <w:spacing w:after="120" w:line="240" w:lineRule="auto"/>
    </w:pPr>
    <w:rPr>
      <w:rFonts w:ascii="Arial Armenian" w:eastAsia="Times New Roman" w:hAnsi="Arial Armenian" w:cs="Times New Roman"/>
      <w:sz w:val="16"/>
      <w:szCs w:val="16"/>
    </w:rPr>
  </w:style>
  <w:style w:type="character" w:customStyle="1" w:styleId="30">
    <w:name w:val="Основной текст 3 Знак"/>
    <w:basedOn w:val="a0"/>
    <w:link w:val="3"/>
    <w:rsid w:val="00313448"/>
    <w:rPr>
      <w:rFonts w:ascii="Arial Armenian" w:eastAsia="Times New Roman" w:hAnsi="Arial Armenian" w:cs="Times New Roman"/>
      <w:sz w:val="16"/>
      <w:szCs w:val="16"/>
    </w:rPr>
  </w:style>
  <w:style w:type="character" w:customStyle="1" w:styleId="a4">
    <w:name w:val="Обычный (Интернет)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ebb Знак,Знак Знак,Char Char Char Знак"/>
    <w:link w:val="a3"/>
    <w:uiPriority w:val="99"/>
    <w:locked/>
    <w:rsid w:val="00313448"/>
    <w:rPr>
      <w:rFonts w:ascii="Times New Roman" w:eastAsia="Times New Roman" w:hAnsi="Times New Roman" w:cs="Times New Roman"/>
      <w:sz w:val="24"/>
      <w:szCs w:val="24"/>
    </w:rPr>
  </w:style>
  <w:style w:type="paragraph" w:styleId="aa">
    <w:name w:val="Body Text Indent"/>
    <w:basedOn w:val="a"/>
    <w:link w:val="ab"/>
    <w:uiPriority w:val="99"/>
    <w:semiHidden/>
    <w:unhideWhenUsed/>
    <w:rsid w:val="00D81BC3"/>
    <w:pPr>
      <w:spacing w:after="120"/>
      <w:ind w:left="360"/>
    </w:pPr>
  </w:style>
  <w:style w:type="character" w:customStyle="1" w:styleId="ab">
    <w:name w:val="Основной текст с отступом Знак"/>
    <w:basedOn w:val="a0"/>
    <w:link w:val="aa"/>
    <w:semiHidden/>
    <w:rsid w:val="00D81BC3"/>
  </w:style>
  <w:style w:type="character" w:customStyle="1" w:styleId="normChar">
    <w:name w:val="norm Char"/>
    <w:link w:val="norm"/>
    <w:uiPriority w:val="99"/>
    <w:locked/>
    <w:rsid w:val="00BF2965"/>
    <w:rPr>
      <w:rFonts w:ascii="Arial Armenian" w:eastAsia="Times New Roman" w:hAnsi="Arial Armenian" w:cs="Times New Roman"/>
      <w:sz w:val="20"/>
      <w:szCs w:val="20"/>
      <w:lang w:eastAsia="ru-RU"/>
    </w:rPr>
  </w:style>
  <w:style w:type="paragraph" w:customStyle="1" w:styleId="norm">
    <w:name w:val="norm"/>
    <w:basedOn w:val="a"/>
    <w:link w:val="normChar"/>
    <w:uiPriority w:val="99"/>
    <w:rsid w:val="00BF2965"/>
    <w:pPr>
      <w:spacing w:after="0" w:line="480" w:lineRule="auto"/>
      <w:ind w:firstLine="709"/>
      <w:jc w:val="both"/>
    </w:pPr>
    <w:rPr>
      <w:rFonts w:ascii="Arial Armenian" w:eastAsia="Times New Roman" w:hAnsi="Arial Armenian" w:cs="Times New Roman"/>
      <w:sz w:val="20"/>
      <w:szCs w:val="20"/>
      <w:lang w:eastAsia="ru-RU"/>
    </w:rPr>
  </w:style>
  <w:style w:type="character" w:customStyle="1" w:styleId="a7">
    <w:name w:val="Абзац списка Знак"/>
    <w:aliases w:val="Akapit z listą BS Знак,List Paragraph 1 Знак,List_Paragraph Знак,Multilevel para_II Знак,List Paragraph (numbered (a)) Знак,OBC Bullet Знак,List Paragraph11 Знак,Normal numbered Знак"/>
    <w:link w:val="a6"/>
    <w:uiPriority w:val="99"/>
    <w:locked/>
    <w:rsid w:val="00CE7724"/>
    <w:rPr>
      <w:rFonts w:ascii="Times New Roman" w:eastAsia="Times New Roman" w:hAnsi="Times New Roman" w:cs="Times New Roman"/>
      <w:sz w:val="24"/>
      <w:szCs w:val="24"/>
    </w:rPr>
  </w:style>
  <w:style w:type="paragraph" w:styleId="ac">
    <w:name w:val="Balloon Text"/>
    <w:basedOn w:val="a"/>
    <w:link w:val="ad"/>
    <w:uiPriority w:val="99"/>
    <w:unhideWhenUsed/>
    <w:rsid w:val="00FB6B9E"/>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rsid w:val="00FB6B9E"/>
    <w:rPr>
      <w:rFonts w:ascii="Segoe UI" w:hAnsi="Segoe UI" w:cs="Segoe UI"/>
      <w:sz w:val="18"/>
      <w:szCs w:val="18"/>
    </w:rPr>
  </w:style>
  <w:style w:type="character" w:styleId="ae">
    <w:name w:val="annotation reference"/>
    <w:basedOn w:val="a0"/>
    <w:uiPriority w:val="99"/>
    <w:semiHidden/>
    <w:unhideWhenUsed/>
    <w:rsid w:val="007F74AB"/>
    <w:rPr>
      <w:sz w:val="16"/>
      <w:szCs w:val="16"/>
    </w:rPr>
  </w:style>
  <w:style w:type="paragraph" w:styleId="af">
    <w:name w:val="annotation text"/>
    <w:basedOn w:val="a"/>
    <w:link w:val="af0"/>
    <w:uiPriority w:val="99"/>
    <w:semiHidden/>
    <w:unhideWhenUsed/>
    <w:rsid w:val="007F74AB"/>
    <w:pPr>
      <w:spacing w:line="240" w:lineRule="auto"/>
    </w:pPr>
    <w:rPr>
      <w:sz w:val="20"/>
      <w:szCs w:val="20"/>
    </w:rPr>
  </w:style>
  <w:style w:type="character" w:customStyle="1" w:styleId="af0">
    <w:name w:val="Текст примечания Знак"/>
    <w:basedOn w:val="a0"/>
    <w:link w:val="af"/>
    <w:uiPriority w:val="99"/>
    <w:semiHidden/>
    <w:rsid w:val="007F74AB"/>
    <w:rPr>
      <w:sz w:val="20"/>
      <w:szCs w:val="20"/>
    </w:rPr>
  </w:style>
  <w:style w:type="paragraph" w:styleId="af1">
    <w:name w:val="annotation subject"/>
    <w:basedOn w:val="af"/>
    <w:next w:val="af"/>
    <w:link w:val="af2"/>
    <w:uiPriority w:val="99"/>
    <w:semiHidden/>
    <w:unhideWhenUsed/>
    <w:rsid w:val="007F74AB"/>
    <w:rPr>
      <w:b/>
      <w:bCs/>
    </w:rPr>
  </w:style>
  <w:style w:type="character" w:customStyle="1" w:styleId="af2">
    <w:name w:val="Тема примечания Знак"/>
    <w:basedOn w:val="af0"/>
    <w:link w:val="af1"/>
    <w:uiPriority w:val="99"/>
    <w:semiHidden/>
    <w:rsid w:val="007F74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1046119">
      <w:bodyDiv w:val="1"/>
      <w:marLeft w:val="0"/>
      <w:marRight w:val="0"/>
      <w:marTop w:val="0"/>
      <w:marBottom w:val="0"/>
      <w:divBdr>
        <w:top w:val="none" w:sz="0" w:space="0" w:color="auto"/>
        <w:left w:val="none" w:sz="0" w:space="0" w:color="auto"/>
        <w:bottom w:val="none" w:sz="0" w:space="0" w:color="auto"/>
        <w:right w:val="none" w:sz="0" w:space="0" w:color="auto"/>
      </w:divBdr>
      <w:divsChild>
        <w:div w:id="94718355">
          <w:marLeft w:val="0"/>
          <w:marRight w:val="0"/>
          <w:marTop w:val="0"/>
          <w:marBottom w:val="0"/>
          <w:divBdr>
            <w:top w:val="none" w:sz="0" w:space="0" w:color="auto"/>
            <w:left w:val="none" w:sz="0" w:space="0" w:color="auto"/>
            <w:bottom w:val="none" w:sz="0" w:space="0" w:color="auto"/>
            <w:right w:val="none" w:sz="0" w:space="0" w:color="auto"/>
          </w:divBdr>
        </w:div>
      </w:divsChild>
    </w:div>
    <w:div w:id="813451908">
      <w:bodyDiv w:val="1"/>
      <w:marLeft w:val="0"/>
      <w:marRight w:val="0"/>
      <w:marTop w:val="0"/>
      <w:marBottom w:val="0"/>
      <w:divBdr>
        <w:top w:val="none" w:sz="0" w:space="0" w:color="auto"/>
        <w:left w:val="none" w:sz="0" w:space="0" w:color="auto"/>
        <w:bottom w:val="none" w:sz="0" w:space="0" w:color="auto"/>
        <w:right w:val="none" w:sz="0" w:space="0" w:color="auto"/>
      </w:divBdr>
    </w:div>
    <w:div w:id="1218783263">
      <w:bodyDiv w:val="1"/>
      <w:marLeft w:val="0"/>
      <w:marRight w:val="0"/>
      <w:marTop w:val="0"/>
      <w:marBottom w:val="0"/>
      <w:divBdr>
        <w:top w:val="none" w:sz="0" w:space="0" w:color="auto"/>
        <w:left w:val="none" w:sz="0" w:space="0" w:color="auto"/>
        <w:bottom w:val="none" w:sz="0" w:space="0" w:color="auto"/>
        <w:right w:val="none" w:sz="0" w:space="0" w:color="auto"/>
      </w:divBdr>
    </w:div>
    <w:div w:id="1599868746">
      <w:bodyDiv w:val="1"/>
      <w:marLeft w:val="0"/>
      <w:marRight w:val="0"/>
      <w:marTop w:val="0"/>
      <w:marBottom w:val="0"/>
      <w:divBdr>
        <w:top w:val="none" w:sz="0" w:space="0" w:color="auto"/>
        <w:left w:val="none" w:sz="0" w:space="0" w:color="auto"/>
        <w:bottom w:val="none" w:sz="0" w:space="0" w:color="auto"/>
        <w:right w:val="none" w:sz="0" w:space="0" w:color="auto"/>
      </w:divBdr>
      <w:divsChild>
        <w:div w:id="885720904">
          <w:marLeft w:val="0"/>
          <w:marRight w:val="0"/>
          <w:marTop w:val="0"/>
          <w:marBottom w:val="0"/>
          <w:divBdr>
            <w:top w:val="none" w:sz="0" w:space="0" w:color="auto"/>
            <w:left w:val="none" w:sz="0" w:space="0" w:color="auto"/>
            <w:bottom w:val="none" w:sz="0" w:space="0" w:color="auto"/>
            <w:right w:val="none" w:sz="0" w:space="0" w:color="auto"/>
          </w:divBdr>
        </w:div>
      </w:divsChild>
    </w:div>
    <w:div w:id="1818766547">
      <w:bodyDiv w:val="1"/>
      <w:marLeft w:val="0"/>
      <w:marRight w:val="0"/>
      <w:marTop w:val="0"/>
      <w:marBottom w:val="0"/>
      <w:divBdr>
        <w:top w:val="none" w:sz="0" w:space="0" w:color="auto"/>
        <w:left w:val="none" w:sz="0" w:space="0" w:color="auto"/>
        <w:bottom w:val="none" w:sz="0" w:space="0" w:color="auto"/>
        <w:right w:val="none" w:sz="0" w:space="0" w:color="auto"/>
      </w:divBdr>
    </w:div>
    <w:div w:id="2077704138">
      <w:bodyDiv w:val="1"/>
      <w:marLeft w:val="0"/>
      <w:marRight w:val="0"/>
      <w:marTop w:val="0"/>
      <w:marBottom w:val="0"/>
      <w:divBdr>
        <w:top w:val="none" w:sz="0" w:space="0" w:color="auto"/>
        <w:left w:val="none" w:sz="0" w:space="0" w:color="auto"/>
        <w:bottom w:val="none" w:sz="0" w:space="0" w:color="auto"/>
        <w:right w:val="none" w:sz="0" w:space="0" w:color="auto"/>
      </w:divBdr>
      <w:divsChild>
        <w:div w:id="1454211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8C5E39-1604-402E-BAA5-8FAD9729E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643</Words>
  <Characters>3668</Characters>
  <Application>Microsoft Office Word</Application>
  <DocSecurity>0</DocSecurity>
  <Lines>30</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dc:creator>
  <cp:keywords>https:/mul2-spm.gov.am/tasks/404547/oneclick/himnavorum-hoxayin.docx?token=7dfa57fbfd6feb518318c13f9e772596</cp:keywords>
  <cp:lastModifiedBy>User</cp:lastModifiedBy>
  <cp:revision>15</cp:revision>
  <cp:lastPrinted>2024-05-20T12:56:00Z</cp:lastPrinted>
  <dcterms:created xsi:type="dcterms:W3CDTF">2024-04-19T05:53:00Z</dcterms:created>
  <dcterms:modified xsi:type="dcterms:W3CDTF">2024-05-22T05:40:00Z</dcterms:modified>
</cp:coreProperties>
</file>