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55" w:rsidRDefault="008F5F55" w:rsidP="00786BF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bookmarkStart w:id="0" w:name="_GoBack"/>
      <w:bookmarkEnd w:id="0"/>
    </w:p>
    <w:p w:rsidR="00225AEB" w:rsidRPr="00A141F8" w:rsidRDefault="00225AEB" w:rsidP="00786BF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A141F8"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225AEB" w:rsidRPr="00A141F8" w:rsidRDefault="00225AEB" w:rsidP="00786BF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A141F8">
        <w:rPr>
          <w:rFonts w:ascii="GHEA Grapalat" w:hAnsi="GHEA Grapalat" w:cs="GHEA Grapalat"/>
          <w:b/>
          <w:bCs/>
          <w:sz w:val="24"/>
          <w:szCs w:val="24"/>
          <w:lang w:val="hy-AM"/>
        </w:rPr>
        <w:t>«ՍՆՆԴԱՄԹԵՐՔԻ ԱՆՎՏԱՆԳՈՒԹՅԱՆ ՊԵՏԱԿԱՆ ՎԵՐԱՀՍԿՈՂՈՒԹՅԱՆ ՄԱՍԻՆ» ՕՐԵՆՔՈՒՄ ՓՈՓՈԽՈՒԹՅՈՒՆ</w:t>
      </w:r>
      <w:r w:rsidR="00AE292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A141F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ԿԱՏԱՐԵԼՈՒ ՄԱՍԻՆ» ՕՐԵՆՔԻ </w:t>
      </w:r>
      <w:r w:rsidR="00786BF2" w:rsidRPr="00A141F8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</w:p>
    <w:p w:rsidR="00225AEB" w:rsidRDefault="00225AEB" w:rsidP="00225AEB">
      <w:pPr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:rsidR="002E5A6E" w:rsidRPr="00A141F8" w:rsidRDefault="00786BF2" w:rsidP="002E5A6E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A141F8">
        <w:rPr>
          <w:rFonts w:ascii="GHEA Grapalat" w:hAnsi="GHEA Grapalat"/>
          <w:b/>
          <w:lang w:val="hy-AM"/>
        </w:rPr>
        <w:t>Իրավական ակտի ընդունման անհրաժեշտությունը, ընթացիկ իրավիճակը և խնդիրները.</w:t>
      </w:r>
    </w:p>
    <w:p w:rsidR="00F37663" w:rsidRDefault="002E5A6E" w:rsidP="002E5A6E">
      <w:pPr>
        <w:spacing w:line="360" w:lineRule="auto"/>
        <w:ind w:firstLine="708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F4F74">
        <w:rPr>
          <w:rFonts w:ascii="GHEA Grapalat" w:hAnsi="GHEA Grapalat" w:cs="Sylfaen"/>
          <w:sz w:val="24"/>
          <w:szCs w:val="24"/>
          <w:lang w:val="hy-AM"/>
        </w:rPr>
        <w:t>«Սննդամթերքի</w:t>
      </w:r>
      <w:r w:rsidRPr="00AF4F74">
        <w:rPr>
          <w:rFonts w:cs="Calibri"/>
          <w:sz w:val="24"/>
          <w:szCs w:val="24"/>
          <w:lang w:val="hy-AM"/>
        </w:rPr>
        <w:t> </w:t>
      </w:r>
      <w:r w:rsidR="001443B5">
        <w:rPr>
          <w:rFonts w:cs="Calibri"/>
          <w:sz w:val="24"/>
          <w:szCs w:val="24"/>
          <w:lang w:val="hy-AM"/>
        </w:rPr>
        <w:t xml:space="preserve"> </w:t>
      </w:r>
      <w:r w:rsidRPr="00AF4F74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1443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F4F74">
        <w:rPr>
          <w:rFonts w:ascii="GHEA Grapalat" w:hAnsi="GHEA Grapalat" w:cs="Sylfaen"/>
          <w:sz w:val="24"/>
          <w:szCs w:val="24"/>
          <w:lang w:val="hy-AM"/>
        </w:rPr>
        <w:t xml:space="preserve">պետական վերահսկողության մասին»  </w:t>
      </w:r>
      <w:r w:rsidR="00760FB5">
        <w:rPr>
          <w:rFonts w:ascii="GHEA Grapalat" w:hAnsi="GHEA Grapalat" w:cs="Sylfaen"/>
          <w:sz w:val="24"/>
          <w:szCs w:val="24"/>
          <w:lang w:val="hy-AM"/>
        </w:rPr>
        <w:t xml:space="preserve">օրենքի (մինչ </w:t>
      </w:r>
      <w:r w:rsidR="00760FB5" w:rsidRPr="00AF4F74">
        <w:rPr>
          <w:rFonts w:ascii="GHEA Grapalat" w:hAnsi="GHEA Grapalat" w:cs="Sylfaen"/>
          <w:sz w:val="24"/>
          <w:szCs w:val="24"/>
          <w:lang w:val="hy-AM"/>
        </w:rPr>
        <w:t>06.07.2022թ. N ՀՕ-324-Ն օրենքով</w:t>
      </w:r>
      <w:r w:rsidR="00760FB5">
        <w:rPr>
          <w:rFonts w:ascii="GHEA Grapalat" w:hAnsi="GHEA Grapalat" w:cs="Sylfaen"/>
          <w:sz w:val="24"/>
          <w:szCs w:val="24"/>
          <w:lang w:val="hy-AM"/>
        </w:rPr>
        <w:t xml:space="preserve"> կատարված խմբագրությունը) 15-րդ հոդվածի համաձայն</w:t>
      </w:r>
      <w:r w:rsidR="005C1BA8">
        <w:rPr>
          <w:rFonts w:ascii="GHEA Grapalat" w:hAnsi="GHEA Grapalat" w:cs="Sylfaen"/>
          <w:sz w:val="24"/>
          <w:szCs w:val="24"/>
          <w:lang w:val="hy-AM"/>
        </w:rPr>
        <w:t>`</w:t>
      </w:r>
      <w:r w:rsidR="00760F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1BA8">
        <w:rPr>
          <w:rFonts w:ascii="GHEA Grapalat" w:hAnsi="GHEA Grapalat" w:cs="Sylfaen"/>
          <w:sz w:val="24"/>
          <w:szCs w:val="24"/>
          <w:lang w:val="hy-AM"/>
        </w:rPr>
        <w:t>ս</w:t>
      </w:r>
      <w:r w:rsidR="00760FB5" w:rsidRPr="00760FB5">
        <w:rPr>
          <w:rFonts w:ascii="GHEA Grapalat" w:hAnsi="GHEA Grapalat" w:cs="Sylfaen"/>
          <w:sz w:val="24"/>
          <w:szCs w:val="24"/>
          <w:lang w:val="hy-AM"/>
        </w:rPr>
        <w:t xml:space="preserve">ննդամթերքի անվտանգության տեսչական </w:t>
      </w:r>
      <w:r w:rsidR="00DC4C84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="00760FB5" w:rsidRPr="00760FB5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8C3CBC">
        <w:rPr>
          <w:rFonts w:ascii="GHEA Grapalat" w:hAnsi="GHEA Grapalat" w:cs="Sylfaen"/>
          <w:sz w:val="24"/>
          <w:szCs w:val="24"/>
          <w:lang w:val="hy-AM"/>
        </w:rPr>
        <w:t xml:space="preserve">այսուհետ` </w:t>
      </w:r>
      <w:r w:rsidR="00760FB5" w:rsidRPr="00760FB5">
        <w:rPr>
          <w:rFonts w:ascii="GHEA Grapalat" w:hAnsi="GHEA Grapalat" w:cs="Sylfaen"/>
          <w:sz w:val="24"/>
          <w:szCs w:val="24"/>
          <w:lang w:val="hy-AM"/>
        </w:rPr>
        <w:t>ՍԱՏՄ) սահմանային անցումային կետում զննում է</w:t>
      </w:r>
      <w:r w:rsidR="005C1BA8">
        <w:rPr>
          <w:rFonts w:ascii="GHEA Grapalat" w:hAnsi="GHEA Grapalat" w:cs="Sylfaen"/>
          <w:sz w:val="24"/>
          <w:szCs w:val="24"/>
          <w:lang w:val="hy-AM"/>
        </w:rPr>
        <w:t>ր</w:t>
      </w:r>
      <w:r w:rsidR="00760FB5" w:rsidRPr="00760FB5">
        <w:rPr>
          <w:rFonts w:ascii="GHEA Grapalat" w:hAnsi="GHEA Grapalat" w:cs="Sylfaen"/>
          <w:sz w:val="24"/>
          <w:szCs w:val="24"/>
          <w:lang w:val="hy-AM"/>
        </w:rPr>
        <w:t xml:space="preserve"> ներմուծվող սննդամթերքը և կենդանական ծագման մթերքը և որոշում</w:t>
      </w:r>
      <w:r w:rsidR="00DC4C84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760FB5" w:rsidRPr="00760FB5">
        <w:rPr>
          <w:rFonts w:ascii="GHEA Grapalat" w:hAnsi="GHEA Grapalat" w:cs="Sylfaen"/>
          <w:sz w:val="24"/>
          <w:szCs w:val="24"/>
          <w:lang w:val="hy-AM"/>
        </w:rPr>
        <w:t>ուղեկցող փաստաթղթերին համապատասխանությունը</w:t>
      </w:r>
      <w:r w:rsidR="00DC4C84" w:rsidRPr="00DC4C84">
        <w:rPr>
          <w:rFonts w:ascii="Cambria Math" w:hAnsi="Cambria Math" w:cs="Cambria Math"/>
          <w:sz w:val="24"/>
          <w:szCs w:val="24"/>
          <w:lang w:val="hy-AM"/>
        </w:rPr>
        <w:t>․</w:t>
      </w:r>
      <w:r w:rsidR="00DC4C84" w:rsidRPr="00DC4C84">
        <w:rPr>
          <w:rFonts w:ascii="GHEA Grapalat" w:hAnsi="GHEA Grapalat" w:cs="Sylfaen"/>
          <w:sz w:val="24"/>
          <w:szCs w:val="24"/>
          <w:lang w:val="hy-AM"/>
        </w:rPr>
        <w:t xml:space="preserve"> ըստ էության,</w:t>
      </w:r>
      <w:r w:rsidR="00DC4C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1BA8">
        <w:rPr>
          <w:rFonts w:ascii="GHEA Grapalat" w:hAnsi="GHEA Grapalat" w:cs="Sylfaen"/>
          <w:sz w:val="24"/>
          <w:szCs w:val="24"/>
          <w:lang w:val="hy-AM"/>
        </w:rPr>
        <w:t>նշված ծառայության համար նույն հոդվածով սահմանված կարգով և չափերով գանձում էր վճար (այսուհետ` ՍԱՏՄ վճար):</w:t>
      </w:r>
    </w:p>
    <w:p w:rsidR="005C1BA8" w:rsidRDefault="005C1BA8" w:rsidP="00BF5A86">
      <w:pPr>
        <w:spacing w:line="360" w:lineRule="auto"/>
        <w:ind w:firstLine="708"/>
        <w:contextualSpacing/>
        <w:jc w:val="both"/>
        <w:rPr>
          <w:rFonts w:ascii="GHEA Grapalat" w:eastAsia="Calibri" w:hAnsi="GHEA Grapalat" w:cs="Times New Roman"/>
          <w:i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Միաժամանակ, մաքսային մար</w:t>
      </w:r>
      <w:r w:rsidR="00BF5A86">
        <w:rPr>
          <w:rFonts w:ascii="GHEA Grapalat" w:hAnsi="GHEA Grapalat" w:cs="Sylfaen"/>
          <w:sz w:val="24"/>
          <w:szCs w:val="24"/>
          <w:lang w:val="hy-AM"/>
        </w:rPr>
        <w:t xml:space="preserve">մինները ներմուծվող նույն ապրանքների </w:t>
      </w:r>
      <w:r w:rsidR="00BF5A86" w:rsidRPr="009D605B">
        <w:rPr>
          <w:rFonts w:ascii="GHEA Grapalat" w:eastAsia="Calibri" w:hAnsi="GHEA Grapalat" w:cs="Times New Roman"/>
          <w:iCs/>
          <w:sz w:val="24"/>
          <w:szCs w:val="24"/>
          <w:lang w:val="hy-AM"/>
        </w:rPr>
        <w:t>զննման և հաշվառման համար</w:t>
      </w:r>
      <w:r w:rsidR="00BF5A86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գանձում </w:t>
      </w:r>
      <w:r w:rsidR="00DC4C84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էին </w:t>
      </w:r>
      <w:r w:rsidR="00DC4C84" w:rsidRPr="00DC4C84">
        <w:rPr>
          <w:rFonts w:ascii="GHEA Grapalat" w:eastAsia="Calibri" w:hAnsi="GHEA Grapalat" w:cs="Times New Roman"/>
          <w:iCs/>
          <w:sz w:val="24"/>
          <w:szCs w:val="24"/>
          <w:lang w:val="hy-AM"/>
        </w:rPr>
        <w:t>(</w:t>
      </w:r>
      <w:r w:rsidR="00DC4C84">
        <w:rPr>
          <w:rFonts w:ascii="GHEA Grapalat" w:eastAsia="Calibri" w:hAnsi="GHEA Grapalat" w:cs="Times New Roman"/>
          <w:iCs/>
          <w:sz w:val="24"/>
          <w:szCs w:val="24"/>
          <w:lang w:val="hy-AM"/>
        </w:rPr>
        <w:t>են</w:t>
      </w:r>
      <w:r w:rsidR="00DC4C84" w:rsidRPr="00DC4C84">
        <w:rPr>
          <w:rFonts w:ascii="GHEA Grapalat" w:eastAsia="Calibri" w:hAnsi="GHEA Grapalat" w:cs="Times New Roman"/>
          <w:iCs/>
          <w:sz w:val="24"/>
          <w:szCs w:val="24"/>
          <w:lang w:val="hy-AM"/>
        </w:rPr>
        <w:t>)</w:t>
      </w:r>
      <w:r w:rsidR="00BF5A86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պետական տուրք` </w:t>
      </w:r>
      <w:r w:rsidR="00BF5A86" w:rsidRPr="00AF4F74">
        <w:rPr>
          <w:rFonts w:ascii="GHEA Grapalat" w:eastAsia="Calibri" w:hAnsi="GHEA Grapalat" w:cs="Times New Roman"/>
          <w:iCs/>
          <w:sz w:val="24"/>
          <w:szCs w:val="24"/>
          <w:lang w:val="hy-AM"/>
        </w:rPr>
        <w:t>«Պետական տուրքի մասին» օրենք</w:t>
      </w:r>
      <w:r w:rsidR="00BF5A86">
        <w:rPr>
          <w:rFonts w:ascii="GHEA Grapalat" w:eastAsia="Calibri" w:hAnsi="GHEA Grapalat" w:cs="Times New Roman"/>
          <w:iCs/>
          <w:sz w:val="24"/>
          <w:szCs w:val="24"/>
          <w:lang w:val="hy-AM"/>
        </w:rPr>
        <w:t>ի 19.</w:t>
      </w:r>
      <w:r w:rsidR="00BF5A86" w:rsidRPr="00B63CF0">
        <w:rPr>
          <w:rFonts w:ascii="GHEA Grapalat" w:eastAsia="Calibri" w:hAnsi="GHEA Grapalat" w:cs="Times New Roman"/>
          <w:iCs/>
          <w:sz w:val="24"/>
          <w:szCs w:val="24"/>
          <w:lang w:val="hy-AM"/>
        </w:rPr>
        <w:t>9</w:t>
      </w:r>
      <w:r w:rsidR="00BF5A86">
        <w:rPr>
          <w:rFonts w:ascii="GHEA Grapalat" w:eastAsia="Calibri" w:hAnsi="GHEA Grapalat" w:cs="Times New Roman"/>
          <w:iCs/>
          <w:sz w:val="24"/>
          <w:szCs w:val="24"/>
          <w:lang w:val="hy-AM"/>
        </w:rPr>
        <w:t>-րդ հոդվածով սահմանված կարգով:</w:t>
      </w:r>
    </w:p>
    <w:p w:rsidR="006C0BFE" w:rsidRDefault="004059C4" w:rsidP="002E5A6E">
      <w:pPr>
        <w:spacing w:line="360" w:lineRule="auto"/>
        <w:ind w:firstLine="708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F4F74">
        <w:rPr>
          <w:rFonts w:ascii="GHEA Grapalat" w:hAnsi="GHEA Grapalat" w:cs="Sylfaen"/>
          <w:sz w:val="24"/>
          <w:szCs w:val="24"/>
          <w:lang w:val="hy-AM"/>
        </w:rPr>
        <w:t>«Սննդամթերքի</w:t>
      </w:r>
      <w:r w:rsidRPr="00AF4F74">
        <w:rPr>
          <w:rFonts w:cs="Calibri"/>
          <w:sz w:val="24"/>
          <w:szCs w:val="24"/>
          <w:lang w:val="hy-AM"/>
        </w:rPr>
        <w:t> </w:t>
      </w:r>
      <w:r>
        <w:rPr>
          <w:rFonts w:cs="Calibri"/>
          <w:sz w:val="24"/>
          <w:szCs w:val="24"/>
          <w:lang w:val="hy-AM"/>
        </w:rPr>
        <w:t xml:space="preserve"> </w:t>
      </w:r>
      <w:r w:rsidRPr="00AF4F74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F4F74">
        <w:rPr>
          <w:rFonts w:ascii="GHEA Grapalat" w:hAnsi="GHEA Grapalat" w:cs="Sylfaen"/>
          <w:sz w:val="24"/>
          <w:szCs w:val="24"/>
          <w:lang w:val="hy-AM"/>
        </w:rPr>
        <w:t xml:space="preserve">պետական վերահսկողության մասին»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="002E5A6E" w:rsidRPr="00AF4F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6E46">
        <w:rPr>
          <w:rFonts w:ascii="GHEA Grapalat" w:hAnsi="GHEA Grapalat" w:cs="Sylfaen"/>
          <w:sz w:val="24"/>
          <w:szCs w:val="24"/>
          <w:lang w:val="hy-AM"/>
        </w:rPr>
        <w:t xml:space="preserve">(այսուհետ` Օրենք) </w:t>
      </w:r>
      <w:r w:rsidR="002E5A6E" w:rsidRPr="00AF4F74">
        <w:rPr>
          <w:rFonts w:ascii="GHEA Grapalat" w:hAnsi="GHEA Grapalat" w:cs="Sylfaen"/>
          <w:sz w:val="24"/>
          <w:szCs w:val="24"/>
          <w:lang w:val="hy-AM"/>
        </w:rPr>
        <w:t>15-րդ հոդվածի 1-ին մասում 06.07.2022թ. N ՀՕ-324-Ն օրենքով կատարված փոփոխության համաձայն՝</w:t>
      </w:r>
      <w:r w:rsidR="00154DEC">
        <w:rPr>
          <w:rFonts w:ascii="GHEA Grapalat" w:hAnsi="GHEA Grapalat" w:cs="Sylfaen"/>
          <w:sz w:val="24"/>
          <w:szCs w:val="24"/>
          <w:lang w:val="hy-AM"/>
        </w:rPr>
        <w:t xml:space="preserve"> 01</w:t>
      </w:r>
      <w:r w:rsidR="002E5A6E" w:rsidRPr="00AF4F74">
        <w:rPr>
          <w:rFonts w:ascii="GHEA Grapalat" w:hAnsi="GHEA Grapalat" w:cs="Sylfaen"/>
          <w:sz w:val="24"/>
          <w:szCs w:val="24"/>
          <w:lang w:val="hy-AM"/>
        </w:rPr>
        <w:t>.03.2023թ.-ից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ՍԱՏՄ-ի </w:t>
      </w:r>
      <w:r w:rsidR="00154DEC">
        <w:rPr>
          <w:rFonts w:ascii="GHEA Grapalat" w:hAnsi="GHEA Grapalat" w:cs="Sylfaen"/>
          <w:sz w:val="24"/>
          <w:szCs w:val="24"/>
          <w:lang w:val="hy-AM"/>
        </w:rPr>
        <w:t>փոխարեն</w:t>
      </w:r>
      <w:r w:rsidR="002E5A6E" w:rsidRPr="00AF4F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E5A6E" w:rsidRPr="006C0BFE">
        <w:rPr>
          <w:rFonts w:ascii="GHEA Grapalat" w:hAnsi="GHEA Grapalat" w:cs="Sylfaen"/>
          <w:sz w:val="24"/>
          <w:szCs w:val="24"/>
          <w:lang w:val="hy-AM"/>
        </w:rPr>
        <w:t>մաքսային մարմին</w:t>
      </w:r>
      <w:r w:rsidR="00DC4C84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2E5A6E" w:rsidRPr="00AF4F74">
        <w:rPr>
          <w:rFonts w:ascii="GHEA Grapalat" w:hAnsi="GHEA Grapalat" w:cs="Sylfaen"/>
          <w:sz w:val="24"/>
          <w:szCs w:val="24"/>
          <w:lang w:val="hy-AM"/>
        </w:rPr>
        <w:t xml:space="preserve">պետական սահմանի անցման կետում զննում ներմուծվող սննդամթերքը և կենդանական ծագման մթերքը և որոշում ուղեկցող փաստաթղթերին համապատասխանությունը։ </w:t>
      </w:r>
    </w:p>
    <w:p w:rsidR="002E5A6E" w:rsidRDefault="002E5A6E" w:rsidP="00163372">
      <w:pPr>
        <w:spacing w:after="0" w:line="360" w:lineRule="auto"/>
        <w:ind w:firstLine="708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F4F74">
        <w:rPr>
          <w:rFonts w:ascii="GHEA Grapalat" w:hAnsi="GHEA Grapalat" w:cs="Sylfaen"/>
          <w:sz w:val="24"/>
          <w:szCs w:val="24"/>
          <w:lang w:val="hy-AM"/>
        </w:rPr>
        <w:t>Նույն հոդվածի 6-րդ մասով</w:t>
      </w:r>
      <w:r w:rsidR="00414E9F" w:rsidRPr="00414E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4E9F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5156A2">
        <w:rPr>
          <w:rFonts w:ascii="GHEA Grapalat" w:hAnsi="GHEA Grapalat" w:cs="Sylfaen"/>
          <w:sz w:val="24"/>
          <w:szCs w:val="24"/>
          <w:lang w:val="hy-AM"/>
        </w:rPr>
        <w:t xml:space="preserve"> իրավակարգավորման համաձայն՝ </w:t>
      </w:r>
      <w:r w:rsidRPr="00AF4F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ներմուծվող սննդամթերքի և (կամ) կենդանական ծագման մթերքի զննման և </w:t>
      </w:r>
      <w:r w:rsidRPr="00AF4F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ուղեկցող փաստաթղթերին համապատասխանության որոշման ու հաշվառման համար գանձման ենթակա գումարը</w:t>
      </w:r>
      <w:r w:rsidR="00B63CF0" w:rsidRPr="00B63C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E96B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այսուհետ` </w:t>
      </w:r>
      <w:r w:rsidR="00B24C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ՍԱՏՄ </w:t>
      </w:r>
      <w:r w:rsidR="00B63C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</w:t>
      </w:r>
      <w:r w:rsidR="00B63CF0" w:rsidRPr="00B63C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AF4F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տնտեսավարող սուբյեկտը կամ նրա ներկայացուցիչը փոխանցում կամ վճարում է պետական բյուջե՝ նախքան ներմուծվող սննդամթերքի և (կամ) կենդանական ծագման մթերքի զննման և ուղեկցող փաստաթղթերին համապատասխանության որոշման ու հաշվառման գործողությունների ավարտը: </w:t>
      </w:r>
      <w:r w:rsidR="001633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 որում, </w:t>
      </w:r>
      <w:r w:rsidR="00DC4C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 ծառայության վճարի գանձումը կատարվում է </w:t>
      </w:r>
      <w:r w:rsidR="00DC4C84">
        <w:rPr>
          <w:rFonts w:ascii="GHEA Grapalat" w:hAnsi="GHEA Grapalat"/>
          <w:sz w:val="24"/>
          <w:szCs w:val="24"/>
          <w:lang w:val="hy-AM"/>
        </w:rPr>
        <w:t>մաքսային մարմնի կողմից</w:t>
      </w:r>
      <w:r w:rsidR="00DC4C84" w:rsidRPr="00AF4F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54DEC">
        <w:rPr>
          <w:rFonts w:ascii="GHEA Grapalat" w:hAnsi="GHEA Grapalat" w:cs="Sylfaen"/>
          <w:sz w:val="24"/>
          <w:szCs w:val="24"/>
          <w:lang w:val="hy-AM"/>
        </w:rPr>
        <w:t>01</w:t>
      </w:r>
      <w:r w:rsidR="0094687F" w:rsidRPr="00AF4F74">
        <w:rPr>
          <w:rFonts w:ascii="GHEA Grapalat" w:hAnsi="GHEA Grapalat" w:cs="Sylfaen"/>
          <w:sz w:val="24"/>
          <w:szCs w:val="24"/>
          <w:lang w:val="hy-AM"/>
        </w:rPr>
        <w:t>.03.2023թ</w:t>
      </w:r>
      <w:r w:rsidR="00154DEC" w:rsidRPr="00154DEC">
        <w:rPr>
          <w:rFonts w:ascii="GHEA Grapalat" w:hAnsi="GHEA Grapalat" w:cs="Sylfaen"/>
          <w:sz w:val="24"/>
          <w:szCs w:val="24"/>
          <w:lang w:val="hy-AM"/>
        </w:rPr>
        <w:t>.-</w:t>
      </w:r>
      <w:r w:rsidR="0094687F" w:rsidRPr="00AF4F74">
        <w:rPr>
          <w:rFonts w:ascii="GHEA Grapalat" w:hAnsi="GHEA Grapalat" w:cs="Sylfaen"/>
          <w:sz w:val="24"/>
          <w:szCs w:val="24"/>
          <w:lang w:val="hy-AM"/>
        </w:rPr>
        <w:t>ից</w:t>
      </w:r>
      <w:r w:rsidR="00163372">
        <w:rPr>
          <w:rFonts w:ascii="GHEA Grapalat" w:hAnsi="GHEA Grapalat"/>
          <w:sz w:val="24"/>
          <w:szCs w:val="24"/>
          <w:lang w:val="hy-AM"/>
        </w:rPr>
        <w:t>:</w:t>
      </w:r>
    </w:p>
    <w:p w:rsidR="00DE177F" w:rsidRPr="00F37663" w:rsidRDefault="009D605B" w:rsidP="008148FB">
      <w:pPr>
        <w:spacing w:line="360" w:lineRule="auto"/>
        <w:ind w:firstLine="708"/>
        <w:contextualSpacing/>
        <w:jc w:val="both"/>
        <w:rPr>
          <w:rFonts w:ascii="GHEA Grapalat" w:eastAsia="Calibri" w:hAnsi="GHEA Grapalat" w:cs="Times New Roman"/>
          <w:i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Միաժամանակ, </w:t>
      </w:r>
      <w:r w:rsidRPr="00AF4F74">
        <w:rPr>
          <w:rFonts w:ascii="GHEA Grapalat" w:eastAsia="Calibri" w:hAnsi="GHEA Grapalat" w:cs="Times New Roman"/>
          <w:iCs/>
          <w:sz w:val="24"/>
          <w:szCs w:val="24"/>
          <w:lang w:val="hy-AM"/>
        </w:rPr>
        <w:t>«Պետական տուրքի մասին» օրենք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ի 19.</w:t>
      </w:r>
      <w:r w:rsidRPr="00B63CF0">
        <w:rPr>
          <w:rFonts w:ascii="GHEA Grapalat" w:eastAsia="Calibri" w:hAnsi="GHEA Grapalat" w:cs="Times New Roman"/>
          <w:iCs/>
          <w:sz w:val="24"/>
          <w:szCs w:val="24"/>
          <w:lang w:val="hy-AM"/>
        </w:rPr>
        <w:t>9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-րդ հոդված</w:t>
      </w:r>
      <w:r w:rsidR="00DE177F">
        <w:rPr>
          <w:rFonts w:ascii="GHEA Grapalat" w:eastAsia="Calibri" w:hAnsi="GHEA Grapalat" w:cs="Times New Roman"/>
          <w:iCs/>
          <w:sz w:val="24"/>
          <w:szCs w:val="24"/>
          <w:lang w:val="hy-AM"/>
        </w:rPr>
        <w:t>ով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</w:t>
      </w:r>
      <w:r w:rsidR="00DE177F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սահմանված  է պետական տուրք, ինչպես </w:t>
      </w:r>
      <w:r w:rsidR="00DE177F" w:rsidRPr="008148FB">
        <w:rPr>
          <w:rFonts w:ascii="GHEA Grapalat" w:eastAsia="Calibri" w:hAnsi="GHEA Grapalat" w:cs="Times New Roman"/>
          <w:iCs/>
          <w:sz w:val="24"/>
          <w:szCs w:val="24"/>
          <w:lang w:val="hy-AM"/>
        </w:rPr>
        <w:t>ապրանքների</w:t>
      </w:r>
      <w:r w:rsidR="00DE177F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ձևակերպման, այնպես էլ` </w:t>
      </w:r>
      <w:r w:rsidR="00B7275A" w:rsidRPr="009D605B">
        <w:rPr>
          <w:rFonts w:ascii="GHEA Grapalat" w:eastAsia="Calibri" w:hAnsi="GHEA Grapalat" w:cs="Times New Roman"/>
          <w:iCs/>
          <w:sz w:val="24"/>
          <w:szCs w:val="24"/>
          <w:lang w:val="hy-AM"/>
        </w:rPr>
        <w:t>ապրանքների զննման և հաշվառման համար</w:t>
      </w:r>
      <w:r w:rsidR="00B7275A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: </w:t>
      </w:r>
      <w:r w:rsidR="00565A7F">
        <w:rPr>
          <w:rFonts w:ascii="GHEA Grapalat" w:eastAsia="Calibri" w:hAnsi="GHEA Grapalat" w:cs="Times New Roman"/>
          <w:iCs/>
          <w:sz w:val="24"/>
          <w:szCs w:val="24"/>
          <w:lang w:val="hy-AM"/>
        </w:rPr>
        <w:t>Այս վճարի գանձումը նույնպես կատարվում է մաքսային մարմնի կողմից:</w:t>
      </w:r>
    </w:p>
    <w:p w:rsidR="009D605B" w:rsidRDefault="00B7275A" w:rsidP="009D605B">
      <w:pPr>
        <w:spacing w:line="360" w:lineRule="auto"/>
        <w:ind w:firstLine="708"/>
        <w:contextualSpacing/>
        <w:jc w:val="both"/>
        <w:rPr>
          <w:rFonts w:ascii="GHEA Grapalat" w:eastAsia="Calibri" w:hAnsi="GHEA Grapalat" w:cs="Times New Roman"/>
          <w:i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Այստեղ հատկանշական է այն, որ </w:t>
      </w:r>
      <w:r w:rsidRPr="00B7275A">
        <w:rPr>
          <w:rFonts w:ascii="GHEA Grapalat" w:eastAsia="Calibri" w:hAnsi="GHEA Grapalat" w:cs="Times New Roman"/>
          <w:iCs/>
          <w:sz w:val="24"/>
          <w:szCs w:val="24"/>
          <w:lang w:val="hy-AM"/>
        </w:rPr>
        <w:t>ապրանքների զննման և հաշվառման համար</w:t>
      </w:r>
      <w:r w:rsidR="00DC4C84">
        <w:rPr>
          <w:rFonts w:ascii="GHEA Grapalat" w:eastAsia="Calibri" w:hAnsi="GHEA Grapalat" w:cs="Times New Roman"/>
          <w:iCs/>
          <w:sz w:val="24"/>
          <w:szCs w:val="24"/>
          <w:lang w:val="hy-AM"/>
        </w:rPr>
        <w:t>,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ըստ էության</w:t>
      </w:r>
      <w:r w:rsidR="00DC4C84">
        <w:rPr>
          <w:rFonts w:ascii="GHEA Grapalat" w:eastAsia="Calibri" w:hAnsi="GHEA Grapalat" w:cs="Times New Roman"/>
          <w:iCs/>
          <w:sz w:val="24"/>
          <w:szCs w:val="24"/>
          <w:lang w:val="hy-AM"/>
        </w:rPr>
        <w:t>,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մաքսային մարմինը կատարում է նույն գործողությունները, ինչ</w:t>
      </w:r>
      <w:r w:rsidR="0066330E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ը սահմանված է նաև 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</w:t>
      </w:r>
      <w:r w:rsidR="0066330E" w:rsidRPr="0066330E">
        <w:rPr>
          <w:rFonts w:ascii="GHEA Grapalat" w:eastAsia="Calibri" w:hAnsi="GHEA Grapalat" w:cs="Times New Roman"/>
          <w:iCs/>
          <w:sz w:val="24"/>
          <w:szCs w:val="24"/>
          <w:lang w:val="hy-AM"/>
        </w:rPr>
        <w:t>«Սննդամթերքի  անվտանգության պետական վերահսկողության մասին» օրենք</w:t>
      </w:r>
      <w:r w:rsidR="0066330E">
        <w:rPr>
          <w:rFonts w:ascii="GHEA Grapalat" w:eastAsia="Calibri" w:hAnsi="GHEA Grapalat" w:cs="Times New Roman"/>
          <w:iCs/>
          <w:sz w:val="24"/>
          <w:szCs w:val="24"/>
          <w:lang w:val="hy-AM"/>
        </w:rPr>
        <w:t>ով, այսինքն` ստացվում է փ</w:t>
      </w:r>
      <w:r w:rsidR="009D605B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աստացի ներկայումս մաքսային մարմինների կողմից գանձվող ՍԱՏՄ վճարի և տվյալ պետական տուրքի տեսակի </w:t>
      </w:r>
      <w:r w:rsidR="00420772">
        <w:rPr>
          <w:rFonts w:ascii="GHEA Grapalat" w:eastAsia="Calibri" w:hAnsi="GHEA Grapalat" w:cs="Times New Roman"/>
          <w:iCs/>
          <w:sz w:val="24"/>
          <w:szCs w:val="24"/>
          <w:lang w:val="hy-AM"/>
        </w:rPr>
        <w:t>գանձման</w:t>
      </w:r>
      <w:r w:rsidR="009D605B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օբյեկտը նույնն է</w:t>
      </w:r>
      <w:r w:rsidR="00DC4C84">
        <w:rPr>
          <w:rFonts w:ascii="GHEA Grapalat" w:eastAsia="Calibri" w:hAnsi="GHEA Grapalat" w:cs="Times New Roman"/>
          <w:iCs/>
          <w:sz w:val="24"/>
          <w:szCs w:val="24"/>
          <w:lang w:val="hy-AM"/>
        </w:rPr>
        <w:t>,</w:t>
      </w:r>
      <w:r w:rsidR="005C7EA1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և ստացվում </w:t>
      </w:r>
      <w:r w:rsidR="00DC4C84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է, որ </w:t>
      </w:r>
      <w:r w:rsidR="005C7EA1">
        <w:rPr>
          <w:rFonts w:ascii="GHEA Grapalat" w:eastAsia="Calibri" w:hAnsi="GHEA Grapalat" w:cs="Times New Roman"/>
          <w:iCs/>
          <w:sz w:val="24"/>
          <w:szCs w:val="24"/>
          <w:lang w:val="hy-AM"/>
        </w:rPr>
        <w:t>նույն գործողության համար գանձվում է և' պետական տուրք, և' ՍԱՏՄ վճար</w:t>
      </w:r>
      <w:r w:rsidR="004126DC">
        <w:rPr>
          <w:rFonts w:ascii="GHEA Grapalat" w:eastAsia="Calibri" w:hAnsi="GHEA Grapalat" w:cs="Times New Roman"/>
          <w:iCs/>
          <w:sz w:val="24"/>
          <w:szCs w:val="24"/>
          <w:lang w:val="hy-AM"/>
        </w:rPr>
        <w:t>, ինչը մի կողմից լրացուցիչ</w:t>
      </w:r>
      <w:r w:rsidR="00121BA8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և կրկնակի</w:t>
      </w:r>
      <w:r w:rsidR="004126DC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բեռ է հանդիսանում տնտեսվարողի համար, մյուս կողմից` բարդացնում է մաքսային</w:t>
      </w:r>
      <w:r w:rsidR="00121BA8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վարչարարության գործընթացը:</w:t>
      </w:r>
      <w:r w:rsidR="004126DC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</w:t>
      </w:r>
    </w:p>
    <w:p w:rsidR="002C079C" w:rsidRDefault="003F118E" w:rsidP="001B1986">
      <w:pPr>
        <w:spacing w:line="360" w:lineRule="auto"/>
        <w:ind w:firstLine="708"/>
        <w:contextualSpacing/>
        <w:jc w:val="both"/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Բացի այդ</w:t>
      </w:r>
      <w:r w:rsidR="00E76E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76E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գործող կարգավորումներով սահմանված չէ ավել վճարված </w:t>
      </w:r>
      <w:r w:rsidR="00E76E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ավել գանձված</w:t>
      </w:r>
      <w:r w:rsidR="00AB14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վճարի</w:t>
      </w:r>
      <w:r w:rsidR="00E76E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գումարների մասով վերադարձման իրավակարգավորումներ</w:t>
      </w:r>
      <w:r w:rsidR="005F76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3448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485A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Նշվածի համատեքստում, մ</w:t>
      </w:r>
      <w:r w:rsidR="002E5A6E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աքսային մարմիններ</w:t>
      </w:r>
      <w:r w:rsidR="0034485A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2E5A6E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C1CF2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առաջարկում են տնտեսվարողներին, որպեսզի </w:t>
      </w:r>
      <w:r w:rsidR="001B1986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համապատասխան գանձապետական հաշվեհամարին մուտքագր</w:t>
      </w:r>
      <w:r w:rsidR="004C1CF2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</w:t>
      </w:r>
      <w:r w:rsidR="001B1986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այն</w:t>
      </w:r>
      <w:r w:rsidR="004F7075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չափ</w:t>
      </w:r>
      <w:r w:rsidR="001B1986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C1CF2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ՍԱՏՄ վճար</w:t>
      </w:r>
      <w:r w:rsidR="001B1986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որը ենթակա է վճարման տվյալ ներմուծման համար՝ առանց գերավճարների, որպեսզի չառաջանան գերավճարներ կամ ավել վճարված գումարների ետ վերադարձման կամ </w:t>
      </w:r>
      <w:r w:rsidR="001B1986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հաշվանցման խնդիրներ</w:t>
      </w:r>
      <w:r w:rsidR="004C1CF2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սակայն</w:t>
      </w:r>
      <w:r w:rsidR="00DC4C8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4C1CF2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այնուամենայնիվ</w:t>
      </w:r>
      <w:r w:rsidR="00DC4C8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A042E6" w:rsidRPr="006E24B9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 </w:t>
      </w:r>
      <w:r w:rsidR="002C079C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գործնականում տնտեսվարողները վճարում են ավել գումարներ</w:t>
      </w:r>
      <w:r w:rsidR="006E24B9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="00A042E6" w:rsidRPr="006E24B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C11A93" w:rsidRDefault="00E27ACD" w:rsidP="00C11A93">
      <w:pPr>
        <w:spacing w:line="360" w:lineRule="auto"/>
        <w:ind w:firstLine="708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Ընդ որում, հատկանշական է, որ գանձվող ՍԱՏՄ վճարի չափը </w:t>
      </w:r>
      <w:r w:rsidR="00556188">
        <w:rPr>
          <w:rFonts w:ascii="GHEA Grapalat" w:eastAsia="Calibri" w:hAnsi="GHEA Grapalat" w:cs="Times New Roman"/>
          <w:iCs/>
          <w:sz w:val="24"/>
          <w:szCs w:val="24"/>
          <w:lang w:val="hy-AM"/>
        </w:rPr>
        <w:t>կազմում է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միջին ամսական շուրջ </w:t>
      </w:r>
      <w:r w:rsidR="00C11A93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25-30 մլն. </w:t>
      </w:r>
      <w:r w:rsidR="00DC4C84">
        <w:rPr>
          <w:rFonts w:ascii="GHEA Grapalat" w:eastAsia="Calibri" w:hAnsi="GHEA Grapalat" w:cs="Times New Roman"/>
          <w:iCs/>
          <w:sz w:val="24"/>
          <w:szCs w:val="24"/>
          <w:lang w:val="hy-AM"/>
        </w:rPr>
        <w:t>դ</w:t>
      </w:r>
      <w:r w:rsidR="00C11A93">
        <w:rPr>
          <w:rFonts w:ascii="GHEA Grapalat" w:eastAsia="Calibri" w:hAnsi="GHEA Grapalat" w:cs="Times New Roman"/>
          <w:iCs/>
          <w:sz w:val="24"/>
          <w:szCs w:val="24"/>
          <w:lang w:val="hy-AM"/>
        </w:rPr>
        <w:t>րամ</w:t>
      </w:r>
      <w:r w:rsidR="00DC4C84">
        <w:rPr>
          <w:rFonts w:ascii="GHEA Grapalat" w:eastAsia="Calibri" w:hAnsi="GHEA Grapalat" w:cs="Times New Roman"/>
          <w:iCs/>
          <w:sz w:val="24"/>
          <w:szCs w:val="24"/>
          <w:lang w:val="hy-AM"/>
        </w:rPr>
        <w:t>,</w:t>
      </w:r>
      <w:r w:rsidR="005561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 հետևաբար</w:t>
      </w:r>
      <w:r w:rsidR="00DC4C84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D4698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A7455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տվյալ վճարի </w:t>
      </w:r>
      <w:r w:rsidR="00DC4C84">
        <w:rPr>
          <w:rFonts w:ascii="GHEA Grapalat" w:eastAsia="Times New Roman" w:hAnsi="GHEA Grapalat" w:cs="GHEA Grapalat"/>
          <w:sz w:val="24"/>
          <w:szCs w:val="24"/>
          <w:lang w:val="hy-AM"/>
        </w:rPr>
        <w:t>առհասարակ հանելը</w:t>
      </w:r>
      <w:r w:rsidR="00556188" w:rsidRPr="005561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չի հանգեցնի ՀՀ պետական բյուջեի եկամուտների</w:t>
      </w:r>
      <w:r w:rsidR="005561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էական</w:t>
      </w:r>
      <w:r w:rsidR="00556188" w:rsidRPr="0055618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նվազման</w:t>
      </w:r>
      <w:r w:rsidR="00556188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:rsidR="001B1986" w:rsidRPr="001B1986" w:rsidRDefault="001B1986" w:rsidP="001B1986">
      <w:pPr>
        <w:spacing w:line="360" w:lineRule="auto"/>
        <w:ind w:firstLine="708"/>
        <w:contextualSpacing/>
        <w:jc w:val="both"/>
        <w:rPr>
          <w:rFonts w:ascii="GHEA Grapalat" w:hAnsi="GHEA Grapalat" w:cs="Sylfaen"/>
          <w:lang w:val="hy-AM"/>
        </w:rPr>
      </w:pPr>
    </w:p>
    <w:p w:rsidR="00AF4F74" w:rsidRPr="00A141F8" w:rsidRDefault="00A141F8" w:rsidP="00A141F8">
      <w:pPr>
        <w:pStyle w:val="Style14"/>
        <w:widowControl/>
        <w:tabs>
          <w:tab w:val="left" w:pos="360"/>
          <w:tab w:val="left" w:pos="709"/>
        </w:tabs>
        <w:spacing w:line="360" w:lineRule="auto"/>
        <w:ind w:firstLine="0"/>
        <w:jc w:val="both"/>
        <w:rPr>
          <w:rFonts w:ascii="GHEA Grapalat" w:hAnsi="GHEA Grapalat"/>
          <w:lang w:val="hy-AM"/>
        </w:rPr>
      </w:pPr>
      <w:r w:rsidRPr="00A141F8"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 w:rsidR="00AF4F74" w:rsidRPr="00A141F8">
        <w:rPr>
          <w:rFonts w:ascii="GHEA Grapalat" w:hAnsi="GHEA Grapalat"/>
          <w:b/>
          <w:lang w:val="hy-AM"/>
        </w:rPr>
        <w:t>Կարգավորման առարկան, ակնկալվող արդյունքը.</w:t>
      </w:r>
    </w:p>
    <w:p w:rsidR="00574432" w:rsidRDefault="00574432" w:rsidP="00574432">
      <w:pPr>
        <w:spacing w:after="0" w:line="360" w:lineRule="auto"/>
        <w:ind w:firstLine="709"/>
        <w:jc w:val="both"/>
        <w:rPr>
          <w:rFonts w:ascii="GHEA Grapalat" w:eastAsia="Calibri" w:hAnsi="GHEA Grapalat" w:cs="Times New Roman"/>
          <w:i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Նախագծով նախատեսվում է ուժը կորցրած ճանաչել </w:t>
      </w:r>
      <w:r w:rsidRPr="00303828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«Սննդամթերքի անվտանգության պետական վերահսկողության մասին» օրենքով նախատեսված </w:t>
      </w:r>
      <w:r w:rsidRPr="00303828">
        <w:rPr>
          <w:rFonts w:ascii="GHEA Grapalat" w:eastAsia="Calibri" w:hAnsi="GHEA Grapalat" w:cs="Times New Roman"/>
          <w:iCs/>
          <w:sz w:val="24"/>
          <w:szCs w:val="24"/>
          <w:lang w:val="hy-AM"/>
        </w:rPr>
        <w:br/>
        <w:t>ներմուծվող</w:t>
      </w:r>
      <w:r w:rsidRPr="00303828">
        <w:rPr>
          <w:rFonts w:ascii="Calibri" w:eastAsia="Calibri" w:hAnsi="Calibri" w:cs="Calibri"/>
          <w:iCs/>
          <w:sz w:val="24"/>
          <w:szCs w:val="24"/>
          <w:lang w:val="hy-AM"/>
        </w:rPr>
        <w:t> </w:t>
      </w:r>
      <w:r w:rsidRPr="00303828">
        <w:rPr>
          <w:rFonts w:ascii="GHEA Grapalat" w:eastAsia="Calibri" w:hAnsi="GHEA Grapalat" w:cs="Times New Roman"/>
          <w:iCs/>
          <w:sz w:val="24"/>
          <w:szCs w:val="24"/>
          <w:lang w:val="hy-AM"/>
        </w:rPr>
        <w:t>սննդամթերքի և կենդանական ծագման մթերքի զննման և ուղեկցող փաստաթղթերին համապատասխանության որոշման ու հաշվառման համար վճարը, քանի որ մաքսային մարմինների կողմից սահմանին իրականացվ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ող </w:t>
      </w:r>
      <w:r w:rsidRPr="00303828">
        <w:rPr>
          <w:rFonts w:ascii="GHEA Grapalat" w:eastAsia="Calibri" w:hAnsi="GHEA Grapalat" w:cs="Times New Roman"/>
          <w:iCs/>
          <w:sz w:val="24"/>
          <w:szCs w:val="24"/>
          <w:lang w:val="hy-AM"/>
        </w:rPr>
        <w:t>հսկողության գործառույթ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ի շրջանակներում</w:t>
      </w:r>
      <w:r w:rsidRPr="00303828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«Պետական տուրքի մասին» օրենքով արդեն իսկ նախատեսված է պետական տուրքի գանձում</w:t>
      </w:r>
      <w:r w:rsidR="004F7075">
        <w:rPr>
          <w:rFonts w:ascii="GHEA Grapalat" w:eastAsia="Calibri" w:hAnsi="GHEA Grapalat" w:cs="Times New Roman"/>
          <w:iCs/>
          <w:sz w:val="24"/>
          <w:szCs w:val="24"/>
          <w:lang w:val="hy-AM"/>
        </w:rPr>
        <w:t>՝</w:t>
      </w:r>
      <w:r w:rsidRPr="00303828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մաքսային գործառնությունների իրականացման համար։ 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Միևնույն ժամանակ</w:t>
      </w:r>
      <w:r w:rsidR="003F118E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, 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նախատեսվում է սահմանել </w:t>
      </w:r>
      <w:r w:rsidR="003F118E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ավել վճարված կամ ավել 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գանձված վճարի </w:t>
      </w:r>
      <w:r w:rsidR="00AB1441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գումարների 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վերադարձման հնարավորություն։</w:t>
      </w:r>
    </w:p>
    <w:p w:rsidR="005045BA" w:rsidRPr="001443B5" w:rsidRDefault="005045BA" w:rsidP="005045BA">
      <w:pPr>
        <w:spacing w:line="360" w:lineRule="auto"/>
        <w:ind w:firstLine="708"/>
        <w:contextualSpacing/>
        <w:jc w:val="both"/>
        <w:rPr>
          <w:rFonts w:ascii="GHEA Grapalat" w:eastAsia="Calibri" w:hAnsi="GHEA Grapalat" w:cs="Times New Roman"/>
          <w:iCs/>
          <w:sz w:val="24"/>
          <w:szCs w:val="24"/>
          <w:lang w:val="hy-AM"/>
        </w:rPr>
      </w:pPr>
      <w:r w:rsidRPr="001443B5">
        <w:rPr>
          <w:rFonts w:ascii="GHEA Grapalat" w:eastAsia="Calibri" w:hAnsi="GHEA Grapalat" w:cs="Times New Roman"/>
          <w:iCs/>
          <w:sz w:val="24"/>
          <w:szCs w:val="24"/>
          <w:lang w:val="hy-AM"/>
        </w:rPr>
        <w:t>Նախագծի ընդունմա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ն</w:t>
      </w:r>
      <w:r w:rsidRPr="001443B5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արդյունքում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՝</w:t>
      </w:r>
      <w:r w:rsidRPr="001443B5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գործարար միջավայրի վրա նախատեսվում է դրական ազդեցություն՝ հաշվի առնելով, որ առաջարկվող կարգավորումները կնպաստեն 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նաև</w:t>
      </w:r>
      <w:r w:rsidRPr="001443B5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իրականացվող</w:t>
      </w:r>
      <w:r w:rsidRPr="001443B5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գործընթացի պարզեցմանը</w:t>
      </w: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։</w:t>
      </w:r>
    </w:p>
    <w:p w:rsidR="00C8583D" w:rsidRPr="00303828" w:rsidRDefault="00C8583D" w:rsidP="00574432">
      <w:pPr>
        <w:spacing w:after="0" w:line="360" w:lineRule="auto"/>
        <w:ind w:firstLine="709"/>
        <w:jc w:val="both"/>
        <w:rPr>
          <w:rFonts w:ascii="GHEA Grapalat" w:eastAsia="Calibri" w:hAnsi="GHEA Grapalat" w:cs="Times New Roman"/>
          <w:iCs/>
          <w:sz w:val="24"/>
          <w:szCs w:val="24"/>
          <w:lang w:val="hy-AM"/>
        </w:rPr>
      </w:pPr>
    </w:p>
    <w:p w:rsidR="00AF4F74" w:rsidRPr="00A141F8" w:rsidRDefault="00AF4F74" w:rsidP="00AF4F74">
      <w:pPr>
        <w:pStyle w:val="Style14"/>
        <w:tabs>
          <w:tab w:val="left" w:pos="360"/>
          <w:tab w:val="left" w:pos="1080"/>
        </w:tabs>
        <w:spacing w:line="360" w:lineRule="auto"/>
        <w:ind w:firstLine="567"/>
        <w:jc w:val="both"/>
        <w:rPr>
          <w:rFonts w:ascii="GHEA Grapalat" w:hAnsi="GHEA Grapalat"/>
          <w:color w:val="000000"/>
          <w:lang w:val="hy-AM" w:eastAsia="hy-AM"/>
        </w:rPr>
      </w:pPr>
      <w:r w:rsidRPr="00A141F8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AF4F74" w:rsidRDefault="00AF4F74" w:rsidP="00AF4F74">
      <w:pPr>
        <w:pStyle w:val="Style14"/>
        <w:tabs>
          <w:tab w:val="left" w:pos="360"/>
          <w:tab w:val="left" w:pos="1080"/>
        </w:tabs>
        <w:spacing w:line="360" w:lineRule="auto"/>
        <w:ind w:firstLine="567"/>
        <w:rPr>
          <w:rFonts w:ascii="GHEA Grapalat" w:hAnsi="GHEA Grapalat"/>
          <w:lang w:val="hy-AM"/>
        </w:rPr>
      </w:pPr>
      <w:r w:rsidRPr="00574432">
        <w:rPr>
          <w:rFonts w:ascii="GHEA Grapalat" w:hAnsi="GHEA Grapalat"/>
          <w:lang w:val="hy-AM"/>
        </w:rPr>
        <w:t>Նախագիծն ուղղակիորեն չի բխում ռազմավարական փաստաթղթերից։</w:t>
      </w:r>
    </w:p>
    <w:p w:rsidR="00A141F8" w:rsidRPr="00574432" w:rsidRDefault="00A141F8" w:rsidP="00AF4F74">
      <w:pPr>
        <w:pStyle w:val="Style14"/>
        <w:tabs>
          <w:tab w:val="left" w:pos="360"/>
          <w:tab w:val="left" w:pos="1080"/>
        </w:tabs>
        <w:spacing w:line="360" w:lineRule="auto"/>
        <w:ind w:firstLine="567"/>
        <w:rPr>
          <w:rFonts w:ascii="GHEA Grapalat" w:hAnsi="GHEA Grapalat"/>
          <w:lang w:val="hy-AM"/>
        </w:rPr>
      </w:pPr>
    </w:p>
    <w:p w:rsidR="00AF4F74" w:rsidRPr="00A141F8" w:rsidRDefault="00AF4F74" w:rsidP="00A141F8">
      <w:pPr>
        <w:pStyle w:val="Style14"/>
        <w:tabs>
          <w:tab w:val="left" w:pos="360"/>
          <w:tab w:val="left" w:pos="1080"/>
        </w:tabs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A141F8">
        <w:rPr>
          <w:rFonts w:ascii="GHEA Grapalat" w:hAnsi="GHEA Grapalat" w:cs="Arial"/>
          <w:b/>
          <w:lang w:val="af-ZA"/>
        </w:rPr>
        <w:t>Նախագծի</w:t>
      </w:r>
      <w:r w:rsidRPr="00A141F8">
        <w:rPr>
          <w:rFonts w:ascii="GHEA Grapalat" w:hAnsi="GHEA Grapalat"/>
          <w:b/>
          <w:lang w:val="af-ZA"/>
        </w:rPr>
        <w:t xml:space="preserve"> մշակման գործընթացում ներգրավված ինստիտուտները և </w:t>
      </w:r>
      <w:r w:rsidRPr="00A141F8">
        <w:rPr>
          <w:rFonts w:ascii="GHEA Grapalat" w:hAnsi="GHEA Grapalat"/>
          <w:b/>
          <w:lang w:val="af-ZA"/>
        </w:rPr>
        <w:lastRenderedPageBreak/>
        <w:t>անձինք.</w:t>
      </w:r>
    </w:p>
    <w:p w:rsidR="00AF4F74" w:rsidRDefault="00AF4F74" w:rsidP="00AF4F7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74432">
        <w:rPr>
          <w:rFonts w:ascii="GHEA Grapalat" w:hAnsi="GHEA Grapalat" w:cs="Arial"/>
          <w:sz w:val="24"/>
          <w:szCs w:val="24"/>
          <w:lang w:val="hy-AM"/>
        </w:rPr>
        <w:t>Նախագիծը</w:t>
      </w:r>
      <w:r w:rsidRPr="00574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4432">
        <w:rPr>
          <w:rFonts w:ascii="GHEA Grapalat" w:hAnsi="GHEA Grapalat"/>
          <w:sz w:val="24"/>
          <w:szCs w:val="24"/>
          <w:lang w:val="hy-AM"/>
        </w:rPr>
        <w:t>մշակվել</w:t>
      </w:r>
      <w:r w:rsidRPr="00574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4432">
        <w:rPr>
          <w:rFonts w:ascii="GHEA Grapalat" w:hAnsi="GHEA Grapalat"/>
          <w:sz w:val="24"/>
          <w:szCs w:val="24"/>
          <w:lang w:val="hy-AM"/>
        </w:rPr>
        <w:t>է</w:t>
      </w:r>
      <w:r w:rsidRPr="005744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4432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574432">
        <w:rPr>
          <w:rFonts w:ascii="GHEA Grapalat" w:hAnsi="GHEA Grapalat"/>
          <w:sz w:val="24"/>
          <w:szCs w:val="24"/>
          <w:lang w:val="af-ZA"/>
        </w:rPr>
        <w:t xml:space="preserve"> պետական եկամուտների կոմիտեի </w:t>
      </w:r>
      <w:r w:rsidRPr="00574432">
        <w:rPr>
          <w:rFonts w:ascii="GHEA Grapalat" w:hAnsi="GHEA Grapalat"/>
          <w:sz w:val="24"/>
          <w:szCs w:val="24"/>
          <w:lang w:val="hy-AM"/>
        </w:rPr>
        <w:t>կողմից</w:t>
      </w:r>
      <w:r w:rsidRPr="00574432">
        <w:rPr>
          <w:rFonts w:ascii="GHEA Grapalat" w:hAnsi="GHEA Grapalat"/>
          <w:sz w:val="24"/>
          <w:szCs w:val="24"/>
          <w:lang w:val="af-ZA"/>
        </w:rPr>
        <w:t>:</w:t>
      </w:r>
    </w:p>
    <w:p w:rsidR="00C8583D" w:rsidRPr="00574432" w:rsidRDefault="00C8583D" w:rsidP="00AF4F7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AF4F74" w:rsidRPr="00A141F8" w:rsidRDefault="00AF4F74" w:rsidP="00AF4F74">
      <w:pPr>
        <w:pStyle w:val="Style16"/>
        <w:widowControl/>
        <w:spacing w:before="14" w:line="360" w:lineRule="auto"/>
        <w:ind w:firstLine="567"/>
        <w:jc w:val="both"/>
        <w:rPr>
          <w:rFonts w:ascii="GHEA Grapalat" w:hAnsi="GHEA Grapalat"/>
          <w:b/>
          <w:color w:val="000000"/>
          <w:shd w:val="clear" w:color="auto" w:fill="FFFFFF"/>
          <w:lang w:val="af-ZA"/>
        </w:rPr>
      </w:pPr>
      <w:r w:rsidRPr="00A141F8">
        <w:rPr>
          <w:rFonts w:ascii="GHEA Grapalat" w:hAnsi="GHEA Grapalat"/>
          <w:b/>
          <w:color w:val="000000"/>
          <w:shd w:val="clear" w:color="auto" w:fill="FFFFFF"/>
        </w:rPr>
        <w:t>Լրացուցիչ</w:t>
      </w:r>
      <w:r w:rsidRPr="00A141F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A141F8">
        <w:rPr>
          <w:rFonts w:ascii="GHEA Grapalat" w:hAnsi="GHEA Grapalat"/>
          <w:b/>
          <w:color w:val="000000"/>
          <w:shd w:val="clear" w:color="auto" w:fill="FFFFFF"/>
        </w:rPr>
        <w:t>ֆինանսական</w:t>
      </w:r>
      <w:r w:rsidRPr="00A141F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A141F8">
        <w:rPr>
          <w:rFonts w:ascii="GHEA Grapalat" w:hAnsi="GHEA Grapalat"/>
          <w:b/>
          <w:color w:val="000000"/>
          <w:shd w:val="clear" w:color="auto" w:fill="FFFFFF"/>
        </w:rPr>
        <w:t>միջոցների</w:t>
      </w:r>
      <w:r w:rsidRPr="00A141F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A141F8">
        <w:rPr>
          <w:rFonts w:ascii="GHEA Grapalat" w:hAnsi="GHEA Grapalat"/>
          <w:b/>
          <w:color w:val="000000"/>
          <w:shd w:val="clear" w:color="auto" w:fill="FFFFFF"/>
        </w:rPr>
        <w:t>անհրաժեշտության</w:t>
      </w:r>
      <w:r w:rsidRPr="00A141F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A141F8">
        <w:rPr>
          <w:rFonts w:ascii="GHEA Grapalat" w:hAnsi="GHEA Grapalat"/>
          <w:b/>
          <w:color w:val="000000"/>
          <w:shd w:val="clear" w:color="auto" w:fill="FFFFFF"/>
        </w:rPr>
        <w:t>վերաբերյալ</w:t>
      </w:r>
      <w:r w:rsidRPr="00A141F8">
        <w:rPr>
          <w:rFonts w:ascii="GHEA Grapalat" w:hAnsi="GHEA Grapalat"/>
          <w:b/>
          <w:color w:val="000000"/>
          <w:shd w:val="clear" w:color="auto" w:fill="FFFFFF"/>
          <w:lang w:val="af-ZA"/>
        </w:rPr>
        <w:t>.</w:t>
      </w:r>
    </w:p>
    <w:p w:rsidR="00AF4F74" w:rsidRDefault="00AF4F74" w:rsidP="00AF4F74">
      <w:pPr>
        <w:pStyle w:val="Style16"/>
        <w:widowControl/>
        <w:spacing w:before="14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574432">
        <w:rPr>
          <w:rFonts w:ascii="GHEA Grapalat" w:hAnsi="GHEA Grapalat"/>
          <w:color w:val="000000"/>
          <w:shd w:val="clear" w:color="auto" w:fill="FFFFFF"/>
        </w:rPr>
        <w:t>Նախագծի</w:t>
      </w:r>
      <w:r w:rsidRPr="005744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432">
        <w:rPr>
          <w:rFonts w:ascii="GHEA Grapalat" w:hAnsi="GHEA Grapalat"/>
          <w:color w:val="000000"/>
          <w:shd w:val="clear" w:color="auto" w:fill="FFFFFF"/>
        </w:rPr>
        <w:t>ընդունմամբ</w:t>
      </w:r>
      <w:r w:rsidRPr="005744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432">
        <w:rPr>
          <w:rFonts w:ascii="GHEA Grapalat" w:hAnsi="GHEA Grapalat"/>
          <w:color w:val="000000"/>
          <w:shd w:val="clear" w:color="auto" w:fill="FFFFFF"/>
        </w:rPr>
        <w:t>լրացուցիչ</w:t>
      </w:r>
      <w:r w:rsidRPr="005744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432">
        <w:rPr>
          <w:rFonts w:ascii="GHEA Grapalat" w:hAnsi="GHEA Grapalat"/>
          <w:color w:val="000000"/>
          <w:shd w:val="clear" w:color="auto" w:fill="FFFFFF"/>
        </w:rPr>
        <w:t>ֆինանսական</w:t>
      </w:r>
      <w:r w:rsidRPr="005744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432">
        <w:rPr>
          <w:rFonts w:ascii="GHEA Grapalat" w:hAnsi="GHEA Grapalat"/>
          <w:color w:val="000000"/>
          <w:shd w:val="clear" w:color="auto" w:fill="FFFFFF"/>
        </w:rPr>
        <w:t>միջոցների</w:t>
      </w:r>
      <w:r w:rsidRPr="005744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432">
        <w:rPr>
          <w:rFonts w:ascii="GHEA Grapalat" w:hAnsi="GHEA Grapalat"/>
          <w:color w:val="000000"/>
          <w:shd w:val="clear" w:color="auto" w:fill="FFFFFF"/>
        </w:rPr>
        <w:t>ներգրավման</w:t>
      </w:r>
      <w:r w:rsidRPr="005744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432">
        <w:rPr>
          <w:rFonts w:ascii="GHEA Grapalat" w:hAnsi="GHEA Grapalat"/>
          <w:color w:val="000000"/>
          <w:shd w:val="clear" w:color="auto" w:fill="FFFFFF"/>
        </w:rPr>
        <w:t>անհրաժեշտություն</w:t>
      </w:r>
      <w:r w:rsidRPr="005744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432">
        <w:rPr>
          <w:rFonts w:ascii="GHEA Grapalat" w:hAnsi="GHEA Grapalat"/>
          <w:color w:val="000000"/>
          <w:shd w:val="clear" w:color="auto" w:fill="FFFFFF"/>
        </w:rPr>
        <w:t>առկա</w:t>
      </w:r>
      <w:r w:rsidRPr="0057443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74432">
        <w:rPr>
          <w:rFonts w:ascii="GHEA Grapalat" w:hAnsi="GHEA Grapalat"/>
          <w:color w:val="000000"/>
          <w:shd w:val="clear" w:color="auto" w:fill="FFFFFF"/>
        </w:rPr>
        <w:t>չէ</w:t>
      </w:r>
      <w:r w:rsidRPr="00574432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2E5A6E" w:rsidRPr="00AF4F74" w:rsidRDefault="002E5A6E" w:rsidP="00225AEB">
      <w:pPr>
        <w:spacing w:after="0" w:line="360" w:lineRule="auto"/>
        <w:ind w:firstLine="709"/>
        <w:jc w:val="both"/>
        <w:rPr>
          <w:rFonts w:ascii="GHEA Grapalat" w:eastAsia="Calibri" w:hAnsi="GHEA Grapalat" w:cs="Times New Roman"/>
          <w:iCs/>
          <w:sz w:val="24"/>
          <w:szCs w:val="24"/>
          <w:lang w:val="af-ZA"/>
        </w:rPr>
      </w:pPr>
    </w:p>
    <w:p w:rsidR="00225AEB" w:rsidRPr="00225AEB" w:rsidRDefault="00225AEB" w:rsidP="00225AEB">
      <w:pPr>
        <w:jc w:val="center"/>
        <w:rPr>
          <w:lang w:val="hy-AM"/>
        </w:rPr>
      </w:pPr>
    </w:p>
    <w:sectPr w:rsidR="00225AEB" w:rsidRPr="00225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76"/>
    <w:rsid w:val="00033A3D"/>
    <w:rsid w:val="000917C8"/>
    <w:rsid w:val="00093604"/>
    <w:rsid w:val="00121BA8"/>
    <w:rsid w:val="001443B5"/>
    <w:rsid w:val="00154DEC"/>
    <w:rsid w:val="00163372"/>
    <w:rsid w:val="001B1986"/>
    <w:rsid w:val="00225AEB"/>
    <w:rsid w:val="002C079C"/>
    <w:rsid w:val="002E5A6E"/>
    <w:rsid w:val="0034485A"/>
    <w:rsid w:val="003F118E"/>
    <w:rsid w:val="00404038"/>
    <w:rsid w:val="004059C4"/>
    <w:rsid w:val="004126DC"/>
    <w:rsid w:val="00414E9F"/>
    <w:rsid w:val="00420772"/>
    <w:rsid w:val="00486CC3"/>
    <w:rsid w:val="004C1CF2"/>
    <w:rsid w:val="004F36A8"/>
    <w:rsid w:val="004F7075"/>
    <w:rsid w:val="005045BA"/>
    <w:rsid w:val="005156A2"/>
    <w:rsid w:val="00556188"/>
    <w:rsid w:val="00565A7F"/>
    <w:rsid w:val="00574432"/>
    <w:rsid w:val="005C1BA8"/>
    <w:rsid w:val="005C7EA1"/>
    <w:rsid w:val="005F76C4"/>
    <w:rsid w:val="00600B46"/>
    <w:rsid w:val="0066330E"/>
    <w:rsid w:val="00680D11"/>
    <w:rsid w:val="006C0BFE"/>
    <w:rsid w:val="006E24B9"/>
    <w:rsid w:val="00760FB5"/>
    <w:rsid w:val="00786BF2"/>
    <w:rsid w:val="008148FB"/>
    <w:rsid w:val="008C3CBC"/>
    <w:rsid w:val="008F5F55"/>
    <w:rsid w:val="009250B2"/>
    <w:rsid w:val="00942217"/>
    <w:rsid w:val="0094687F"/>
    <w:rsid w:val="009D605B"/>
    <w:rsid w:val="00A042E6"/>
    <w:rsid w:val="00A141F8"/>
    <w:rsid w:val="00A74555"/>
    <w:rsid w:val="00AB1441"/>
    <w:rsid w:val="00AE2925"/>
    <w:rsid w:val="00AF4F74"/>
    <w:rsid w:val="00B24B75"/>
    <w:rsid w:val="00B24C56"/>
    <w:rsid w:val="00B63CF0"/>
    <w:rsid w:val="00B7275A"/>
    <w:rsid w:val="00BF1D09"/>
    <w:rsid w:val="00BF5A86"/>
    <w:rsid w:val="00C0786E"/>
    <w:rsid w:val="00C11A93"/>
    <w:rsid w:val="00C52E81"/>
    <w:rsid w:val="00C536D4"/>
    <w:rsid w:val="00C74C41"/>
    <w:rsid w:val="00C8583D"/>
    <w:rsid w:val="00C95AE2"/>
    <w:rsid w:val="00D2751C"/>
    <w:rsid w:val="00D46981"/>
    <w:rsid w:val="00D97827"/>
    <w:rsid w:val="00DC4C84"/>
    <w:rsid w:val="00DE177F"/>
    <w:rsid w:val="00E27ACD"/>
    <w:rsid w:val="00E76E46"/>
    <w:rsid w:val="00E96B3D"/>
    <w:rsid w:val="00ED4A76"/>
    <w:rsid w:val="00F372BA"/>
    <w:rsid w:val="00F3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73026-A5C9-4FF2-9869-E74329E3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786BF2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5A6E"/>
    <w:rPr>
      <w:b/>
      <w:bCs/>
    </w:rPr>
  </w:style>
  <w:style w:type="paragraph" w:customStyle="1" w:styleId="Style16">
    <w:name w:val="Style16"/>
    <w:basedOn w:val="Normal"/>
    <w:uiPriority w:val="99"/>
    <w:rsid w:val="00AF4F7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Berakchyan H.</dc:creator>
  <cp:keywords/>
  <dc:description/>
  <cp:lastModifiedBy>Senik Nersisyan V.</cp:lastModifiedBy>
  <cp:revision>2</cp:revision>
  <cp:lastPrinted>2024-02-12T14:02:00Z</cp:lastPrinted>
  <dcterms:created xsi:type="dcterms:W3CDTF">2024-05-13T07:54:00Z</dcterms:created>
  <dcterms:modified xsi:type="dcterms:W3CDTF">2024-05-13T07:54:00Z</dcterms:modified>
</cp:coreProperties>
</file>