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483F9" w14:textId="77777777" w:rsidR="00B02A60" w:rsidRPr="00FB0465" w:rsidRDefault="00B02A60" w:rsidP="00FB0465">
      <w:pPr>
        <w:spacing w:line="360" w:lineRule="auto"/>
        <w:ind w:right="-1" w:firstLine="567"/>
        <w:jc w:val="center"/>
        <w:rPr>
          <w:rFonts w:ascii="GHEA Grapalat" w:hAnsi="GHEA Grapalat"/>
          <w:b/>
          <w:bCs/>
          <w:lang w:val="hy-AM"/>
        </w:rPr>
      </w:pPr>
      <w:r w:rsidRPr="00FB0465">
        <w:rPr>
          <w:rFonts w:ascii="GHEA Grapalat" w:hAnsi="GHEA Grapalat"/>
          <w:b/>
          <w:bCs/>
          <w:lang w:val="hy-AM"/>
        </w:rPr>
        <w:t>ՀԻՄՆԱՎՈՐՈՒՄ</w:t>
      </w:r>
    </w:p>
    <w:p w14:paraId="7779B037" w14:textId="6F4F42BE" w:rsidR="00B02A60" w:rsidRDefault="00062169" w:rsidP="00FB0465">
      <w:pPr>
        <w:spacing w:line="360" w:lineRule="auto"/>
        <w:ind w:right="-1" w:firstLine="567"/>
        <w:jc w:val="center"/>
        <w:rPr>
          <w:rFonts w:ascii="GHEA Grapalat" w:hAnsi="GHEA Grapalat" w:cs="Sylfaen"/>
          <w:b/>
          <w:bCs/>
          <w:lang w:val="hy-AM"/>
        </w:rPr>
      </w:pPr>
      <w:r w:rsidRPr="00FB0465">
        <w:rPr>
          <w:rFonts w:ascii="GHEA Grapalat" w:hAnsi="GHEA Grapalat"/>
          <w:b/>
          <w:bCs/>
          <w:lang w:val="hy-AM"/>
        </w:rPr>
        <w:t>«</w:t>
      </w:r>
      <w:r w:rsidR="00C36A31" w:rsidRPr="00FB0465">
        <w:rPr>
          <w:rFonts w:ascii="GHEA Grapalat" w:hAnsi="GHEA Grapalat"/>
          <w:b/>
          <w:bCs/>
          <w:lang w:val="af-ZA"/>
        </w:rPr>
        <w:t>«</w:t>
      </w:r>
      <w:r w:rsidR="00C36A31" w:rsidRPr="00FB0465">
        <w:rPr>
          <w:rFonts w:ascii="GHEA Grapalat" w:hAnsi="GHEA Grapalat"/>
          <w:b/>
          <w:bCs/>
          <w:lang w:val="hy-AM"/>
        </w:rPr>
        <w:t>ՏԵՍԱԼՍՈՂԱԿԱՆ ՄԵԴԻԱՅԻ ՄԱՍԻՆ</w:t>
      </w:r>
      <w:r w:rsidR="00C36A31" w:rsidRPr="00FB0465">
        <w:rPr>
          <w:rFonts w:ascii="GHEA Grapalat" w:hAnsi="GHEA Grapalat" w:cs="Arial"/>
          <w:b/>
          <w:bCs/>
          <w:lang w:val="af-ZA"/>
        </w:rPr>
        <w:t xml:space="preserve">» </w:t>
      </w:r>
      <w:r w:rsidR="00C36A31" w:rsidRPr="00FB0465">
        <w:rPr>
          <w:rFonts w:ascii="GHEA Grapalat" w:hAnsi="GHEA Grapalat" w:cs="Arial"/>
          <w:b/>
          <w:bCs/>
          <w:lang w:val="hy-AM"/>
        </w:rPr>
        <w:t xml:space="preserve">ՕՐԵՆՔՈՒՄ </w:t>
      </w:r>
      <w:r w:rsidR="00674FFB" w:rsidRPr="00501FD6">
        <w:rPr>
          <w:rFonts w:ascii="GHEA Grapalat" w:hAnsi="GHEA Grapalat" w:cs="Sylfaen"/>
          <w:b/>
          <w:bCs/>
          <w:lang w:val="hy-AM"/>
        </w:rPr>
        <w:t>ՓՈՓՈԽՈՒԹՅՈՒՆՆԵՐ ԵՎ ԼՐԱՑՈՒՄ</w:t>
      </w:r>
      <w:r w:rsidR="006D20C9">
        <w:rPr>
          <w:rFonts w:ascii="GHEA Grapalat" w:hAnsi="GHEA Grapalat" w:cs="Sylfaen"/>
          <w:b/>
          <w:bCs/>
          <w:lang w:val="hy-AM"/>
        </w:rPr>
        <w:t>ՆԵՐ</w:t>
      </w:r>
      <w:r w:rsidR="00674FFB" w:rsidRPr="00FB0465">
        <w:rPr>
          <w:rFonts w:ascii="GHEA Grapalat" w:hAnsi="GHEA Grapalat" w:cs="Sylfaen"/>
          <w:b/>
          <w:bCs/>
          <w:lang w:val="hy-AM"/>
        </w:rPr>
        <w:t xml:space="preserve"> </w:t>
      </w:r>
      <w:r w:rsidR="00C36A31" w:rsidRPr="00FB0465">
        <w:rPr>
          <w:rFonts w:ascii="GHEA Grapalat" w:hAnsi="GHEA Grapalat" w:cs="Sylfaen"/>
          <w:b/>
          <w:bCs/>
          <w:lang w:val="hy-AM"/>
        </w:rPr>
        <w:t>ԿԱՏԱՐԵԼՈՒ</w:t>
      </w:r>
      <w:r w:rsidR="00C36A31" w:rsidRPr="00FB0465">
        <w:rPr>
          <w:rFonts w:ascii="GHEA Grapalat" w:hAnsi="GHEA Grapalat"/>
          <w:b/>
          <w:bCs/>
          <w:lang w:val="af-ZA"/>
        </w:rPr>
        <w:t xml:space="preserve"> </w:t>
      </w:r>
      <w:r w:rsidR="00C36A31" w:rsidRPr="00FB0465">
        <w:rPr>
          <w:rFonts w:ascii="GHEA Grapalat" w:hAnsi="GHEA Grapalat" w:cs="Sylfaen"/>
          <w:b/>
          <w:bCs/>
          <w:lang w:val="hy-AM"/>
        </w:rPr>
        <w:t>ՄԱՍԻՆ» ՕՐԵՆՔԻ ՆԱԽԱԳԾԻ</w:t>
      </w:r>
    </w:p>
    <w:p w14:paraId="7B77F928" w14:textId="77777777" w:rsidR="00674FFB" w:rsidRPr="00674FFB" w:rsidRDefault="00674FFB" w:rsidP="00FB0465">
      <w:pPr>
        <w:spacing w:line="360" w:lineRule="auto"/>
        <w:ind w:right="-1" w:firstLine="567"/>
        <w:jc w:val="center"/>
        <w:rPr>
          <w:rFonts w:ascii="GHEA Grapalat" w:hAnsi="GHEA Grapalat"/>
          <w:lang w:val="af-ZA"/>
        </w:rPr>
      </w:pPr>
    </w:p>
    <w:p w14:paraId="126A29C4" w14:textId="77777777" w:rsidR="00B02A60" w:rsidRPr="00FB0465" w:rsidRDefault="00B02A60" w:rsidP="00FB0465">
      <w:pPr>
        <w:spacing w:line="360" w:lineRule="auto"/>
        <w:ind w:right="-1" w:firstLine="567"/>
        <w:rPr>
          <w:rFonts w:ascii="GHEA Grapalat" w:hAnsi="GHEA Grapalat"/>
          <w:lang w:val="hy-AM"/>
        </w:rPr>
      </w:pPr>
    </w:p>
    <w:p w14:paraId="0DD0FA61" w14:textId="22061D62" w:rsidR="00B02A60" w:rsidRPr="00FB0465" w:rsidRDefault="00B02A60" w:rsidP="00FB0465">
      <w:pPr>
        <w:spacing w:line="360" w:lineRule="auto"/>
        <w:ind w:firstLine="567"/>
        <w:rPr>
          <w:rFonts w:ascii="GHEA Grapalat" w:hAnsi="GHEA Grapalat" w:cs="Sylfaen"/>
          <w:b/>
          <w:bCs/>
          <w:lang w:val="hy-AM"/>
        </w:rPr>
      </w:pPr>
      <w:r w:rsidRPr="00FB0465">
        <w:rPr>
          <w:rFonts w:ascii="GHEA Grapalat" w:hAnsi="GHEA Grapalat" w:cs="Sylfaen"/>
          <w:b/>
          <w:bCs/>
          <w:lang w:val="hy-AM"/>
        </w:rPr>
        <w:t xml:space="preserve">1. </w:t>
      </w:r>
      <w:r w:rsidR="00A61108" w:rsidRPr="00FB0465">
        <w:rPr>
          <w:rFonts w:ascii="GHEA Grapalat" w:hAnsi="GHEA Grapalat" w:cs="Sylfaen"/>
          <w:b/>
          <w:bCs/>
          <w:lang w:val="hy-AM"/>
        </w:rPr>
        <w:t>Ընթացիկ իրավիճակը և ի</w:t>
      </w:r>
      <w:r w:rsidRPr="00FB0465">
        <w:rPr>
          <w:rFonts w:ascii="GHEA Grapalat" w:hAnsi="GHEA Grapalat" w:cs="Sylfaen"/>
          <w:b/>
          <w:bCs/>
          <w:lang w:val="hy-AM"/>
        </w:rPr>
        <w:t xml:space="preserve">րավական ակտի </w:t>
      </w:r>
      <w:r w:rsidR="00A61108" w:rsidRPr="00FB0465">
        <w:rPr>
          <w:rFonts w:ascii="GHEA Grapalat" w:hAnsi="GHEA Grapalat" w:cs="Sylfaen"/>
          <w:b/>
          <w:bCs/>
          <w:lang w:val="hy-AM"/>
        </w:rPr>
        <w:t xml:space="preserve">ընդունման </w:t>
      </w:r>
      <w:r w:rsidRPr="00FB0465">
        <w:rPr>
          <w:rFonts w:ascii="GHEA Grapalat" w:hAnsi="GHEA Grapalat" w:cs="Sylfaen"/>
          <w:b/>
          <w:bCs/>
          <w:lang w:val="hy-AM"/>
        </w:rPr>
        <w:t>անհրաժեշտությունը</w:t>
      </w:r>
      <w:r w:rsidR="00550075" w:rsidRPr="00FB0465">
        <w:rPr>
          <w:rFonts w:ascii="GHEA Grapalat" w:hAnsi="GHEA Grapalat" w:cs="Sylfaen"/>
          <w:b/>
          <w:bCs/>
          <w:lang w:val="hy-AM"/>
        </w:rPr>
        <w:t>.</w:t>
      </w:r>
      <w:r w:rsidRPr="00FB0465">
        <w:rPr>
          <w:rFonts w:ascii="GHEA Grapalat" w:hAnsi="GHEA Grapalat" w:cs="Sylfaen"/>
          <w:b/>
          <w:bCs/>
          <w:lang w:val="hy-AM"/>
        </w:rPr>
        <w:t xml:space="preserve"> </w:t>
      </w:r>
    </w:p>
    <w:p w14:paraId="1216436E" w14:textId="771AC87E" w:rsidR="003500DE" w:rsidRDefault="003500DE" w:rsidP="00FB0465">
      <w:pPr>
        <w:pStyle w:val="ListParagraph"/>
        <w:tabs>
          <w:tab w:val="left" w:pos="567"/>
        </w:tabs>
        <w:spacing w:line="360" w:lineRule="auto"/>
        <w:ind w:left="0" w:right="-1" w:firstLine="567"/>
        <w:rPr>
          <w:rFonts w:ascii="GHEA Grapalat" w:hAnsi="GHEA Grapalat" w:cs="GHEA Grapalat"/>
          <w:spacing w:val="-4"/>
          <w:lang w:val="hy-AM"/>
        </w:rPr>
      </w:pPr>
      <w:r w:rsidRPr="00FB0465">
        <w:rPr>
          <w:rFonts w:ascii="GHEA Grapalat" w:hAnsi="GHEA Grapalat" w:cs="GHEA Grapalat"/>
          <w:spacing w:val="-4"/>
          <w:lang w:val="hy-AM"/>
        </w:rPr>
        <w:t xml:space="preserve">«Տեսալսողական մեդիայի մասին» օրենքը (այսուհետ՝ </w:t>
      </w:r>
      <w:r w:rsidR="00D613B2" w:rsidRPr="00FB0465">
        <w:rPr>
          <w:rFonts w:ascii="GHEA Grapalat" w:hAnsi="GHEA Grapalat" w:cs="GHEA Grapalat"/>
          <w:spacing w:val="-4"/>
          <w:lang w:val="hy-AM"/>
        </w:rPr>
        <w:t>Օ</w:t>
      </w:r>
      <w:r w:rsidRPr="00FB0465">
        <w:rPr>
          <w:rFonts w:ascii="GHEA Grapalat" w:hAnsi="GHEA Grapalat" w:cs="GHEA Grapalat"/>
          <w:spacing w:val="-4"/>
          <w:lang w:val="hy-AM"/>
        </w:rPr>
        <w:t>րենք) Հայաստանի Հանրապետության Ազգային ժողովի կողմից ընդունվել է 2020 թվականի հուլիսի 16-ին, սակայն կիրառման ընթացքում ի հայտ են եկել</w:t>
      </w:r>
      <w:r w:rsidR="00D613B2" w:rsidRPr="00FB0465">
        <w:rPr>
          <w:rFonts w:ascii="GHEA Grapalat" w:hAnsi="GHEA Grapalat" w:cs="GHEA Grapalat"/>
          <w:spacing w:val="-4"/>
          <w:lang w:val="hy-AM"/>
        </w:rPr>
        <w:t xml:space="preserve"> </w:t>
      </w:r>
      <w:r w:rsidR="00062169" w:rsidRPr="00FB0465">
        <w:rPr>
          <w:rFonts w:ascii="GHEA Grapalat" w:hAnsi="GHEA Grapalat" w:cs="GHEA Grapalat"/>
          <w:spacing w:val="-4"/>
          <w:lang w:val="hy-AM"/>
        </w:rPr>
        <w:t>որոշ կարգավորումներ վերանայելու, ինչպես նաև նոր կարգավորումներ նախատեսելու անհրաժեշտություն:</w:t>
      </w:r>
    </w:p>
    <w:p w14:paraId="20AC0753" w14:textId="39EC44BF" w:rsidR="008E0BD6" w:rsidRPr="00576862" w:rsidRDefault="006D20C9" w:rsidP="008E0BD6">
      <w:pPr>
        <w:spacing w:line="360" w:lineRule="auto"/>
        <w:ind w:firstLine="567"/>
        <w:rPr>
          <w:rFonts w:ascii="GHEA Grapalat" w:hAnsi="GHEA Grapalat"/>
          <w:color w:val="000000"/>
          <w:shd w:val="clear" w:color="auto" w:fill="FFFFFF"/>
          <w:lang w:val="hy-AM"/>
        </w:rPr>
      </w:pPr>
      <w:r>
        <w:rPr>
          <w:rFonts w:ascii="GHEA Grapalat" w:eastAsia="Calibri" w:hAnsi="GHEA Grapalat"/>
          <w:bCs/>
          <w:lang w:val="hy-AM"/>
        </w:rPr>
        <w:t xml:space="preserve">Միաժամանակ, </w:t>
      </w:r>
      <w:r w:rsidR="008E0BD6" w:rsidRPr="00576862">
        <w:rPr>
          <w:rFonts w:ascii="GHEA Grapalat" w:hAnsi="GHEA Grapalat"/>
          <w:color w:val="000000"/>
          <w:shd w:val="clear" w:color="auto" w:fill="FFFFFF"/>
          <w:lang w:val="hy-AM"/>
        </w:rPr>
        <w:t>հաշվի առնելով, որ Օրենքով արգելված է տեսալսողական հաղորդումներում օրենսդրությամբ արգելված արարքների կոչեր տարածելը, ինչն իր հերթի</w:t>
      </w:r>
      <w:r>
        <w:rPr>
          <w:rFonts w:ascii="GHEA Grapalat" w:hAnsi="GHEA Grapalat"/>
          <w:color w:val="000000"/>
          <w:shd w:val="clear" w:color="auto" w:fill="FFFFFF"/>
          <w:lang w:val="hy-AM"/>
        </w:rPr>
        <w:t>ն</w:t>
      </w:r>
      <w:r w:rsidR="008E0BD6" w:rsidRPr="00576862">
        <w:rPr>
          <w:rFonts w:ascii="GHEA Grapalat" w:hAnsi="GHEA Grapalat"/>
          <w:color w:val="000000"/>
          <w:shd w:val="clear" w:color="auto" w:fill="FFFFFF"/>
          <w:lang w:val="hy-AM"/>
        </w:rPr>
        <w:t xml:space="preserve"> հանգեցնում է հեռարձակողի հեղինակազորման կամ լիցենզիայի գործողության կասեցման, որ</w:t>
      </w:r>
      <w:r>
        <w:rPr>
          <w:rFonts w:ascii="GHEA Grapalat" w:hAnsi="GHEA Grapalat"/>
          <w:color w:val="000000"/>
          <w:shd w:val="clear" w:color="auto" w:fill="FFFFFF"/>
          <w:lang w:val="hy-AM"/>
        </w:rPr>
        <w:t>ի</w:t>
      </w:r>
      <w:r w:rsidR="008E0BD6" w:rsidRPr="00576862">
        <w:rPr>
          <w:rFonts w:ascii="GHEA Grapalat" w:hAnsi="GHEA Grapalat"/>
          <w:color w:val="000000"/>
          <w:shd w:val="clear" w:color="auto" w:fill="FFFFFF"/>
          <w:lang w:val="hy-AM"/>
        </w:rPr>
        <w:t xml:space="preserve"> պայմաններում բացառված չէ տեսալսողական մեդիածառայություն մատուցող</w:t>
      </w:r>
      <w:r w:rsidR="008E0BD6" w:rsidRPr="00576862">
        <w:rPr>
          <w:rFonts w:ascii="Calibri" w:hAnsi="Calibri" w:cs="Calibri"/>
          <w:color w:val="000000"/>
          <w:shd w:val="clear" w:color="auto" w:fill="FFFFFF"/>
          <w:lang w:val="hy-AM"/>
        </w:rPr>
        <w:t> </w:t>
      </w:r>
      <w:r w:rsidR="008E0BD6" w:rsidRPr="00576862">
        <w:rPr>
          <w:rFonts w:ascii="GHEA Grapalat" w:hAnsi="GHEA Grapalat"/>
          <w:color w:val="000000"/>
          <w:shd w:val="clear" w:color="auto" w:fill="FFFFFF"/>
          <w:lang w:val="hy-AM"/>
        </w:rPr>
        <w:t>օպերատորի (մուլտիպլեքս օպերատորի, ցանցային օպերատորի) կողմից տվյալ տեսալսողական ծրագրի հեռարձակումը, հետևաբար վերջինս բացառելու անհրաժեշտությունից ելնելով</w:t>
      </w:r>
      <w:r w:rsidR="00560317">
        <w:rPr>
          <w:rFonts w:ascii="GHEA Grapalat" w:hAnsi="GHEA Grapalat"/>
          <w:color w:val="000000"/>
          <w:shd w:val="clear" w:color="auto" w:fill="FFFFFF"/>
          <w:lang w:val="hy-AM"/>
        </w:rPr>
        <w:t>,</w:t>
      </w:r>
      <w:r w:rsidR="008E0BD6" w:rsidRPr="00576862">
        <w:rPr>
          <w:rFonts w:ascii="GHEA Grapalat" w:hAnsi="GHEA Grapalat"/>
          <w:color w:val="000000"/>
          <w:shd w:val="clear" w:color="auto" w:fill="FFFFFF"/>
          <w:lang w:val="hy-AM"/>
        </w:rPr>
        <w:t xml:space="preserve"> որպես զսպող մեխանիզմ</w:t>
      </w:r>
      <w:r w:rsidR="00560317">
        <w:rPr>
          <w:rFonts w:ascii="GHEA Grapalat" w:hAnsi="GHEA Grapalat"/>
          <w:color w:val="000000"/>
          <w:shd w:val="clear" w:color="auto" w:fill="FFFFFF"/>
          <w:lang w:val="hy-AM"/>
        </w:rPr>
        <w:t>՝</w:t>
      </w:r>
      <w:r w:rsidR="008E0BD6" w:rsidRPr="00576862">
        <w:rPr>
          <w:rFonts w:ascii="GHEA Grapalat" w:hAnsi="GHEA Grapalat"/>
          <w:color w:val="000000"/>
          <w:shd w:val="clear" w:color="auto" w:fill="FFFFFF"/>
          <w:lang w:val="hy-AM"/>
        </w:rPr>
        <w:t xml:space="preserve"> </w:t>
      </w:r>
      <w:r w:rsidR="00560317" w:rsidRPr="00560317">
        <w:rPr>
          <w:rFonts w:ascii="GHEA Grapalat" w:hAnsi="GHEA Grapalat"/>
          <w:lang w:val="hy-AM"/>
        </w:rPr>
        <w:t>«</w:t>
      </w:r>
      <w:r w:rsidR="00560317" w:rsidRPr="00560317">
        <w:rPr>
          <w:rFonts w:ascii="GHEA Grapalat" w:hAnsi="GHEA Grapalat"/>
          <w:lang w:val="af-ZA"/>
        </w:rPr>
        <w:t>«</w:t>
      </w:r>
      <w:r w:rsidR="00560317">
        <w:rPr>
          <w:rFonts w:ascii="GHEA Grapalat" w:hAnsi="GHEA Grapalat"/>
          <w:lang w:val="hy-AM"/>
        </w:rPr>
        <w:t>Տ</w:t>
      </w:r>
      <w:r w:rsidR="00560317" w:rsidRPr="00560317">
        <w:rPr>
          <w:rFonts w:ascii="GHEA Grapalat" w:hAnsi="GHEA Grapalat"/>
          <w:lang w:val="hy-AM"/>
        </w:rPr>
        <w:t>եսալսողական մեդիայի մասին</w:t>
      </w:r>
      <w:r w:rsidR="00560317" w:rsidRPr="00560317">
        <w:rPr>
          <w:rFonts w:ascii="GHEA Grapalat" w:hAnsi="GHEA Grapalat" w:cs="Arial"/>
          <w:lang w:val="af-ZA"/>
        </w:rPr>
        <w:t xml:space="preserve">» </w:t>
      </w:r>
      <w:r w:rsidR="00560317" w:rsidRPr="00560317">
        <w:rPr>
          <w:rFonts w:ascii="GHEA Grapalat" w:hAnsi="GHEA Grapalat" w:cs="Arial"/>
          <w:lang w:val="hy-AM"/>
        </w:rPr>
        <w:t xml:space="preserve">օրենքում </w:t>
      </w:r>
      <w:r w:rsidR="00560317" w:rsidRPr="00560317">
        <w:rPr>
          <w:rFonts w:ascii="GHEA Grapalat" w:hAnsi="GHEA Grapalat" w:cs="Sylfaen"/>
          <w:lang w:val="hy-AM"/>
        </w:rPr>
        <w:t xml:space="preserve">փոփոխություններ </w:t>
      </w:r>
      <w:r w:rsidR="00560317">
        <w:rPr>
          <w:rFonts w:ascii="GHEA Grapalat" w:hAnsi="GHEA Grapalat" w:cs="Sylfaen"/>
          <w:lang w:val="hy-AM"/>
        </w:rPr>
        <w:t>և</w:t>
      </w:r>
      <w:r w:rsidR="00560317" w:rsidRPr="00560317">
        <w:rPr>
          <w:rFonts w:ascii="GHEA Grapalat" w:hAnsi="GHEA Grapalat" w:cs="Sylfaen"/>
          <w:lang w:val="hy-AM"/>
        </w:rPr>
        <w:t xml:space="preserve"> լրացումներ կատարելու</w:t>
      </w:r>
      <w:r w:rsidR="00560317" w:rsidRPr="00560317">
        <w:rPr>
          <w:rFonts w:ascii="GHEA Grapalat" w:hAnsi="GHEA Grapalat"/>
          <w:lang w:val="af-ZA"/>
        </w:rPr>
        <w:t xml:space="preserve"> </w:t>
      </w:r>
      <w:r w:rsidR="00560317" w:rsidRPr="00560317">
        <w:rPr>
          <w:rFonts w:ascii="GHEA Grapalat" w:hAnsi="GHEA Grapalat" w:cs="Sylfaen"/>
          <w:lang w:val="hy-AM"/>
        </w:rPr>
        <w:t>մասին» օրենքի</w:t>
      </w:r>
      <w:r w:rsidR="00560317" w:rsidRPr="00FB0465">
        <w:rPr>
          <w:rFonts w:ascii="GHEA Grapalat" w:hAnsi="GHEA Grapalat" w:cs="Sylfaen"/>
          <w:b/>
          <w:bCs/>
          <w:lang w:val="hy-AM"/>
        </w:rPr>
        <w:t xml:space="preserve"> </w:t>
      </w:r>
      <w:r w:rsidR="00560317">
        <w:rPr>
          <w:rFonts w:ascii="GHEA Grapalat" w:hAnsi="GHEA Grapalat"/>
          <w:color w:val="000000"/>
          <w:shd w:val="clear" w:color="auto" w:fill="FFFFFF"/>
          <w:lang w:val="hy-AM"/>
        </w:rPr>
        <w:t>ն</w:t>
      </w:r>
      <w:r w:rsidR="008E0BD6" w:rsidRPr="00576862">
        <w:rPr>
          <w:rFonts w:ascii="GHEA Grapalat" w:hAnsi="GHEA Grapalat"/>
          <w:color w:val="000000"/>
          <w:shd w:val="clear" w:color="auto" w:fill="FFFFFF"/>
          <w:lang w:val="hy-AM"/>
        </w:rPr>
        <w:t xml:space="preserve">ախագծի միջոցով կատարել ներկայացվող փոփոխությունները: </w:t>
      </w:r>
    </w:p>
    <w:p w14:paraId="4BA25FFB" w14:textId="77777777" w:rsidR="008E0BD6" w:rsidRPr="00FB0465" w:rsidRDefault="008E0BD6" w:rsidP="00FB0465">
      <w:pPr>
        <w:pStyle w:val="ListParagraph"/>
        <w:tabs>
          <w:tab w:val="left" w:pos="567"/>
        </w:tabs>
        <w:spacing w:line="360" w:lineRule="auto"/>
        <w:ind w:left="0" w:right="-1" w:firstLine="567"/>
        <w:rPr>
          <w:rFonts w:ascii="GHEA Grapalat" w:hAnsi="GHEA Grapalat" w:cs="GHEA Grapalat"/>
          <w:spacing w:val="-4"/>
          <w:lang w:val="hy-AM"/>
        </w:rPr>
      </w:pPr>
    </w:p>
    <w:p w14:paraId="09FFA994" w14:textId="3E486520" w:rsidR="00B02A60" w:rsidRPr="00FB0465" w:rsidRDefault="00B02A60" w:rsidP="00E71E3D">
      <w:pPr>
        <w:tabs>
          <w:tab w:val="left" w:pos="567"/>
        </w:tabs>
        <w:spacing w:line="360" w:lineRule="auto"/>
        <w:ind w:firstLine="567"/>
        <w:rPr>
          <w:rFonts w:ascii="GHEA Grapalat" w:hAnsi="GHEA Grapalat" w:cs="Sylfaen"/>
          <w:b/>
          <w:bCs/>
          <w:lang w:val="hy-AM"/>
        </w:rPr>
      </w:pPr>
      <w:r w:rsidRPr="00FB0465">
        <w:rPr>
          <w:rFonts w:ascii="GHEA Grapalat" w:hAnsi="GHEA Grapalat" w:cs="Sylfaen"/>
          <w:b/>
          <w:bCs/>
          <w:lang w:val="hy-AM"/>
        </w:rPr>
        <w:t>2</w:t>
      </w:r>
      <w:r w:rsidR="00A61108" w:rsidRPr="00FB0465">
        <w:rPr>
          <w:rFonts w:ascii="GHEA Grapalat" w:hAnsi="GHEA Grapalat" w:cs="Sylfaen"/>
          <w:b/>
          <w:bCs/>
          <w:lang w:val="hy-AM"/>
        </w:rPr>
        <w:t>.</w:t>
      </w:r>
      <w:r w:rsidRPr="00FB0465">
        <w:rPr>
          <w:rFonts w:ascii="GHEA Grapalat" w:hAnsi="GHEA Grapalat" w:cs="Sylfaen"/>
          <w:b/>
          <w:bCs/>
          <w:lang w:val="hy-AM"/>
        </w:rPr>
        <w:t xml:space="preserve"> </w:t>
      </w:r>
      <w:r w:rsidR="00A61108" w:rsidRPr="00FB0465">
        <w:rPr>
          <w:rFonts w:ascii="GHEA Grapalat" w:hAnsi="GHEA Grapalat" w:cs="Sylfaen"/>
          <w:b/>
          <w:bCs/>
          <w:lang w:val="hy-AM"/>
        </w:rPr>
        <w:t>Առաջարկվող կարգավորումների բնույթ</w:t>
      </w:r>
      <w:r w:rsidR="00062169" w:rsidRPr="00FB0465">
        <w:rPr>
          <w:rFonts w:ascii="GHEA Grapalat" w:hAnsi="GHEA Grapalat" w:cs="Sylfaen"/>
          <w:b/>
          <w:bCs/>
          <w:lang w:val="hy-AM"/>
        </w:rPr>
        <w:t xml:space="preserve"> </w:t>
      </w:r>
    </w:p>
    <w:p w14:paraId="7F459A68" w14:textId="1267AF21" w:rsidR="00264A77" w:rsidRPr="00264A77" w:rsidRDefault="00D93688" w:rsidP="00E71E3D">
      <w:pPr>
        <w:tabs>
          <w:tab w:val="left" w:pos="567"/>
        </w:tabs>
        <w:spacing w:line="360" w:lineRule="auto"/>
        <w:ind w:firstLine="567"/>
        <w:rPr>
          <w:rFonts w:ascii="GHEA Grapalat" w:hAnsi="GHEA Grapalat" w:cs="Sylfaen"/>
          <w:lang w:val="hy-AM"/>
        </w:rPr>
      </w:pPr>
      <w:r w:rsidRPr="00FB0465">
        <w:rPr>
          <w:rFonts w:ascii="GHEA Grapalat" w:hAnsi="GHEA Grapalat" w:cs="Sylfaen"/>
          <w:lang w:val="hy-AM"/>
        </w:rPr>
        <w:t>Ն</w:t>
      </w:r>
      <w:r w:rsidR="005E5078" w:rsidRPr="00FB0465">
        <w:rPr>
          <w:rFonts w:ascii="GHEA Grapalat" w:hAnsi="GHEA Grapalat" w:cs="Sylfaen"/>
          <w:lang w:val="hy-AM"/>
        </w:rPr>
        <w:t xml:space="preserve">ախագծով առաջարկվում է </w:t>
      </w:r>
      <w:r w:rsidR="00D613B2" w:rsidRPr="00FB0465">
        <w:rPr>
          <w:rFonts w:ascii="GHEA Grapalat" w:hAnsi="GHEA Grapalat" w:cs="Sylfaen"/>
          <w:lang w:val="hy-AM"/>
        </w:rPr>
        <w:t>Օ</w:t>
      </w:r>
      <w:r w:rsidR="00BF14FA" w:rsidRPr="00FB0465">
        <w:rPr>
          <w:rFonts w:ascii="GHEA Grapalat" w:hAnsi="GHEA Grapalat" w:cs="Sylfaen"/>
          <w:lang w:val="hy-AM"/>
        </w:rPr>
        <w:t>ր</w:t>
      </w:r>
      <w:r w:rsidR="0076450A" w:rsidRPr="00FB0465">
        <w:rPr>
          <w:rFonts w:ascii="GHEA Grapalat" w:hAnsi="GHEA Grapalat" w:cs="Sylfaen"/>
          <w:lang w:val="hy-AM"/>
        </w:rPr>
        <w:t>ե</w:t>
      </w:r>
      <w:r w:rsidR="00BF14FA" w:rsidRPr="00FB0465">
        <w:rPr>
          <w:rFonts w:ascii="GHEA Grapalat" w:hAnsi="GHEA Grapalat" w:cs="Sylfaen"/>
          <w:lang w:val="hy-AM"/>
        </w:rPr>
        <w:t>նքում կատարել հետևյալ փոփոխությունները և լրացում</w:t>
      </w:r>
      <w:r w:rsidR="00A00022">
        <w:rPr>
          <w:rFonts w:ascii="GHEA Grapalat" w:hAnsi="GHEA Grapalat" w:cs="Sylfaen"/>
          <w:lang w:val="hy-AM"/>
        </w:rPr>
        <w:t>ները</w:t>
      </w:r>
      <w:r w:rsidR="00264A77" w:rsidRPr="00264A77">
        <w:rPr>
          <w:rFonts w:ascii="GHEA Grapalat" w:hAnsi="GHEA Grapalat" w:cs="Sylfaen"/>
          <w:lang w:val="hy-AM"/>
        </w:rPr>
        <w:t>.</w:t>
      </w:r>
    </w:p>
    <w:p w14:paraId="76D2042C" w14:textId="1DB3C289" w:rsidR="00602CA7" w:rsidRPr="00264A77" w:rsidRDefault="00A5080D" w:rsidP="00E71E3D">
      <w:pPr>
        <w:pStyle w:val="ListParagraph"/>
        <w:numPr>
          <w:ilvl w:val="0"/>
          <w:numId w:val="3"/>
        </w:numPr>
        <w:tabs>
          <w:tab w:val="left" w:pos="567"/>
          <w:tab w:val="left" w:pos="993"/>
        </w:tabs>
        <w:spacing w:line="360" w:lineRule="auto"/>
        <w:ind w:left="0" w:firstLine="567"/>
        <w:rPr>
          <w:rFonts w:ascii="Cambria Math" w:hAnsi="Cambria Math" w:cs="Cambria Math"/>
          <w:lang w:val="hy-AM"/>
        </w:rPr>
      </w:pPr>
      <w:r w:rsidRPr="00264A77">
        <w:rPr>
          <w:rFonts w:ascii="GHEA Grapalat" w:hAnsi="GHEA Grapalat" w:cs="GHEA Grapalat"/>
          <w:spacing w:val="-4"/>
          <w:lang w:val="hy-AM"/>
        </w:rPr>
        <w:t>Վերանայվել է</w:t>
      </w:r>
      <w:r w:rsidR="00E71E3D" w:rsidRPr="00E71E3D">
        <w:rPr>
          <w:rFonts w:ascii="GHEA Grapalat" w:hAnsi="GHEA Grapalat" w:cs="GHEA Grapalat"/>
          <w:spacing w:val="-4"/>
          <w:lang w:val="hy-AM"/>
        </w:rPr>
        <w:t xml:space="preserve"> </w:t>
      </w:r>
      <w:r w:rsidR="00E71E3D">
        <w:rPr>
          <w:rFonts w:ascii="GHEA Grapalat" w:hAnsi="GHEA Grapalat" w:cs="GHEA Grapalat"/>
          <w:spacing w:val="-4"/>
          <w:lang w:val="hy-AM"/>
        </w:rPr>
        <w:t xml:space="preserve">Կարգավորող մարմնին վերաբերող գործառույթը, որը վերաբերում է </w:t>
      </w:r>
      <w:r w:rsidRPr="00264A77">
        <w:rPr>
          <w:rFonts w:ascii="GHEA Grapalat" w:hAnsi="GHEA Grapalat" w:cs="GHEA Grapalat"/>
          <w:spacing w:val="-4"/>
          <w:lang w:val="hy-AM"/>
        </w:rPr>
        <w:t>տեսալսողական հաղորդումների տեխնիկական չափանիշների համապատասխանության վերահսկման</w:t>
      </w:r>
      <w:r w:rsidR="00E71E3D">
        <w:rPr>
          <w:rFonts w:ascii="GHEA Grapalat" w:hAnsi="GHEA Grapalat" w:cs="GHEA Grapalat"/>
          <w:spacing w:val="-4"/>
          <w:lang w:val="hy-AM"/>
        </w:rPr>
        <w:t>ը:</w:t>
      </w:r>
    </w:p>
    <w:p w14:paraId="47AEA999" w14:textId="3476410F" w:rsidR="007D57DB" w:rsidRPr="00FB0465" w:rsidRDefault="007D57DB" w:rsidP="00E71E3D">
      <w:pPr>
        <w:pStyle w:val="ListParagraph"/>
        <w:numPr>
          <w:ilvl w:val="0"/>
          <w:numId w:val="3"/>
        </w:numPr>
        <w:tabs>
          <w:tab w:val="left" w:pos="567"/>
          <w:tab w:val="left" w:pos="993"/>
        </w:tabs>
        <w:spacing w:line="360" w:lineRule="auto"/>
        <w:ind w:left="0" w:right="-1" w:firstLine="567"/>
        <w:rPr>
          <w:rFonts w:ascii="GHEA Grapalat" w:hAnsi="GHEA Grapalat" w:cs="GHEA Grapalat"/>
          <w:spacing w:val="-4"/>
          <w:lang w:val="hy-AM"/>
        </w:rPr>
      </w:pPr>
      <w:r w:rsidRPr="00FB0465">
        <w:rPr>
          <w:rFonts w:ascii="GHEA Grapalat" w:hAnsi="GHEA Grapalat" w:cs="GHEA Grapalat"/>
          <w:spacing w:val="-4"/>
          <w:lang w:val="hy-AM"/>
        </w:rPr>
        <w:t>Ավելացվել է նոր պահանջ՝ հանրային մուլտիպլեքսի սլոթի օգտագործման լիցենզավորման մրցույթին մասնակցելու հայտի</w:t>
      </w:r>
      <w:r w:rsidR="00AC29D6" w:rsidRPr="00FB0465">
        <w:rPr>
          <w:rFonts w:ascii="GHEA Grapalat" w:hAnsi="GHEA Grapalat" w:cs="GHEA Grapalat"/>
          <w:spacing w:val="-4"/>
          <w:lang w:val="hy-AM"/>
        </w:rPr>
        <w:t xml:space="preserve"> </w:t>
      </w:r>
      <w:r w:rsidRPr="00FB0465">
        <w:rPr>
          <w:rFonts w:ascii="GHEA Grapalat" w:hAnsi="GHEA Grapalat" w:cs="GHEA Grapalat"/>
          <w:spacing w:val="-4"/>
          <w:lang w:val="hy-AM"/>
        </w:rPr>
        <w:t>ներկայացմանը</w:t>
      </w:r>
      <w:r w:rsidR="00602CA7" w:rsidRPr="00FB0465">
        <w:rPr>
          <w:rFonts w:ascii="GHEA Grapalat" w:hAnsi="GHEA Grapalat" w:cs="GHEA Grapalat"/>
          <w:spacing w:val="-4"/>
          <w:lang w:val="hy-AM"/>
        </w:rPr>
        <w:t xml:space="preserve">, մասնավորապես՝ </w:t>
      </w:r>
      <w:r w:rsidR="00602CA7" w:rsidRPr="00FB0465">
        <w:rPr>
          <w:rFonts w:ascii="GHEA Grapalat" w:hAnsi="GHEA Grapalat" w:cs="GHEA Grapalat"/>
          <w:spacing w:val="-4"/>
          <w:lang w:val="hy-AM"/>
        </w:rPr>
        <w:lastRenderedPageBreak/>
        <w:t>առաջարկվում է</w:t>
      </w:r>
      <w:r w:rsidR="00A5080D" w:rsidRPr="00FB0465">
        <w:rPr>
          <w:rFonts w:ascii="GHEA Grapalat" w:hAnsi="GHEA Grapalat" w:cs="GHEA Grapalat"/>
          <w:spacing w:val="-4"/>
          <w:lang w:val="hy-AM"/>
        </w:rPr>
        <w:t xml:space="preserve"> հայտին կցել նաև տեղեկանք՝ </w:t>
      </w:r>
      <w:r w:rsidR="00AB6AA5" w:rsidRPr="00FB0465">
        <w:rPr>
          <w:rFonts w:ascii="GHEA Grapalat" w:hAnsi="GHEA Grapalat" w:cs="GHEA Grapalat"/>
          <w:spacing w:val="-4"/>
          <w:lang w:val="hy-AM"/>
        </w:rPr>
        <w:t xml:space="preserve">հեռարձակման ծառայությունների </w:t>
      </w:r>
      <w:r w:rsidR="00B10C14" w:rsidRPr="00FB0465">
        <w:rPr>
          <w:rFonts w:ascii="GHEA Grapalat" w:hAnsi="GHEA Grapalat" w:cs="GHEA Grapalat"/>
          <w:spacing w:val="-4"/>
          <w:lang w:val="hy-AM"/>
        </w:rPr>
        <w:t xml:space="preserve">մասով </w:t>
      </w:r>
      <w:r w:rsidR="00A5080D" w:rsidRPr="00FB0465">
        <w:rPr>
          <w:rFonts w:ascii="GHEA Grapalat" w:hAnsi="GHEA Grapalat" w:cs="GHEA Grapalat"/>
          <w:spacing w:val="-4"/>
          <w:lang w:val="hy-AM"/>
        </w:rPr>
        <w:t xml:space="preserve">ժամկետնանց պարտքեր և </w:t>
      </w:r>
      <w:r w:rsidR="009E72CD" w:rsidRPr="00FB0465">
        <w:rPr>
          <w:rFonts w:ascii="GHEA Grapalat" w:hAnsi="GHEA Grapalat" w:cs="GHEA Grapalat"/>
          <w:spacing w:val="-4"/>
          <w:lang w:val="hy-AM"/>
        </w:rPr>
        <w:t>պարտավորություններ</w:t>
      </w:r>
      <w:r w:rsidR="00A5080D" w:rsidRPr="00FB0465">
        <w:rPr>
          <w:rFonts w:ascii="GHEA Grapalat" w:hAnsi="GHEA Grapalat" w:cs="GHEA Grapalat"/>
          <w:spacing w:val="-4"/>
          <w:lang w:val="hy-AM"/>
        </w:rPr>
        <w:t xml:space="preserve"> չունենալու մասին:</w:t>
      </w:r>
    </w:p>
    <w:p w14:paraId="0F498C83" w14:textId="6EE03E0B" w:rsidR="00CD180B" w:rsidRPr="00A00022" w:rsidRDefault="00550075" w:rsidP="0014720D">
      <w:pPr>
        <w:pStyle w:val="ListParagraph"/>
        <w:numPr>
          <w:ilvl w:val="0"/>
          <w:numId w:val="3"/>
        </w:numPr>
        <w:tabs>
          <w:tab w:val="left" w:pos="567"/>
          <w:tab w:val="left" w:pos="993"/>
          <w:tab w:val="left" w:pos="1276"/>
        </w:tabs>
        <w:spacing w:line="360" w:lineRule="auto"/>
        <w:ind w:left="0" w:right="-1" w:firstLine="709"/>
        <w:rPr>
          <w:rFonts w:ascii="GHEA Grapalat" w:hAnsi="GHEA Grapalat" w:cs="Sylfaen"/>
          <w:lang w:val="hy-AM"/>
        </w:rPr>
      </w:pPr>
      <w:r w:rsidRPr="00A00022">
        <w:rPr>
          <w:rFonts w:ascii="GHEA Grapalat" w:hAnsi="GHEA Grapalat" w:cs="GHEA Grapalat"/>
          <w:spacing w:val="-4"/>
          <w:lang w:val="hy-AM"/>
        </w:rPr>
        <w:t>Վերանայվել է հեղինակազորման և լիցենզիայի գործողության կասեցման և դադարեցման պայմանները, մասնավորապես</w:t>
      </w:r>
      <w:r w:rsidR="005C54D0" w:rsidRPr="00A00022">
        <w:rPr>
          <w:rFonts w:ascii="GHEA Grapalat" w:hAnsi="GHEA Grapalat" w:cs="GHEA Grapalat"/>
          <w:spacing w:val="-4"/>
          <w:lang w:val="hy-AM"/>
        </w:rPr>
        <w:t xml:space="preserve"> առաջարկվող փոփոխությամբ </w:t>
      </w:r>
      <w:r w:rsidR="00CD180B" w:rsidRPr="00A00022">
        <w:rPr>
          <w:rFonts w:ascii="GHEA Grapalat" w:hAnsi="GHEA Grapalat" w:cs="GHEA Grapalat"/>
          <w:spacing w:val="-4"/>
          <w:lang w:val="hy-AM"/>
        </w:rPr>
        <w:t xml:space="preserve">հեղինակազորման և լիցենզիայի </w:t>
      </w:r>
      <w:r w:rsidR="00264A77" w:rsidRPr="00A00022">
        <w:rPr>
          <w:rFonts w:ascii="GHEA Grapalat" w:hAnsi="GHEA Grapalat" w:cs="GHEA Grapalat"/>
          <w:spacing w:val="-4"/>
          <w:lang w:val="hy-AM"/>
        </w:rPr>
        <w:t>կասեցման</w:t>
      </w:r>
      <w:r w:rsidR="00CD180B" w:rsidRPr="00A00022">
        <w:rPr>
          <w:rFonts w:ascii="GHEA Grapalat" w:hAnsi="GHEA Grapalat" w:cs="GHEA Grapalat"/>
          <w:spacing w:val="-4"/>
          <w:lang w:val="hy-AM"/>
        </w:rPr>
        <w:t xml:space="preserve"> պայման կարող </w:t>
      </w:r>
      <w:r w:rsidR="00FE01FE" w:rsidRPr="00A00022">
        <w:rPr>
          <w:rFonts w:ascii="GHEA Grapalat" w:hAnsi="GHEA Grapalat" w:cs="GHEA Grapalat"/>
          <w:spacing w:val="-4"/>
          <w:lang w:val="hy-AM"/>
        </w:rPr>
        <w:t>է</w:t>
      </w:r>
      <w:r w:rsidR="00CD180B" w:rsidRPr="00A00022">
        <w:rPr>
          <w:rFonts w:ascii="GHEA Grapalat" w:hAnsi="GHEA Grapalat" w:cs="GHEA Grapalat"/>
          <w:spacing w:val="-4"/>
          <w:lang w:val="hy-AM"/>
        </w:rPr>
        <w:t xml:space="preserve"> հանդիսանալ </w:t>
      </w:r>
      <w:r w:rsidR="00FE01FE" w:rsidRPr="00A00022">
        <w:rPr>
          <w:rFonts w:ascii="GHEA Grapalat" w:hAnsi="GHEA Grapalat" w:cs="GHEA Grapalat"/>
          <w:spacing w:val="-4"/>
          <w:lang w:val="hy-AM"/>
        </w:rPr>
        <w:t>նաև հ</w:t>
      </w:r>
      <w:r w:rsidR="00FE01FE" w:rsidRPr="00A00022">
        <w:rPr>
          <w:rFonts w:ascii="GHEA Grapalat" w:hAnsi="GHEA Grapalat" w:cs="Sylfaen"/>
          <w:lang w:val="hy-AM"/>
        </w:rPr>
        <w:t xml:space="preserve">ամապատասխան ընդունված ստանդարտներին չհամապատասխանող տեխնիկական միջոցներով </w:t>
      </w:r>
      <w:r w:rsidR="00FE01FE" w:rsidRPr="00A00022">
        <w:rPr>
          <w:rFonts w:ascii="GHEA Grapalat" w:hAnsi="GHEA Grapalat" w:cs="GHEA Grapalat"/>
          <w:spacing w:val="-4"/>
          <w:lang w:val="hy-AM"/>
        </w:rPr>
        <w:t xml:space="preserve">Հեռարձակողի կամ օպերատորի գործունեությունը, որը կարող է տեխնիկական խոչընդոտներ ստեղծել Հայաստանի Հանրապետությունում օրինական գործող </w:t>
      </w:r>
      <w:r w:rsidR="005313AF" w:rsidRPr="00A00022">
        <w:rPr>
          <w:rFonts w:ascii="GHEA Grapalat" w:hAnsi="GHEA Grapalat"/>
          <w:lang w:val="hy-AM"/>
        </w:rPr>
        <w:t xml:space="preserve">ռադիոհաճախականություններ օգտագործող այլ </w:t>
      </w:r>
      <w:r w:rsidR="00FE01FE" w:rsidRPr="00A00022">
        <w:rPr>
          <w:rFonts w:ascii="GHEA Grapalat" w:hAnsi="GHEA Grapalat" w:cs="GHEA Grapalat"/>
          <w:spacing w:val="-4"/>
          <w:lang w:val="hy-AM"/>
        </w:rPr>
        <w:t>սուբյեկտների գործունեության համար:</w:t>
      </w:r>
    </w:p>
    <w:p w14:paraId="0EA1FF4B" w14:textId="15034E26" w:rsidR="007516E0" w:rsidRPr="00576862" w:rsidRDefault="007516E0" w:rsidP="007516E0">
      <w:pPr>
        <w:pStyle w:val="ListParagraph"/>
        <w:tabs>
          <w:tab w:val="left" w:pos="567"/>
        </w:tabs>
        <w:spacing w:line="360" w:lineRule="auto"/>
        <w:ind w:left="0" w:right="-1" w:firstLine="709"/>
        <w:rPr>
          <w:rFonts w:ascii="GHEA Grapalat" w:hAnsi="GHEA Grapalat"/>
          <w:color w:val="000000"/>
          <w:shd w:val="clear" w:color="auto" w:fill="FFFFFF"/>
          <w:lang w:val="hy-AM"/>
        </w:rPr>
      </w:pPr>
      <w:r>
        <w:rPr>
          <w:rFonts w:ascii="GHEA Grapalat" w:hAnsi="GHEA Grapalat" w:cs="GHEA Grapalat"/>
          <w:spacing w:val="-4"/>
          <w:lang w:val="hy-AM"/>
        </w:rPr>
        <w:t>4</w:t>
      </w:r>
      <w:r w:rsidR="00C777E4" w:rsidRPr="00C777E4">
        <w:rPr>
          <w:rFonts w:ascii="GHEA Grapalat" w:hAnsi="GHEA Grapalat" w:cs="GHEA Grapalat"/>
          <w:spacing w:val="-4"/>
          <w:lang w:val="hy-AM"/>
        </w:rPr>
        <w:t xml:space="preserve">) </w:t>
      </w:r>
      <w:r w:rsidRPr="00576862">
        <w:rPr>
          <w:rFonts w:ascii="GHEA Grapalat" w:eastAsia="Calibri" w:hAnsi="GHEA Grapalat"/>
          <w:lang w:val="hy-AM"/>
        </w:rPr>
        <w:t>Նախագծ</w:t>
      </w:r>
      <w:r>
        <w:rPr>
          <w:rFonts w:ascii="GHEA Grapalat" w:eastAsia="Calibri" w:hAnsi="GHEA Grapalat"/>
          <w:lang w:val="hy-AM"/>
        </w:rPr>
        <w:t xml:space="preserve">ով </w:t>
      </w:r>
      <w:r w:rsidRPr="00576862">
        <w:rPr>
          <w:rFonts w:ascii="GHEA Grapalat" w:eastAsia="Calibri" w:hAnsi="GHEA Grapalat"/>
          <w:lang w:val="hy-AM"/>
        </w:rPr>
        <w:t xml:space="preserve">առաջարկվում է </w:t>
      </w:r>
      <w:r>
        <w:rPr>
          <w:rFonts w:ascii="GHEA Grapalat" w:eastAsia="Calibri" w:hAnsi="GHEA Grapalat"/>
          <w:lang w:val="hy-AM"/>
        </w:rPr>
        <w:t xml:space="preserve">նաև </w:t>
      </w:r>
      <w:r w:rsidRPr="00576862">
        <w:rPr>
          <w:rFonts w:ascii="GHEA Grapalat" w:eastAsia="Calibri" w:hAnsi="GHEA Grapalat"/>
          <w:lang w:val="hy-AM"/>
        </w:rPr>
        <w:t>համապատասխան իրավական հիմքեր ստեղծել՝</w:t>
      </w:r>
      <w:r w:rsidRPr="00576862">
        <w:rPr>
          <w:rFonts w:ascii="GHEA Grapalat" w:hAnsi="GHEA Grapalat"/>
          <w:b/>
          <w:bCs/>
          <w:color w:val="000000"/>
          <w:shd w:val="clear" w:color="auto" w:fill="FFFFFF"/>
          <w:lang w:val="hy-AM"/>
        </w:rPr>
        <w:t xml:space="preserve"> </w:t>
      </w:r>
      <w:r w:rsidRPr="00576862">
        <w:rPr>
          <w:rFonts w:ascii="GHEA Grapalat" w:hAnsi="GHEA Grapalat"/>
          <w:color w:val="000000"/>
          <w:shd w:val="clear" w:color="auto" w:fill="FFFFFF"/>
          <w:lang w:val="hy-AM"/>
        </w:rPr>
        <w:t>ցանցային օպերատորներին (այսուհետ՝ Оպերատորներ) անվճար տարածման իրավունքով տրամադրված տեսալսողական ծրագրերը (այսուհետ՝ Ծրագրեր) տարածելու պարտավորության պայմանների վերաբերյալ, քանի որ գործող օրենքում Оպերատորների կողմից Ծրագրերը տարածելու համար բացառություն նախատեսված չլինելու դեպքում, գործնականում հնարավոր է առաջանալ այնպիսի հանգամանքներ, որոնք կարող են Оպերատորներին հանգեցնել օրենքով նախատեսված պատասխանատվության</w:t>
      </w:r>
      <w:r>
        <w:rPr>
          <w:rFonts w:ascii="GHEA Grapalat" w:hAnsi="GHEA Grapalat"/>
          <w:color w:val="000000"/>
          <w:shd w:val="clear" w:color="auto" w:fill="FFFFFF"/>
          <w:lang w:val="hy-AM"/>
        </w:rPr>
        <w:t xml:space="preserve">, նկատի </w:t>
      </w:r>
      <w:r w:rsidRPr="00D421F2">
        <w:rPr>
          <w:rFonts w:ascii="GHEA Grapalat" w:hAnsi="GHEA Grapalat"/>
          <w:color w:val="000000"/>
          <w:shd w:val="clear" w:color="auto" w:fill="FFFFFF"/>
          <w:lang w:val="hy-AM"/>
        </w:rPr>
        <w:t xml:space="preserve">ունենալով նաև այն հանգամանքը, որ Օրենքի 58-րդ հոդվածով նախատեսված դրույթները տարածվում են </w:t>
      </w:r>
      <w:r>
        <w:rPr>
          <w:rFonts w:ascii="GHEA Grapalat" w:hAnsi="GHEA Grapalat"/>
          <w:color w:val="000000"/>
          <w:shd w:val="clear" w:color="auto" w:fill="FFFFFF"/>
          <w:lang w:val="hy-AM"/>
        </w:rPr>
        <w:t>նաև</w:t>
      </w:r>
      <w:r w:rsidRPr="00D421F2">
        <w:rPr>
          <w:rFonts w:ascii="GHEA Grapalat" w:hAnsi="GHEA Grapalat"/>
          <w:color w:val="000000"/>
          <w:shd w:val="clear" w:color="auto" w:fill="FFFFFF"/>
          <w:lang w:val="hy-AM"/>
        </w:rPr>
        <w:t xml:space="preserve"> ցանցային օպերատորների վրա այնքանով, որքանով կիրառելի են:</w:t>
      </w:r>
    </w:p>
    <w:p w14:paraId="402CF640" w14:textId="10F4AC27" w:rsidR="007516E0" w:rsidRPr="00576862" w:rsidRDefault="00C777E4" w:rsidP="007516E0">
      <w:pPr>
        <w:spacing w:line="360" w:lineRule="auto"/>
        <w:ind w:firstLine="567"/>
        <w:rPr>
          <w:rFonts w:ascii="GHEA Grapalat" w:hAnsi="GHEA Grapalat" w:cs="Arian AMU"/>
          <w:shd w:val="clear" w:color="auto" w:fill="FFFFFF"/>
          <w:lang w:val="hy-AM"/>
        </w:rPr>
      </w:pPr>
      <w:r w:rsidRPr="00C777E4">
        <w:rPr>
          <w:rFonts w:ascii="GHEA Grapalat" w:hAnsi="GHEA Grapalat"/>
          <w:color w:val="000000"/>
          <w:shd w:val="clear" w:color="auto" w:fill="FFFFFF"/>
          <w:lang w:val="hy-AM"/>
        </w:rPr>
        <w:t xml:space="preserve">5) </w:t>
      </w:r>
      <w:r w:rsidR="008E0BD6">
        <w:rPr>
          <w:rFonts w:ascii="GHEA Grapalat" w:hAnsi="GHEA Grapalat"/>
          <w:color w:val="000000"/>
          <w:shd w:val="clear" w:color="auto" w:fill="FFFFFF"/>
          <w:lang w:val="hy-AM"/>
        </w:rPr>
        <w:t xml:space="preserve">Միաժամանակ, </w:t>
      </w:r>
      <w:r>
        <w:rPr>
          <w:rFonts w:ascii="GHEA Grapalat" w:hAnsi="GHEA Grapalat" w:cs="Arian AMU"/>
          <w:shd w:val="clear" w:color="auto" w:fill="FFFFFF"/>
          <w:lang w:val="hy-AM"/>
        </w:rPr>
        <w:t xml:space="preserve">նաև </w:t>
      </w:r>
      <w:r w:rsidR="007516E0" w:rsidRPr="00576862">
        <w:rPr>
          <w:rFonts w:ascii="GHEA Grapalat" w:hAnsi="GHEA Grapalat" w:cs="Arian AMU"/>
          <w:shd w:val="clear" w:color="auto" w:fill="FFFFFF"/>
          <w:lang w:val="hy-AM"/>
        </w:rPr>
        <w:t xml:space="preserve">հստակ սահմանել </w:t>
      </w:r>
      <w:r w:rsidR="007516E0" w:rsidRPr="00576862">
        <w:rPr>
          <w:rFonts w:ascii="GHEA Grapalat" w:hAnsi="GHEA Grapalat"/>
          <w:color w:val="000000"/>
          <w:shd w:val="clear" w:color="auto" w:fill="FFFFFF"/>
          <w:lang w:val="hy-AM"/>
        </w:rPr>
        <w:t>տեսալսողական մեդիայի ոլորտը կարգավորող</w:t>
      </w:r>
      <w:r w:rsidR="007516E0" w:rsidRPr="00576862">
        <w:rPr>
          <w:rFonts w:ascii="GHEA Grapalat" w:hAnsi="GHEA Grapalat" w:cs="Arian AMU"/>
          <w:shd w:val="clear" w:color="auto" w:fill="FFFFFF"/>
          <w:lang w:val="hy-AM"/>
        </w:rPr>
        <w:t xml:space="preserve"> պետական մարմնի կողմից ընդունված՝ </w:t>
      </w:r>
      <w:r w:rsidR="007516E0" w:rsidRPr="00576862">
        <w:rPr>
          <w:rFonts w:ascii="GHEA Grapalat" w:hAnsi="GHEA Grapalat"/>
          <w:color w:val="000000"/>
          <w:shd w:val="clear" w:color="auto" w:fill="FFFFFF"/>
          <w:lang w:val="hy-AM"/>
        </w:rPr>
        <w:t xml:space="preserve">օրենքի պահանջներից բխող </w:t>
      </w:r>
      <w:r w:rsidR="007516E0" w:rsidRPr="00576862">
        <w:rPr>
          <w:rFonts w:ascii="GHEA Grapalat" w:hAnsi="GHEA Grapalat" w:cs="Arian AMU"/>
          <w:shd w:val="clear" w:color="auto" w:fill="FFFFFF"/>
          <w:lang w:val="hy-AM"/>
        </w:rPr>
        <w:t>ներքին իրավական ակտի պահպանման պահանջները:</w:t>
      </w:r>
    </w:p>
    <w:p w14:paraId="714977FD" w14:textId="77777777" w:rsidR="00C777E4" w:rsidRDefault="00C777E4" w:rsidP="00264A77">
      <w:pPr>
        <w:pStyle w:val="ListParagraph"/>
        <w:spacing w:line="360" w:lineRule="auto"/>
        <w:ind w:left="0" w:right="-1" w:firstLine="567"/>
        <w:rPr>
          <w:rFonts w:ascii="GHEA Grapalat" w:hAnsi="GHEA Grapalat" w:cs="Sylfaen"/>
          <w:b/>
          <w:bCs/>
          <w:lang w:val="hy-AM"/>
        </w:rPr>
      </w:pPr>
    </w:p>
    <w:p w14:paraId="40182B50" w14:textId="01BAAB47" w:rsidR="00C777E4" w:rsidRDefault="00C777E4" w:rsidP="00264A77">
      <w:pPr>
        <w:pStyle w:val="ListParagraph"/>
        <w:spacing w:line="360" w:lineRule="auto"/>
        <w:ind w:left="0" w:right="-1" w:firstLine="567"/>
        <w:rPr>
          <w:rFonts w:ascii="GHEA Grapalat" w:hAnsi="GHEA Grapalat" w:cs="GHEA Grapalat"/>
          <w:spacing w:val="-4"/>
          <w:lang w:val="hy-AM"/>
        </w:rPr>
      </w:pPr>
      <w:r>
        <w:rPr>
          <w:rFonts w:ascii="GHEA Grapalat" w:hAnsi="GHEA Grapalat" w:cs="Sylfaen"/>
          <w:b/>
          <w:bCs/>
          <w:lang w:val="hy-AM"/>
        </w:rPr>
        <w:t>3. Ա</w:t>
      </w:r>
      <w:r w:rsidRPr="00FB0465">
        <w:rPr>
          <w:rFonts w:ascii="GHEA Grapalat" w:hAnsi="GHEA Grapalat" w:cs="Sylfaen"/>
          <w:b/>
          <w:lang w:val="hy-AM"/>
        </w:rPr>
        <w:t>կնկալվող</w:t>
      </w:r>
      <w:r w:rsidRPr="00FB0465">
        <w:rPr>
          <w:rFonts w:ascii="GHEA Grapalat" w:hAnsi="GHEA Grapalat"/>
          <w:b/>
          <w:lang w:val="hy-AM"/>
        </w:rPr>
        <w:t xml:space="preserve"> </w:t>
      </w:r>
      <w:r w:rsidRPr="00FB0465">
        <w:rPr>
          <w:rFonts w:ascii="GHEA Grapalat" w:hAnsi="GHEA Grapalat" w:cs="Sylfaen"/>
          <w:b/>
          <w:lang w:val="hy-AM"/>
        </w:rPr>
        <w:t>արդյունքը</w:t>
      </w:r>
      <w:r>
        <w:rPr>
          <w:rFonts w:ascii="GHEA Grapalat" w:hAnsi="GHEA Grapalat" w:cs="Sylfaen"/>
          <w:b/>
          <w:lang w:val="hy-AM"/>
        </w:rPr>
        <w:t>.</w:t>
      </w:r>
      <w:r w:rsidRPr="00FB0465">
        <w:rPr>
          <w:rFonts w:ascii="GHEA Grapalat" w:hAnsi="GHEA Grapalat" w:cs="Cambria Math"/>
          <w:b/>
          <w:bCs/>
          <w:lang w:val="hy-AM"/>
        </w:rPr>
        <w:t xml:space="preserve"> </w:t>
      </w:r>
    </w:p>
    <w:p w14:paraId="1DA32DBF" w14:textId="108FA9D7" w:rsidR="00C777E4" w:rsidRPr="00576862" w:rsidRDefault="00C777E4" w:rsidP="00C777E4">
      <w:pPr>
        <w:spacing w:line="360" w:lineRule="auto"/>
        <w:ind w:firstLine="567"/>
        <w:rPr>
          <w:rFonts w:ascii="GHEA Grapalat" w:hAnsi="GHEA Grapalat"/>
          <w:lang w:val="hy-AM"/>
        </w:rPr>
      </w:pPr>
      <w:r w:rsidRPr="00576862">
        <w:rPr>
          <w:rFonts w:ascii="GHEA Grapalat" w:hAnsi="GHEA Grapalat" w:cs="Arian AMU"/>
          <w:shd w:val="clear" w:color="auto" w:fill="FFFFFF"/>
          <w:lang w:val="hy-AM"/>
        </w:rPr>
        <w:t>Նախագծով առաջարկվող կարգավորման արդյունքում գործնականում կբացառվեն տարընկալումները և կապահովվի իրավական որոշակիության սկզբունքը</w:t>
      </w:r>
      <w:r w:rsidR="00800AF1">
        <w:rPr>
          <w:rFonts w:ascii="GHEA Grapalat" w:hAnsi="GHEA Grapalat" w:cs="Arian AMU"/>
          <w:shd w:val="clear" w:color="auto" w:fill="FFFFFF"/>
          <w:lang w:val="hy-AM"/>
        </w:rPr>
        <w:t>:</w:t>
      </w:r>
    </w:p>
    <w:p w14:paraId="03A1F48B" w14:textId="77777777" w:rsidR="00C777E4" w:rsidRDefault="00C777E4" w:rsidP="00FB0465">
      <w:pPr>
        <w:shd w:val="clear" w:color="auto" w:fill="FFFFFF"/>
        <w:spacing w:line="360" w:lineRule="auto"/>
        <w:ind w:firstLine="567"/>
        <w:textAlignment w:val="baseline"/>
        <w:rPr>
          <w:rFonts w:ascii="GHEA Grapalat" w:hAnsi="GHEA Grapalat"/>
          <w:b/>
          <w:bCs/>
          <w:color w:val="000000"/>
          <w:bdr w:val="none" w:sz="0" w:space="0" w:color="auto" w:frame="1"/>
          <w:lang w:val="hy-AM"/>
        </w:rPr>
      </w:pPr>
    </w:p>
    <w:p w14:paraId="2307BEB3" w14:textId="2A8D23C5" w:rsidR="00B02A60" w:rsidRPr="00FB0465" w:rsidRDefault="00C777E4" w:rsidP="00FB0465">
      <w:pPr>
        <w:shd w:val="clear" w:color="auto" w:fill="FFFFFF"/>
        <w:spacing w:line="360" w:lineRule="auto"/>
        <w:ind w:firstLine="567"/>
        <w:textAlignment w:val="baseline"/>
        <w:rPr>
          <w:rFonts w:ascii="GHEA Grapalat" w:hAnsi="GHEA Grapalat"/>
          <w:b/>
          <w:bCs/>
          <w:color w:val="000000"/>
          <w:bdr w:val="none" w:sz="0" w:space="0" w:color="auto" w:frame="1"/>
          <w:lang w:val="hy-AM"/>
        </w:rPr>
      </w:pPr>
      <w:r>
        <w:rPr>
          <w:rFonts w:ascii="GHEA Grapalat" w:hAnsi="GHEA Grapalat"/>
          <w:b/>
          <w:bCs/>
          <w:color w:val="000000"/>
          <w:bdr w:val="none" w:sz="0" w:space="0" w:color="auto" w:frame="1"/>
          <w:lang w:val="hy-AM"/>
        </w:rPr>
        <w:t>4</w:t>
      </w:r>
      <w:r w:rsidR="00A61108" w:rsidRPr="00FB0465">
        <w:rPr>
          <w:rFonts w:ascii="GHEA Grapalat" w:hAnsi="GHEA Grapalat"/>
          <w:b/>
          <w:bCs/>
          <w:color w:val="000000"/>
          <w:bdr w:val="none" w:sz="0" w:space="0" w:color="auto" w:frame="1"/>
          <w:lang w:val="hy-AM"/>
        </w:rPr>
        <w:t xml:space="preserve">  Նախագծի մշակման գործընթացում ներգրավված ինստիտուտները</w:t>
      </w:r>
      <w:r w:rsidR="007516E0">
        <w:rPr>
          <w:rFonts w:ascii="GHEA Grapalat" w:hAnsi="GHEA Grapalat"/>
          <w:b/>
          <w:bCs/>
          <w:color w:val="000000"/>
          <w:bdr w:val="none" w:sz="0" w:space="0" w:color="auto" w:frame="1"/>
          <w:lang w:val="hy-AM"/>
        </w:rPr>
        <w:t xml:space="preserve"> և անձինք</w:t>
      </w:r>
      <w:r w:rsidR="00A61108" w:rsidRPr="00FB0465">
        <w:rPr>
          <w:rFonts w:ascii="GHEA Grapalat" w:hAnsi="GHEA Grapalat"/>
          <w:b/>
          <w:bCs/>
          <w:color w:val="000000"/>
          <w:bdr w:val="none" w:sz="0" w:space="0" w:color="auto" w:frame="1"/>
          <w:lang w:val="hy-AM"/>
        </w:rPr>
        <w:t>.</w:t>
      </w:r>
    </w:p>
    <w:p w14:paraId="03F1F566" w14:textId="0A81644F" w:rsidR="00A61108" w:rsidRPr="00FB0465" w:rsidRDefault="00A61108" w:rsidP="00FB0465">
      <w:pPr>
        <w:shd w:val="clear" w:color="auto" w:fill="FFFFFF"/>
        <w:spacing w:line="360" w:lineRule="auto"/>
        <w:ind w:firstLine="567"/>
        <w:textAlignment w:val="baseline"/>
        <w:rPr>
          <w:rFonts w:ascii="GHEA Grapalat" w:hAnsi="GHEA Grapalat"/>
          <w:color w:val="000000"/>
          <w:bdr w:val="none" w:sz="0" w:space="0" w:color="auto" w:frame="1"/>
          <w:lang w:val="hy-AM"/>
        </w:rPr>
      </w:pPr>
      <w:r w:rsidRPr="00FB0465">
        <w:rPr>
          <w:rFonts w:ascii="GHEA Grapalat" w:hAnsi="GHEA Grapalat"/>
          <w:color w:val="000000"/>
          <w:bdr w:val="none" w:sz="0" w:space="0" w:color="auto" w:frame="1"/>
          <w:lang w:val="hy-AM"/>
        </w:rPr>
        <w:t>Նախագիծը մշակվել է Հայաստանի Հանրապետության բարձր տեխնոլոգիական արդյունաբերության նախարարության կողմից</w:t>
      </w:r>
      <w:r w:rsidR="00292F05" w:rsidRPr="00FB0465">
        <w:rPr>
          <w:rFonts w:ascii="GHEA Grapalat" w:hAnsi="GHEA Grapalat"/>
          <w:color w:val="000000"/>
          <w:bdr w:val="none" w:sz="0" w:space="0" w:color="auto" w:frame="1"/>
          <w:lang w:val="hy-AM"/>
        </w:rPr>
        <w:t>:</w:t>
      </w:r>
    </w:p>
    <w:p w14:paraId="65E7F5F3" w14:textId="77777777" w:rsidR="00C777E4" w:rsidRDefault="00C777E4" w:rsidP="00FB0465">
      <w:pPr>
        <w:spacing w:line="360" w:lineRule="auto"/>
        <w:ind w:firstLine="567"/>
        <w:rPr>
          <w:rFonts w:ascii="GHEA Grapalat" w:eastAsia="GHEA Grapalat" w:hAnsi="GHEA Grapalat" w:cs="GHEA Grapalat"/>
          <w:b/>
          <w:lang w:val="hy-AM"/>
        </w:rPr>
      </w:pPr>
    </w:p>
    <w:p w14:paraId="29A04984" w14:textId="772F1FE8" w:rsidR="00D80103" w:rsidRPr="00FB0465" w:rsidRDefault="00C777E4" w:rsidP="00FB0465">
      <w:pPr>
        <w:spacing w:line="360" w:lineRule="auto"/>
        <w:ind w:firstLine="567"/>
        <w:rPr>
          <w:rFonts w:ascii="GHEA Grapalat" w:eastAsia="GHEA Grapalat" w:hAnsi="GHEA Grapalat" w:cs="GHEA Grapalat"/>
          <w:b/>
          <w:lang w:val="hy-AM"/>
        </w:rPr>
      </w:pPr>
      <w:r>
        <w:rPr>
          <w:rFonts w:ascii="GHEA Grapalat" w:eastAsia="GHEA Grapalat" w:hAnsi="GHEA Grapalat" w:cs="GHEA Grapalat"/>
          <w:b/>
          <w:lang w:val="hy-AM"/>
        </w:rPr>
        <w:t>5</w:t>
      </w:r>
      <w:r w:rsidR="00D80103" w:rsidRPr="00FB0465">
        <w:rPr>
          <w:rFonts w:ascii="GHEA Grapalat" w:eastAsia="GHEA Grapalat" w:hAnsi="GHEA Grapalat" w:cs="GHEA Grapalat"/>
          <w:b/>
          <w:lang w:val="hy-AM"/>
        </w:rPr>
        <w:t>. Պետական կամ տեղական ինքնակառավարման մարմնի բյուջեում եկամուտների և ծախսերի էական ավելացման կամ նվազեցման վերաբերյալ.</w:t>
      </w:r>
    </w:p>
    <w:p w14:paraId="05310873" w14:textId="6028E70D" w:rsidR="00D80103" w:rsidRPr="00FB0465" w:rsidRDefault="00D80103" w:rsidP="00FB0465">
      <w:pPr>
        <w:spacing w:line="360" w:lineRule="auto"/>
        <w:ind w:firstLine="567"/>
        <w:rPr>
          <w:rFonts w:ascii="GHEA Grapalat" w:eastAsia="GHEA Grapalat" w:hAnsi="GHEA Grapalat" w:cs="GHEA Grapalat"/>
          <w:bCs/>
          <w:lang w:val="hy-AM"/>
        </w:rPr>
      </w:pPr>
      <w:r w:rsidRPr="00FB0465">
        <w:rPr>
          <w:rFonts w:ascii="GHEA Grapalat" w:eastAsia="GHEA Grapalat" w:hAnsi="GHEA Grapalat" w:cs="GHEA Grapalat"/>
          <w:bCs/>
          <w:lang w:val="hy-AM"/>
        </w:rPr>
        <w:t xml:space="preserve">Նախագծի ընդունման կապակցությամբ պետական և տեղական ինքնակառավարման մարմնի բյուջեում եկամուտների և ծախսերի էական ավելացում կամ նվազեցում չի նախատեսվում: </w:t>
      </w:r>
    </w:p>
    <w:p w14:paraId="5F2F965A" w14:textId="77777777" w:rsidR="00F871AD" w:rsidRDefault="00F871AD" w:rsidP="00FB0465">
      <w:pPr>
        <w:shd w:val="clear" w:color="auto" w:fill="FFFFFF"/>
        <w:spacing w:line="360" w:lineRule="auto"/>
        <w:ind w:firstLine="567"/>
        <w:textAlignment w:val="baseline"/>
        <w:rPr>
          <w:rFonts w:ascii="GHEA Grapalat" w:hAnsi="GHEA Grapalat"/>
          <w:b/>
          <w:bCs/>
          <w:color w:val="000000"/>
          <w:bdr w:val="none" w:sz="0" w:space="0" w:color="auto" w:frame="1"/>
          <w:lang w:val="hy-AM"/>
        </w:rPr>
      </w:pPr>
    </w:p>
    <w:p w14:paraId="1AC4DAFF" w14:textId="23286175" w:rsidR="00A3683E" w:rsidRPr="00FB0465" w:rsidRDefault="00C777E4" w:rsidP="00FB0465">
      <w:pPr>
        <w:shd w:val="clear" w:color="auto" w:fill="FFFFFF"/>
        <w:spacing w:line="360" w:lineRule="auto"/>
        <w:ind w:firstLine="567"/>
        <w:textAlignment w:val="baseline"/>
        <w:rPr>
          <w:rFonts w:ascii="GHEA Grapalat" w:hAnsi="GHEA Grapalat"/>
          <w:b/>
          <w:bCs/>
          <w:color w:val="000000"/>
          <w:bdr w:val="none" w:sz="0" w:space="0" w:color="auto" w:frame="1"/>
          <w:lang w:val="hy-AM"/>
        </w:rPr>
      </w:pPr>
      <w:r>
        <w:rPr>
          <w:rFonts w:ascii="GHEA Grapalat" w:hAnsi="GHEA Grapalat"/>
          <w:b/>
          <w:bCs/>
          <w:color w:val="000000"/>
          <w:bdr w:val="none" w:sz="0" w:space="0" w:color="auto" w:frame="1"/>
          <w:lang w:val="hy-AM"/>
        </w:rPr>
        <w:t>6</w:t>
      </w:r>
      <w:r w:rsidR="00A3683E" w:rsidRPr="00FB0465">
        <w:rPr>
          <w:rFonts w:ascii="GHEA Grapalat" w:hAnsi="GHEA Grapalat"/>
          <w:b/>
          <w:bCs/>
          <w:color w:val="000000"/>
          <w:bdr w:val="none" w:sz="0" w:space="0" w:color="auto" w:frame="1"/>
          <w:lang w:val="hy-AM"/>
        </w:rPr>
        <w:t>. Կապը ռազմավարական փաստաթղթերի հետ. Հայաստանի վերափոխման ռազմավարություն 2050, Կառավարության 2021-2026թթ. ծրագիր, ոլորտային և/կամ այլ ռազմավարություններ</w:t>
      </w:r>
      <w:r w:rsidR="00DD1389" w:rsidRPr="00FB0465">
        <w:rPr>
          <w:rFonts w:ascii="GHEA Grapalat" w:hAnsi="GHEA Grapalat"/>
          <w:b/>
          <w:bCs/>
          <w:color w:val="000000"/>
          <w:bdr w:val="none" w:sz="0" w:space="0" w:color="auto" w:frame="1"/>
          <w:lang w:val="hy-AM"/>
        </w:rPr>
        <w:t>.</w:t>
      </w:r>
    </w:p>
    <w:p w14:paraId="36DCDB56" w14:textId="77777777" w:rsidR="007516E0" w:rsidRPr="00576862" w:rsidRDefault="007516E0" w:rsidP="007516E0">
      <w:pPr>
        <w:spacing w:line="360" w:lineRule="auto"/>
        <w:ind w:firstLine="567"/>
        <w:rPr>
          <w:rFonts w:ascii="GHEA Grapalat" w:eastAsia="Calibri" w:hAnsi="GHEA Grapalat"/>
          <w:bCs/>
          <w:lang w:val="hy-AM"/>
        </w:rPr>
      </w:pPr>
      <w:r w:rsidRPr="00576862">
        <w:rPr>
          <w:rFonts w:ascii="GHEA Grapalat" w:eastAsia="Calibri" w:hAnsi="GHEA Grapalat"/>
          <w:bCs/>
          <w:lang w:val="hy-AM"/>
        </w:rPr>
        <w:t>Նախագծի ընդունումն անմիջականորեն չի բխում 2050 Հայաստանի վերափոխման ռազմավարությունից, ՀՀ կառավարության 2021 թվականի նոյեմբերի 18-ի N 1902-Լ որոշման N 1 հավելվածով հաստատված «Հայաստանի Հանրապետության կառավարության 2021-2026 թվականների գործունեության միջոցառումների ծրագրից»:</w:t>
      </w:r>
    </w:p>
    <w:p w14:paraId="0636402D" w14:textId="46794F1D" w:rsidR="00D80103" w:rsidRPr="00550075" w:rsidRDefault="00D80103" w:rsidP="007516E0">
      <w:pPr>
        <w:pStyle w:val="ListParagraph"/>
        <w:tabs>
          <w:tab w:val="left" w:pos="851"/>
        </w:tabs>
        <w:spacing w:line="360" w:lineRule="auto"/>
        <w:ind w:left="0" w:right="-1" w:firstLine="567"/>
        <w:rPr>
          <w:rFonts w:ascii="GHEA Grapalat" w:hAnsi="GHEA Grapalat" w:cs="Courier New"/>
          <w:color w:val="000000" w:themeColor="text1"/>
          <w:lang w:val="hy-AM"/>
        </w:rPr>
      </w:pPr>
    </w:p>
    <w:sectPr w:rsidR="00D80103" w:rsidRPr="00550075" w:rsidSect="00D20FFA">
      <w:pgSz w:w="12240" w:h="15840"/>
      <w:pgMar w:top="1134" w:right="758" w:bottom="426"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51E2D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AFD5C6D"/>
    <w:multiLevelType w:val="hybridMultilevel"/>
    <w:tmpl w:val="4E48B3D4"/>
    <w:lvl w:ilvl="0" w:tplc="52481790">
      <w:start w:val="1"/>
      <w:numFmt w:val="decimal"/>
      <w:lvlText w:val="%1."/>
      <w:lvlJc w:val="left"/>
      <w:pPr>
        <w:ind w:left="927" w:hanging="360"/>
      </w:pPr>
      <w:rPr>
        <w:rFonts w:cs="GHEA Grapalat"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CFE7A27"/>
    <w:multiLevelType w:val="hybridMultilevel"/>
    <w:tmpl w:val="655E50F2"/>
    <w:lvl w:ilvl="0" w:tplc="B666203E">
      <w:numFmt w:val="bullet"/>
      <w:lvlText w:val="-"/>
      <w:lvlJc w:val="left"/>
      <w:pPr>
        <w:ind w:left="927" w:hanging="360"/>
      </w:pPr>
      <w:rPr>
        <w:rFonts w:ascii="GHEA Grapalat" w:eastAsia="Times New Roman" w:hAnsi="GHEA Grapalat" w:cs="GHEA Grapala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73F9762A"/>
    <w:multiLevelType w:val="hybridMultilevel"/>
    <w:tmpl w:val="A55C652C"/>
    <w:lvl w:ilvl="0" w:tplc="D0641E50">
      <w:start w:val="1"/>
      <w:numFmt w:val="decimal"/>
      <w:lvlText w:val="%1)"/>
      <w:lvlJc w:val="left"/>
      <w:pPr>
        <w:ind w:left="927" w:hanging="360"/>
      </w:pPr>
      <w:rPr>
        <w:rFonts w:ascii="GHEA Grapalat" w:eastAsia="Times New Roman" w:hAnsi="GHEA Grapalat" w:cs="Sylfae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072894780">
    <w:abstractNumId w:val="0"/>
  </w:num>
  <w:num w:numId="2" w16cid:durableId="1474980563">
    <w:abstractNumId w:val="2"/>
  </w:num>
  <w:num w:numId="3" w16cid:durableId="1729526638">
    <w:abstractNumId w:val="3"/>
  </w:num>
  <w:num w:numId="4" w16cid:durableId="164974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A60"/>
    <w:rsid w:val="00023E07"/>
    <w:rsid w:val="00043EB7"/>
    <w:rsid w:val="00062169"/>
    <w:rsid w:val="000869B1"/>
    <w:rsid w:val="000913C6"/>
    <w:rsid w:val="00094B24"/>
    <w:rsid w:val="000A0B0D"/>
    <w:rsid w:val="000D3993"/>
    <w:rsid w:val="000D72E8"/>
    <w:rsid w:val="000E0EF1"/>
    <w:rsid w:val="000E2A45"/>
    <w:rsid w:val="000E3492"/>
    <w:rsid w:val="000E6FDA"/>
    <w:rsid w:val="000F447A"/>
    <w:rsid w:val="00100760"/>
    <w:rsid w:val="0011611E"/>
    <w:rsid w:val="0012309D"/>
    <w:rsid w:val="00136721"/>
    <w:rsid w:val="00145B56"/>
    <w:rsid w:val="0016279E"/>
    <w:rsid w:val="00162D54"/>
    <w:rsid w:val="001938E6"/>
    <w:rsid w:val="001B314B"/>
    <w:rsid w:val="001C380B"/>
    <w:rsid w:val="001D535E"/>
    <w:rsid w:val="001D70E9"/>
    <w:rsid w:val="001E7BC5"/>
    <w:rsid w:val="001F3D8F"/>
    <w:rsid w:val="002021E4"/>
    <w:rsid w:val="00206836"/>
    <w:rsid w:val="0021161F"/>
    <w:rsid w:val="00227BD6"/>
    <w:rsid w:val="00257C1F"/>
    <w:rsid w:val="00264A77"/>
    <w:rsid w:val="00282DBE"/>
    <w:rsid w:val="00292F05"/>
    <w:rsid w:val="00294CBE"/>
    <w:rsid w:val="00297F4D"/>
    <w:rsid w:val="002D1C59"/>
    <w:rsid w:val="002E0A96"/>
    <w:rsid w:val="00314223"/>
    <w:rsid w:val="003230CA"/>
    <w:rsid w:val="0034026B"/>
    <w:rsid w:val="003500DE"/>
    <w:rsid w:val="00357B51"/>
    <w:rsid w:val="0036277F"/>
    <w:rsid w:val="0037200E"/>
    <w:rsid w:val="00381ACC"/>
    <w:rsid w:val="0038670E"/>
    <w:rsid w:val="00396F24"/>
    <w:rsid w:val="003C52C6"/>
    <w:rsid w:val="003D04CB"/>
    <w:rsid w:val="003F3FD8"/>
    <w:rsid w:val="003F777F"/>
    <w:rsid w:val="00410E31"/>
    <w:rsid w:val="00424A00"/>
    <w:rsid w:val="004377D5"/>
    <w:rsid w:val="004440F1"/>
    <w:rsid w:val="00450114"/>
    <w:rsid w:val="0046312A"/>
    <w:rsid w:val="00473115"/>
    <w:rsid w:val="004A0F3B"/>
    <w:rsid w:val="004A22BA"/>
    <w:rsid w:val="004B154A"/>
    <w:rsid w:val="004B4216"/>
    <w:rsid w:val="004C040F"/>
    <w:rsid w:val="004D07EB"/>
    <w:rsid w:val="004D23B3"/>
    <w:rsid w:val="004E21C4"/>
    <w:rsid w:val="004E3F5F"/>
    <w:rsid w:val="004F1D63"/>
    <w:rsid w:val="005132B6"/>
    <w:rsid w:val="005313AF"/>
    <w:rsid w:val="005419A8"/>
    <w:rsid w:val="0054556A"/>
    <w:rsid w:val="00550075"/>
    <w:rsid w:val="00556955"/>
    <w:rsid w:val="005578F4"/>
    <w:rsid w:val="00560317"/>
    <w:rsid w:val="0057148D"/>
    <w:rsid w:val="00582945"/>
    <w:rsid w:val="005846FA"/>
    <w:rsid w:val="00584928"/>
    <w:rsid w:val="00596C43"/>
    <w:rsid w:val="005A0D5F"/>
    <w:rsid w:val="005B05C3"/>
    <w:rsid w:val="005B2201"/>
    <w:rsid w:val="005C0703"/>
    <w:rsid w:val="005C54D0"/>
    <w:rsid w:val="005E1941"/>
    <w:rsid w:val="005E5078"/>
    <w:rsid w:val="005F01F9"/>
    <w:rsid w:val="005F3A21"/>
    <w:rsid w:val="00602589"/>
    <w:rsid w:val="00602CA7"/>
    <w:rsid w:val="00605245"/>
    <w:rsid w:val="00631F69"/>
    <w:rsid w:val="00637D82"/>
    <w:rsid w:val="00651A35"/>
    <w:rsid w:val="00674FFB"/>
    <w:rsid w:val="0068289B"/>
    <w:rsid w:val="00683916"/>
    <w:rsid w:val="006960BC"/>
    <w:rsid w:val="006C64D1"/>
    <w:rsid w:val="006C7ABA"/>
    <w:rsid w:val="006D20C9"/>
    <w:rsid w:val="00703D0B"/>
    <w:rsid w:val="00704F15"/>
    <w:rsid w:val="007069F3"/>
    <w:rsid w:val="00731DEB"/>
    <w:rsid w:val="00734C2F"/>
    <w:rsid w:val="007412EC"/>
    <w:rsid w:val="00743A9E"/>
    <w:rsid w:val="00750897"/>
    <w:rsid w:val="007516E0"/>
    <w:rsid w:val="00753696"/>
    <w:rsid w:val="00757246"/>
    <w:rsid w:val="0076450A"/>
    <w:rsid w:val="0076632C"/>
    <w:rsid w:val="007751B4"/>
    <w:rsid w:val="007A5CFE"/>
    <w:rsid w:val="007D57DB"/>
    <w:rsid w:val="007E57CA"/>
    <w:rsid w:val="00800AF1"/>
    <w:rsid w:val="008416DF"/>
    <w:rsid w:val="00851B6A"/>
    <w:rsid w:val="00853613"/>
    <w:rsid w:val="008577E1"/>
    <w:rsid w:val="00863750"/>
    <w:rsid w:val="00874636"/>
    <w:rsid w:val="008928DA"/>
    <w:rsid w:val="008B69E7"/>
    <w:rsid w:val="008B73FB"/>
    <w:rsid w:val="008B7B4E"/>
    <w:rsid w:val="008C79FB"/>
    <w:rsid w:val="008E0BD6"/>
    <w:rsid w:val="0090045F"/>
    <w:rsid w:val="0091281F"/>
    <w:rsid w:val="00920D88"/>
    <w:rsid w:val="0096416F"/>
    <w:rsid w:val="00965B8D"/>
    <w:rsid w:val="00985EB7"/>
    <w:rsid w:val="009A55A2"/>
    <w:rsid w:val="009B290E"/>
    <w:rsid w:val="009B2A7D"/>
    <w:rsid w:val="009C3139"/>
    <w:rsid w:val="009C66D5"/>
    <w:rsid w:val="009E0596"/>
    <w:rsid w:val="009E72CD"/>
    <w:rsid w:val="009F7DF6"/>
    <w:rsid w:val="00A00022"/>
    <w:rsid w:val="00A005AB"/>
    <w:rsid w:val="00A3683E"/>
    <w:rsid w:val="00A437B5"/>
    <w:rsid w:val="00A4592A"/>
    <w:rsid w:val="00A5080D"/>
    <w:rsid w:val="00A5573E"/>
    <w:rsid w:val="00A61108"/>
    <w:rsid w:val="00A709E2"/>
    <w:rsid w:val="00A80280"/>
    <w:rsid w:val="00A9030D"/>
    <w:rsid w:val="00A913F7"/>
    <w:rsid w:val="00A91ECC"/>
    <w:rsid w:val="00AA0C28"/>
    <w:rsid w:val="00AA10E1"/>
    <w:rsid w:val="00AB45C2"/>
    <w:rsid w:val="00AB6AA5"/>
    <w:rsid w:val="00AC29D6"/>
    <w:rsid w:val="00AD1C35"/>
    <w:rsid w:val="00AD6F1B"/>
    <w:rsid w:val="00AE0C2C"/>
    <w:rsid w:val="00AE1E60"/>
    <w:rsid w:val="00AF01A5"/>
    <w:rsid w:val="00AF035D"/>
    <w:rsid w:val="00B02A60"/>
    <w:rsid w:val="00B10C14"/>
    <w:rsid w:val="00B153F2"/>
    <w:rsid w:val="00B15F3A"/>
    <w:rsid w:val="00B3004A"/>
    <w:rsid w:val="00B46467"/>
    <w:rsid w:val="00B54964"/>
    <w:rsid w:val="00B77589"/>
    <w:rsid w:val="00BA141B"/>
    <w:rsid w:val="00BC2D70"/>
    <w:rsid w:val="00BE017D"/>
    <w:rsid w:val="00BE5DC6"/>
    <w:rsid w:val="00BF1444"/>
    <w:rsid w:val="00BF14FA"/>
    <w:rsid w:val="00C15668"/>
    <w:rsid w:val="00C2063B"/>
    <w:rsid w:val="00C36A31"/>
    <w:rsid w:val="00C46C71"/>
    <w:rsid w:val="00C46C75"/>
    <w:rsid w:val="00C72B31"/>
    <w:rsid w:val="00C777E4"/>
    <w:rsid w:val="00C85041"/>
    <w:rsid w:val="00C91231"/>
    <w:rsid w:val="00CA6DCE"/>
    <w:rsid w:val="00CD180B"/>
    <w:rsid w:val="00CE757E"/>
    <w:rsid w:val="00CF5661"/>
    <w:rsid w:val="00D0571B"/>
    <w:rsid w:val="00D07EFA"/>
    <w:rsid w:val="00D20FFA"/>
    <w:rsid w:val="00D31D32"/>
    <w:rsid w:val="00D4021C"/>
    <w:rsid w:val="00D613B2"/>
    <w:rsid w:val="00D665C1"/>
    <w:rsid w:val="00D73022"/>
    <w:rsid w:val="00D80103"/>
    <w:rsid w:val="00D83631"/>
    <w:rsid w:val="00D85208"/>
    <w:rsid w:val="00D85ABC"/>
    <w:rsid w:val="00D91B05"/>
    <w:rsid w:val="00D93688"/>
    <w:rsid w:val="00D94795"/>
    <w:rsid w:val="00DA003E"/>
    <w:rsid w:val="00DA0091"/>
    <w:rsid w:val="00DA359A"/>
    <w:rsid w:val="00DA781F"/>
    <w:rsid w:val="00DB2F0A"/>
    <w:rsid w:val="00DC2478"/>
    <w:rsid w:val="00DC492A"/>
    <w:rsid w:val="00DC5583"/>
    <w:rsid w:val="00DD1389"/>
    <w:rsid w:val="00DD654A"/>
    <w:rsid w:val="00E033F8"/>
    <w:rsid w:val="00E05487"/>
    <w:rsid w:val="00E06847"/>
    <w:rsid w:val="00E11D4A"/>
    <w:rsid w:val="00E2566B"/>
    <w:rsid w:val="00E350EB"/>
    <w:rsid w:val="00E4586F"/>
    <w:rsid w:val="00E47730"/>
    <w:rsid w:val="00E527F5"/>
    <w:rsid w:val="00E71E3D"/>
    <w:rsid w:val="00E7242B"/>
    <w:rsid w:val="00E80573"/>
    <w:rsid w:val="00E91F05"/>
    <w:rsid w:val="00EA5D4E"/>
    <w:rsid w:val="00EC43D4"/>
    <w:rsid w:val="00EE6468"/>
    <w:rsid w:val="00EF46A5"/>
    <w:rsid w:val="00EF7BFA"/>
    <w:rsid w:val="00F265AB"/>
    <w:rsid w:val="00F46BF5"/>
    <w:rsid w:val="00F4743C"/>
    <w:rsid w:val="00F52A24"/>
    <w:rsid w:val="00F601E0"/>
    <w:rsid w:val="00F67EAF"/>
    <w:rsid w:val="00F7182F"/>
    <w:rsid w:val="00F820BF"/>
    <w:rsid w:val="00F871AD"/>
    <w:rsid w:val="00FA2BD7"/>
    <w:rsid w:val="00FA3DB7"/>
    <w:rsid w:val="00FB02C5"/>
    <w:rsid w:val="00FB0465"/>
    <w:rsid w:val="00FB04BA"/>
    <w:rsid w:val="00FB226E"/>
    <w:rsid w:val="00FD2DCC"/>
    <w:rsid w:val="00FD30A5"/>
    <w:rsid w:val="00FE01FE"/>
    <w:rsid w:val="00FF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4A87"/>
  <w15:chartTrackingRefBased/>
  <w15:docId w15:val="{7B251DC8-2E85-4747-ABD3-7B1B3740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20" w:line="288" w:lineRule="auto"/>
        <w:ind w:firstLine="54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A60"/>
    <w:pPr>
      <w:spacing w:after="0" w:line="240" w:lineRule="auto"/>
      <w:ind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02A60"/>
    <w:rPr>
      <w:rFonts w:ascii="Times New Roman" w:hAnsi="Times New Roman" w:cs="Times New Roman" w:hint="default"/>
      <w:b/>
      <w:bCs/>
    </w:rPr>
  </w:style>
  <w:style w:type="paragraph" w:styleId="NormalWeb">
    <w:name w:val="Normal (Web)"/>
    <w:basedOn w:val="Normal"/>
    <w:uiPriority w:val="99"/>
    <w:unhideWhenUsed/>
    <w:rsid w:val="00B02A60"/>
    <w:pPr>
      <w:spacing w:before="100" w:beforeAutospacing="1" w:after="100" w:afterAutospacing="1"/>
      <w:jc w:val="left"/>
    </w:pPr>
  </w:style>
  <w:style w:type="paragraph" w:styleId="ListParagraph">
    <w:name w:val="List Paragraph"/>
    <w:basedOn w:val="Normal"/>
    <w:uiPriority w:val="34"/>
    <w:qFormat/>
    <w:rsid w:val="00B02A60"/>
    <w:pPr>
      <w:ind w:left="720"/>
      <w:contextualSpacing/>
    </w:pPr>
  </w:style>
  <w:style w:type="character" w:customStyle="1" w:styleId="blk">
    <w:name w:val="blk"/>
    <w:basedOn w:val="DefaultParagraphFont"/>
    <w:rsid w:val="00B02A60"/>
  </w:style>
  <w:style w:type="character" w:styleId="CommentReference">
    <w:name w:val="annotation reference"/>
    <w:basedOn w:val="DefaultParagraphFont"/>
    <w:uiPriority w:val="99"/>
    <w:semiHidden/>
    <w:unhideWhenUsed/>
    <w:rsid w:val="00AA10E1"/>
    <w:rPr>
      <w:sz w:val="16"/>
      <w:szCs w:val="16"/>
    </w:rPr>
  </w:style>
  <w:style w:type="paragraph" w:styleId="CommentText">
    <w:name w:val="annotation text"/>
    <w:basedOn w:val="Normal"/>
    <w:link w:val="CommentTextChar"/>
    <w:uiPriority w:val="99"/>
    <w:semiHidden/>
    <w:unhideWhenUsed/>
    <w:rsid w:val="00AA10E1"/>
    <w:rPr>
      <w:sz w:val="20"/>
      <w:szCs w:val="20"/>
    </w:rPr>
  </w:style>
  <w:style w:type="character" w:customStyle="1" w:styleId="CommentTextChar">
    <w:name w:val="Comment Text Char"/>
    <w:basedOn w:val="DefaultParagraphFont"/>
    <w:link w:val="CommentText"/>
    <w:uiPriority w:val="99"/>
    <w:semiHidden/>
    <w:rsid w:val="00AA10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10E1"/>
    <w:rPr>
      <w:b/>
      <w:bCs/>
    </w:rPr>
  </w:style>
  <w:style w:type="character" w:customStyle="1" w:styleId="CommentSubjectChar">
    <w:name w:val="Comment Subject Char"/>
    <w:basedOn w:val="CommentTextChar"/>
    <w:link w:val="CommentSubject"/>
    <w:uiPriority w:val="99"/>
    <w:semiHidden/>
    <w:rsid w:val="00AA10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1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0E1"/>
    <w:rPr>
      <w:rFonts w:ascii="Segoe UI" w:eastAsia="Times New Roman" w:hAnsi="Segoe UI" w:cs="Segoe UI"/>
      <w:sz w:val="18"/>
      <w:szCs w:val="18"/>
    </w:rPr>
  </w:style>
  <w:style w:type="paragraph" w:styleId="Revision">
    <w:name w:val="Revision"/>
    <w:hidden/>
    <w:uiPriority w:val="99"/>
    <w:semiHidden/>
    <w:rsid w:val="00B54964"/>
    <w:pPr>
      <w:spacing w:after="0"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991682">
      <w:bodyDiv w:val="1"/>
      <w:marLeft w:val="0"/>
      <w:marRight w:val="0"/>
      <w:marTop w:val="0"/>
      <w:marBottom w:val="0"/>
      <w:divBdr>
        <w:top w:val="none" w:sz="0" w:space="0" w:color="auto"/>
        <w:left w:val="none" w:sz="0" w:space="0" w:color="auto"/>
        <w:bottom w:val="none" w:sz="0" w:space="0" w:color="auto"/>
        <w:right w:val="none" w:sz="0" w:space="0" w:color="auto"/>
      </w:divBdr>
    </w:div>
    <w:div w:id="1012956467">
      <w:bodyDiv w:val="1"/>
      <w:marLeft w:val="0"/>
      <w:marRight w:val="0"/>
      <w:marTop w:val="0"/>
      <w:marBottom w:val="0"/>
      <w:divBdr>
        <w:top w:val="none" w:sz="0" w:space="0" w:color="auto"/>
        <w:left w:val="none" w:sz="0" w:space="0" w:color="auto"/>
        <w:bottom w:val="none" w:sz="0" w:space="0" w:color="auto"/>
        <w:right w:val="none" w:sz="0" w:space="0" w:color="auto"/>
      </w:divBdr>
    </w:div>
    <w:div w:id="1296251954">
      <w:bodyDiv w:val="1"/>
      <w:marLeft w:val="0"/>
      <w:marRight w:val="0"/>
      <w:marTop w:val="0"/>
      <w:marBottom w:val="0"/>
      <w:divBdr>
        <w:top w:val="none" w:sz="0" w:space="0" w:color="auto"/>
        <w:left w:val="none" w:sz="0" w:space="0" w:color="auto"/>
        <w:bottom w:val="none" w:sz="0" w:space="0" w:color="auto"/>
        <w:right w:val="none" w:sz="0" w:space="0" w:color="auto"/>
      </w:divBdr>
    </w:div>
    <w:div w:id="2011366318">
      <w:bodyDiv w:val="1"/>
      <w:marLeft w:val="0"/>
      <w:marRight w:val="0"/>
      <w:marTop w:val="0"/>
      <w:marBottom w:val="0"/>
      <w:divBdr>
        <w:top w:val="none" w:sz="0" w:space="0" w:color="auto"/>
        <w:left w:val="none" w:sz="0" w:space="0" w:color="auto"/>
        <w:bottom w:val="none" w:sz="0" w:space="0" w:color="auto"/>
        <w:right w:val="none" w:sz="0" w:space="0" w:color="auto"/>
      </w:divBdr>
    </w:div>
    <w:div w:id="210627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F1FB3-C724-4680-B3BB-763FF2569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587</Words>
  <Characters>3348</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Danielyan</dc:creator>
  <cp:keywords>https:/mul2-mtc.gov.am/tasks/891336/oneclick/fb60c8bdb6d7d5f4f0d720fd12d63fe6b0d41bf2d7c268de68f7c11b1ee013ee.docx?token=742d1235dd4c945795f2122cc27dbbdd</cp:keywords>
  <dc:description/>
  <cp:lastModifiedBy>Meline Danielyan</cp:lastModifiedBy>
  <cp:revision>25</cp:revision>
  <cp:lastPrinted>2024-04-08T11:42:00Z</cp:lastPrinted>
  <dcterms:created xsi:type="dcterms:W3CDTF">2023-03-01T07:46:00Z</dcterms:created>
  <dcterms:modified xsi:type="dcterms:W3CDTF">2024-04-09T12:06:00Z</dcterms:modified>
</cp:coreProperties>
</file>