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5F76" w14:textId="77777777" w:rsidR="00144572" w:rsidRPr="008E0757" w:rsidRDefault="00F97219" w:rsidP="00D65574">
      <w:pPr>
        <w:spacing w:line="360" w:lineRule="auto"/>
        <w:ind w:left="-567"/>
        <w:jc w:val="center"/>
        <w:rPr>
          <w:rFonts w:ascii="GHEA Grapalat" w:hAnsi="GHEA Grapalat"/>
          <w:b/>
          <w:color w:val="000000" w:themeColor="text1"/>
          <w:lang w:val="en-US"/>
        </w:rPr>
      </w:pPr>
      <w:r w:rsidRPr="008E0757">
        <w:rPr>
          <w:rFonts w:ascii="GHEA Grapalat" w:hAnsi="GHEA Grapalat"/>
          <w:b/>
          <w:color w:val="000000" w:themeColor="text1"/>
          <w:lang w:val="hy-AM"/>
        </w:rPr>
        <w:t>ՀԻՄՆԱՎՈՐՈՒՄ</w:t>
      </w:r>
    </w:p>
    <w:p w14:paraId="430AF0A8" w14:textId="5115A7E9" w:rsidR="00093B57" w:rsidRPr="008E0757" w:rsidRDefault="00D65574" w:rsidP="00D65574">
      <w:pPr>
        <w:spacing w:line="360" w:lineRule="auto"/>
        <w:ind w:left="-540"/>
        <w:jc w:val="center"/>
        <w:rPr>
          <w:rFonts w:ascii="GHEA Grapalat" w:hAnsi="GHEA Grapalat"/>
          <w:b/>
          <w:color w:val="000000" w:themeColor="text1"/>
          <w:lang w:val="hy-AM"/>
        </w:rPr>
      </w:pPr>
      <w:r w:rsidRPr="008E0757">
        <w:rPr>
          <w:rFonts w:ascii="GHEA Grapalat" w:hAnsi="GHEA Grapalat"/>
          <w:b/>
          <w:color w:val="000000" w:themeColor="text1"/>
          <w:lang w:val="hy-AM"/>
        </w:rPr>
        <w:t xml:space="preserve">«ՀԱՅԱՍՏԱՆԻ ՀԱՆՐԱՊԵՏՈՒԹՅԱՆ ԿԱՌԱՎԱՐՈՒԹՅԱՆ 2023 ԹՎԱԿԱՆԻ ՍԵՊՏԵՄԲԵՐԻ 28-Ի N 1666-Ն ՈՐՈՇՄԱՆ ՄԵՋ ՓՈՓՈԽՈՒԹՅՈՒՆ ԵՎ ԼՐԱՑՈՒՄ ԿԱՏԱՐԵԼՈՒ ՄԱՍԻՆ» ՀՀ ԿԱՌԱՎԱՐՈՒԹՅԱՆ ՈՐՈՇՄԱՆ ՆԱԽԱԳԾԻ </w:t>
      </w:r>
      <w:r w:rsidR="00150130" w:rsidRPr="008E0757">
        <w:rPr>
          <w:rFonts w:ascii="GHEA Grapalat" w:hAnsi="GHEA Grapalat"/>
          <w:b/>
          <w:color w:val="000000" w:themeColor="text1"/>
          <w:lang w:val="hy-AM"/>
        </w:rPr>
        <w:t>ԸՆԴՈՒՆՄԱՆ</w:t>
      </w:r>
    </w:p>
    <w:p w14:paraId="15BF3F1E" w14:textId="77777777" w:rsidR="00150130" w:rsidRPr="008E0757" w:rsidRDefault="00150130" w:rsidP="00150130">
      <w:pPr>
        <w:tabs>
          <w:tab w:val="left" w:pos="1260"/>
        </w:tabs>
        <w:spacing w:line="360" w:lineRule="auto"/>
        <w:jc w:val="both"/>
        <w:rPr>
          <w:rFonts w:ascii="GHEA Grapalat" w:hAnsi="GHEA Grapalat"/>
          <w:b/>
          <w:bCs/>
          <w:color w:val="000000" w:themeColor="text1"/>
          <w:lang w:val="hy-AM"/>
        </w:rPr>
      </w:pPr>
    </w:p>
    <w:p w14:paraId="64E50C75" w14:textId="77777777" w:rsidR="00150130" w:rsidRPr="008E0757" w:rsidRDefault="00BE32CB" w:rsidP="00150130">
      <w:pPr>
        <w:spacing w:line="360" w:lineRule="auto"/>
        <w:ind w:firstLine="706"/>
        <w:jc w:val="both"/>
        <w:rPr>
          <w:rFonts w:ascii="GHEA Grapalat" w:hAnsi="GHEA Grapalat" w:cs="Arial"/>
          <w:b/>
          <w:bCs/>
          <w:color w:val="000000" w:themeColor="text1"/>
          <w:kern w:val="16"/>
          <w:lang w:val="hy-AM"/>
        </w:rPr>
      </w:pPr>
      <w:r w:rsidRPr="008E0757">
        <w:rPr>
          <w:rFonts w:ascii="GHEA Grapalat" w:hAnsi="GHEA Grapalat" w:cs="Arial"/>
          <w:b/>
          <w:bCs/>
          <w:color w:val="000000" w:themeColor="text1"/>
          <w:kern w:val="16"/>
          <w:lang w:val="hy-AM"/>
        </w:rPr>
        <w:t>1.</w:t>
      </w:r>
      <w:r w:rsidR="00391FCF" w:rsidRPr="008E0757">
        <w:rPr>
          <w:rFonts w:ascii="GHEA Grapalat" w:hAnsi="GHEA Grapalat" w:cs="Arial"/>
          <w:b/>
          <w:bCs/>
          <w:color w:val="000000" w:themeColor="text1"/>
          <w:kern w:val="16"/>
          <w:lang w:val="hy-AM"/>
        </w:rPr>
        <w:t>Իրավական ակտի անհրաժեշտությունը և նպատակը</w:t>
      </w:r>
    </w:p>
    <w:p w14:paraId="421BC4F0" w14:textId="6BCBBC14" w:rsidR="00144572" w:rsidRPr="008E0757" w:rsidRDefault="007D684C" w:rsidP="00150130">
      <w:pPr>
        <w:spacing w:line="360" w:lineRule="auto"/>
        <w:ind w:firstLine="706"/>
        <w:jc w:val="both"/>
        <w:rPr>
          <w:rFonts w:ascii="GHEA Grapalat" w:hAnsi="GHEA Grapalat" w:cs="Arial"/>
          <w:b/>
          <w:bCs/>
          <w:color w:val="000000" w:themeColor="text1"/>
          <w:kern w:val="16"/>
          <w:lang w:val="hy-AM"/>
        </w:rPr>
      </w:pPr>
      <w:r w:rsidRPr="008E0757">
        <w:rPr>
          <w:rFonts w:ascii="GHEA Grapalat" w:hAnsi="GHEA Grapalat"/>
          <w:bCs/>
          <w:color w:val="000000" w:themeColor="text1"/>
          <w:lang w:val="hy-AM"/>
        </w:rPr>
        <w:t xml:space="preserve">Իրավական ակտի ընդունումը </w:t>
      </w:r>
      <w:r w:rsidR="00144572" w:rsidRPr="008E0757">
        <w:rPr>
          <w:rFonts w:ascii="GHEA Grapalat" w:hAnsi="GHEA Grapalat"/>
          <w:bCs/>
          <w:color w:val="000000" w:themeColor="text1"/>
          <w:lang w:val="hy-AM"/>
        </w:rPr>
        <w:t xml:space="preserve">պայմանավորված է </w:t>
      </w:r>
      <w:r w:rsidR="007B1879" w:rsidRPr="008E0757">
        <w:rPr>
          <w:rFonts w:ascii="GHEA Grapalat" w:hAnsi="GHEA Grapalat"/>
          <w:bCs/>
          <w:color w:val="000000" w:themeColor="text1"/>
          <w:lang w:val="hy-AM"/>
        </w:rPr>
        <w:t>Հայաստանի Հանրապետության կառավարության 2023 թվականի սեպտեմբերի 28-ի թիվ 1666-Ն որոշման</w:t>
      </w:r>
      <w:r w:rsidR="00980F3A" w:rsidRPr="008E0757">
        <w:rPr>
          <w:rFonts w:ascii="GHEA Grapalat" w:hAnsi="GHEA Grapalat"/>
          <w:bCs/>
          <w:color w:val="000000" w:themeColor="text1"/>
          <w:lang w:val="hy-AM"/>
        </w:rPr>
        <w:t xml:space="preserve"> (այսուհետ՝ Որոշում)</w:t>
      </w:r>
      <w:r w:rsidR="007B1879" w:rsidRPr="008E0757">
        <w:rPr>
          <w:rFonts w:ascii="GHEA Grapalat" w:hAnsi="GHEA Grapalat"/>
          <w:bCs/>
          <w:color w:val="000000" w:themeColor="text1"/>
          <w:lang w:val="hy-AM"/>
        </w:rPr>
        <w:t xml:space="preserve"> </w:t>
      </w:r>
      <w:r w:rsidR="00980F3A" w:rsidRPr="008E0757">
        <w:rPr>
          <w:rFonts w:ascii="GHEA Grapalat" w:hAnsi="GHEA Grapalat"/>
          <w:bCs/>
          <w:color w:val="000000" w:themeColor="text1"/>
          <w:lang w:val="hy-AM"/>
        </w:rPr>
        <w:t xml:space="preserve">8-րդ կետի </w:t>
      </w:r>
      <w:r w:rsidR="001A3458" w:rsidRPr="008E0757">
        <w:rPr>
          <w:rFonts w:ascii="GHEA Grapalat" w:hAnsi="GHEA Grapalat"/>
          <w:bCs/>
          <w:color w:val="000000" w:themeColor="text1"/>
          <w:lang w:val="hy-AM"/>
        </w:rPr>
        <w:t>կատարմամբ</w:t>
      </w:r>
      <w:r w:rsidR="00144572" w:rsidRPr="008E0757">
        <w:rPr>
          <w:rFonts w:ascii="GHEA Grapalat" w:hAnsi="GHEA Grapalat"/>
          <w:bCs/>
          <w:color w:val="000000" w:themeColor="text1"/>
          <w:lang w:val="hy-AM"/>
        </w:rPr>
        <w:t>:</w:t>
      </w:r>
      <w:r w:rsidR="003313AC" w:rsidRPr="008E0757">
        <w:rPr>
          <w:rFonts w:ascii="GHEA Grapalat" w:hAnsi="GHEA Grapalat"/>
          <w:bCs/>
          <w:color w:val="000000" w:themeColor="text1"/>
          <w:lang w:val="hy-AM"/>
        </w:rPr>
        <w:t xml:space="preserve"> </w:t>
      </w:r>
    </w:p>
    <w:p w14:paraId="3E5EFC43" w14:textId="77777777" w:rsidR="00391FCF" w:rsidRPr="008E0757" w:rsidRDefault="00391FCF" w:rsidP="00BE32CB">
      <w:pPr>
        <w:spacing w:line="360" w:lineRule="auto"/>
        <w:ind w:firstLine="706"/>
        <w:jc w:val="both"/>
        <w:rPr>
          <w:rFonts w:ascii="GHEA Grapalat" w:hAnsi="GHEA Grapalat"/>
          <w:b/>
          <w:bCs/>
          <w:color w:val="000000" w:themeColor="text1"/>
          <w:lang w:val="hy-AM"/>
        </w:rPr>
      </w:pPr>
      <w:r w:rsidRPr="008E0757">
        <w:rPr>
          <w:rFonts w:ascii="GHEA Grapalat" w:hAnsi="GHEA Grapalat" w:cs="Arial"/>
          <w:b/>
          <w:bCs/>
          <w:color w:val="000000" w:themeColor="text1"/>
          <w:kern w:val="16"/>
          <w:lang w:val="hy-AM"/>
        </w:rPr>
        <w:t xml:space="preserve">2. Առկա խնդիրների առաջարկվող լուծումները </w:t>
      </w:r>
    </w:p>
    <w:p w14:paraId="5D005E58" w14:textId="77777777" w:rsidR="00144572" w:rsidRPr="008E0757" w:rsidRDefault="007D684C" w:rsidP="00BE32CB">
      <w:pPr>
        <w:tabs>
          <w:tab w:val="left" w:pos="720"/>
          <w:tab w:val="center" w:pos="4677"/>
          <w:tab w:val="right" w:pos="9355"/>
        </w:tabs>
        <w:spacing w:line="360" w:lineRule="auto"/>
        <w:ind w:firstLine="706"/>
        <w:jc w:val="both"/>
        <w:rPr>
          <w:rFonts w:ascii="GHEA Grapalat" w:hAnsi="GHEA Grapalat"/>
          <w:color w:val="000000" w:themeColor="text1"/>
          <w:lang w:val="hy-AM"/>
        </w:rPr>
      </w:pPr>
      <w:r w:rsidRPr="008E0757">
        <w:rPr>
          <w:rFonts w:ascii="GHEA Grapalat" w:hAnsi="GHEA Grapalat"/>
          <w:color w:val="000000" w:themeColor="text1"/>
          <w:lang w:val="hy-AM"/>
        </w:rPr>
        <w:tab/>
      </w:r>
      <w:r w:rsidR="00144572" w:rsidRPr="008E0757">
        <w:rPr>
          <w:rFonts w:ascii="GHEA Grapalat" w:hAnsi="GHEA Grapalat"/>
          <w:color w:val="000000" w:themeColor="text1"/>
          <w:lang w:val="hy-AM"/>
        </w:rPr>
        <w:t>Վերջին</w:t>
      </w:r>
      <w:r w:rsidR="001A3458" w:rsidRPr="008E0757">
        <w:rPr>
          <w:rFonts w:ascii="GHEA Grapalat" w:hAnsi="GHEA Grapalat"/>
          <w:color w:val="000000" w:themeColor="text1"/>
          <w:lang w:val="hy-AM"/>
        </w:rPr>
        <w:t xml:space="preserve"> սահմանադրական փոփոխությունների</w:t>
      </w:r>
      <w:r w:rsidR="00144572" w:rsidRPr="008E0757">
        <w:rPr>
          <w:rFonts w:ascii="GHEA Grapalat" w:hAnsi="GHEA Grapalat"/>
          <w:color w:val="000000" w:themeColor="text1"/>
          <w:lang w:val="hy-AM"/>
        </w:rPr>
        <w:t>, մասնավորապես 2018 թվականից հետո</w:t>
      </w:r>
      <w:r w:rsidR="001A3458" w:rsidRPr="008E0757">
        <w:rPr>
          <w:rFonts w:ascii="GHEA Grapalat" w:hAnsi="GHEA Grapalat"/>
          <w:color w:val="000000" w:themeColor="text1"/>
          <w:lang w:val="hy-AM"/>
        </w:rPr>
        <w:t xml:space="preserve"> </w:t>
      </w:r>
      <w:r w:rsidR="00144572" w:rsidRPr="008E0757">
        <w:rPr>
          <w:rFonts w:ascii="GHEA Grapalat" w:hAnsi="GHEA Grapalat"/>
          <w:color w:val="000000" w:themeColor="text1"/>
          <w:lang w:val="hy-AM"/>
        </w:rPr>
        <w:t>ընդունված կարգավորումների համաձայն՝ վերանայվել են հանրային իշխանության, կառավարության կառուցվածքի, ինչպես նաև հանրային ծառայության նոր կարգավորումները հանգեցրել են ծառայողական ավտոմեքենաների հատկացման գործընթացը կանոնակարգող իրավական ակտերի վերանայման և համապատասխանեցման անհրաժեշտության։</w:t>
      </w:r>
    </w:p>
    <w:p w14:paraId="72304529" w14:textId="77777777" w:rsidR="001A7841" w:rsidRPr="008E0757" w:rsidRDefault="00144572" w:rsidP="00BE32CB">
      <w:pPr>
        <w:tabs>
          <w:tab w:val="left" w:pos="720"/>
          <w:tab w:val="center" w:pos="4677"/>
          <w:tab w:val="right" w:pos="9355"/>
        </w:tabs>
        <w:spacing w:line="360" w:lineRule="auto"/>
        <w:ind w:firstLine="706"/>
        <w:jc w:val="both"/>
        <w:rPr>
          <w:rFonts w:ascii="GHEA Grapalat" w:hAnsi="GHEA Grapalat"/>
          <w:color w:val="000000" w:themeColor="text1"/>
          <w:lang w:val="hy-AM"/>
        </w:rPr>
      </w:pPr>
      <w:r w:rsidRPr="008E0757">
        <w:rPr>
          <w:rFonts w:ascii="GHEA Grapalat" w:hAnsi="GHEA Grapalat"/>
          <w:color w:val="000000" w:themeColor="text1"/>
          <w:lang w:val="hy-AM"/>
        </w:rPr>
        <w:tab/>
        <w:t xml:space="preserve">Ներկայումս </w:t>
      </w:r>
      <w:r w:rsidR="00980F3A" w:rsidRPr="008E0757">
        <w:rPr>
          <w:rFonts w:ascii="GHEA Grapalat" w:hAnsi="GHEA Grapalat"/>
          <w:color w:val="000000" w:themeColor="text1"/>
          <w:lang w:val="hy-AM"/>
        </w:rPr>
        <w:t xml:space="preserve"> Որոշմամբ կանոնակարգված են մի շարք պետական մարմինների </w:t>
      </w:r>
      <w:r w:rsidRPr="008E0757">
        <w:rPr>
          <w:rFonts w:ascii="GHEA Grapalat" w:hAnsi="GHEA Grapalat"/>
          <w:color w:val="000000" w:themeColor="text1"/>
          <w:lang w:val="hy-AM"/>
        </w:rPr>
        <w:t xml:space="preserve">ծառայողական ավտոմեքենաների հատկացման, սպասարկման և շահագործման </w:t>
      </w:r>
      <w:r w:rsidR="00980F3A" w:rsidRPr="008E0757">
        <w:rPr>
          <w:rFonts w:ascii="GHEA Grapalat" w:hAnsi="GHEA Grapalat"/>
          <w:color w:val="000000" w:themeColor="text1"/>
          <w:lang w:val="hy-AM"/>
        </w:rPr>
        <w:t>գործընթացները</w:t>
      </w:r>
      <w:r w:rsidRPr="008E0757">
        <w:rPr>
          <w:rFonts w:ascii="GHEA Grapalat" w:hAnsi="GHEA Grapalat"/>
          <w:color w:val="000000" w:themeColor="text1"/>
          <w:lang w:val="hy-AM"/>
        </w:rPr>
        <w:t xml:space="preserve">։ </w:t>
      </w:r>
      <w:r w:rsidR="001A7841" w:rsidRPr="008E0757">
        <w:rPr>
          <w:rFonts w:ascii="GHEA Grapalat" w:hAnsi="GHEA Grapalat"/>
          <w:color w:val="000000" w:themeColor="text1"/>
          <w:lang w:val="hy-AM"/>
        </w:rPr>
        <w:t>Հաշվի առնելով այն հանգամանքը, որ</w:t>
      </w:r>
      <w:r w:rsidR="00980F3A" w:rsidRPr="008E0757">
        <w:rPr>
          <w:rFonts w:ascii="GHEA Grapalat" w:hAnsi="GHEA Grapalat"/>
          <w:color w:val="000000" w:themeColor="text1"/>
          <w:lang w:val="hy-AM"/>
        </w:rPr>
        <w:t xml:space="preserve"> Որոշման ընդունումը նպատակ ունի ամբողջությամբ կանոնակարգել հանրային իշխանության բոլոր մարմիններին հատկացվող տրանսպորտային միջոցների </w:t>
      </w:r>
      <w:r w:rsidR="001A7841" w:rsidRPr="008E0757">
        <w:rPr>
          <w:rFonts w:ascii="GHEA Grapalat" w:hAnsi="GHEA Grapalat"/>
          <w:color w:val="000000" w:themeColor="text1"/>
          <w:lang w:val="hy-AM"/>
        </w:rPr>
        <w:t xml:space="preserve"> </w:t>
      </w:r>
      <w:r w:rsidR="00980F3A" w:rsidRPr="008E0757">
        <w:rPr>
          <w:rFonts w:ascii="GHEA Grapalat" w:hAnsi="GHEA Grapalat"/>
          <w:color w:val="000000" w:themeColor="text1"/>
          <w:lang w:val="hy-AM"/>
        </w:rPr>
        <w:t>հատկացման, շահագործման, ձեռքբերման գործընթացները</w:t>
      </w:r>
      <w:r w:rsidR="00D53F94" w:rsidRPr="008E0757">
        <w:rPr>
          <w:rFonts w:ascii="GHEA Grapalat" w:hAnsi="GHEA Grapalat"/>
          <w:color w:val="000000" w:themeColor="text1"/>
          <w:lang w:val="hy-AM"/>
        </w:rPr>
        <w:t>,</w:t>
      </w:r>
      <w:r w:rsidR="00980F3A" w:rsidRPr="008E0757">
        <w:rPr>
          <w:rFonts w:ascii="GHEA Grapalat" w:hAnsi="GHEA Grapalat"/>
          <w:color w:val="000000" w:themeColor="text1"/>
          <w:lang w:val="hy-AM"/>
        </w:rPr>
        <w:t xml:space="preserve"> </w:t>
      </w:r>
      <w:r w:rsidR="00D53F94" w:rsidRPr="008E0757">
        <w:rPr>
          <w:rFonts w:ascii="GHEA Grapalat" w:hAnsi="GHEA Grapalat"/>
          <w:color w:val="000000" w:themeColor="text1"/>
          <w:lang w:val="hy-AM"/>
        </w:rPr>
        <w:t>ինչպես նաև</w:t>
      </w:r>
      <w:r w:rsidR="001A7841" w:rsidRPr="008E0757">
        <w:rPr>
          <w:rFonts w:ascii="GHEA Grapalat" w:hAnsi="GHEA Grapalat"/>
          <w:color w:val="000000" w:themeColor="text1"/>
          <w:lang w:val="hy-AM"/>
        </w:rPr>
        <w:t xml:space="preserve"> </w:t>
      </w:r>
      <w:r w:rsidR="00D53F94" w:rsidRPr="008E0757">
        <w:rPr>
          <w:rFonts w:ascii="GHEA Grapalat" w:hAnsi="GHEA Grapalat"/>
          <w:color w:val="000000" w:themeColor="text1"/>
          <w:lang w:val="hy-AM"/>
        </w:rPr>
        <w:t>Ո</w:t>
      </w:r>
      <w:r w:rsidR="001A7841" w:rsidRPr="008E0757">
        <w:rPr>
          <w:rFonts w:ascii="GHEA Grapalat" w:hAnsi="GHEA Grapalat"/>
          <w:color w:val="000000" w:themeColor="text1"/>
          <w:lang w:val="hy-AM"/>
        </w:rPr>
        <w:t>րոշման ընդունումը նպատակ ունի նաև հնարավորինս խնայելու պետական բյուջեի միջոցները</w:t>
      </w:r>
      <w:r w:rsidR="00D53F94" w:rsidRPr="008E0757">
        <w:rPr>
          <w:rFonts w:ascii="GHEA Grapalat" w:hAnsi="GHEA Grapalat"/>
          <w:color w:val="000000" w:themeColor="text1"/>
          <w:lang w:val="hy-AM"/>
        </w:rPr>
        <w:t>՝ մշակվել է Նախագիծը</w:t>
      </w:r>
      <w:r w:rsidR="00CB15B2" w:rsidRPr="008E0757">
        <w:rPr>
          <w:rFonts w:ascii="GHEA Grapalat" w:hAnsi="GHEA Grapalat"/>
          <w:color w:val="000000" w:themeColor="text1"/>
          <w:lang w:val="hy-AM"/>
        </w:rPr>
        <w:t>։</w:t>
      </w:r>
    </w:p>
    <w:p w14:paraId="40DA2503" w14:textId="77777777" w:rsidR="00391FCF" w:rsidRPr="008E0757" w:rsidRDefault="00391FCF" w:rsidP="00BE32CB">
      <w:pPr>
        <w:pStyle w:val="a3"/>
        <w:numPr>
          <w:ilvl w:val="0"/>
          <w:numId w:val="3"/>
        </w:numPr>
        <w:spacing w:line="360" w:lineRule="auto"/>
        <w:ind w:left="0" w:firstLine="706"/>
        <w:rPr>
          <w:rFonts w:ascii="GHEA Grapalat" w:hAnsi="GHEA Grapalat" w:cs="Arial"/>
          <w:b/>
          <w:bCs/>
          <w:color w:val="000000" w:themeColor="text1"/>
          <w:kern w:val="16"/>
          <w:lang w:val="hy-AM"/>
        </w:rPr>
      </w:pPr>
      <w:r w:rsidRPr="008E0757">
        <w:rPr>
          <w:rFonts w:ascii="GHEA Grapalat" w:hAnsi="GHEA Grapalat" w:cs="Arial"/>
          <w:b/>
          <w:bCs/>
          <w:color w:val="000000" w:themeColor="text1"/>
          <w:kern w:val="16"/>
          <w:lang w:val="hy-AM"/>
        </w:rPr>
        <w:t>Ակնկալվող արդյունքը</w:t>
      </w:r>
    </w:p>
    <w:p w14:paraId="0BCACC52" w14:textId="77777777" w:rsidR="00144572" w:rsidRPr="008E0757" w:rsidRDefault="00144572" w:rsidP="00BE32CB">
      <w:pPr>
        <w:spacing w:line="360" w:lineRule="auto"/>
        <w:ind w:firstLine="706"/>
        <w:jc w:val="both"/>
        <w:rPr>
          <w:rFonts w:ascii="GHEA Grapalat" w:hAnsi="GHEA Grapalat"/>
          <w:color w:val="000000" w:themeColor="text1"/>
          <w:lang w:val="hy-AM"/>
        </w:rPr>
      </w:pPr>
      <w:r w:rsidRPr="008E0757">
        <w:rPr>
          <w:rFonts w:ascii="GHEA Grapalat" w:hAnsi="GHEA Grapalat"/>
          <w:color w:val="000000" w:themeColor="text1"/>
          <w:lang w:val="hy-AM"/>
        </w:rPr>
        <w:t xml:space="preserve">Ծառայողական ավտոմեքենաների հատկացման և շահագործման գործող պայմանների վերանայման և միասնական կարգավորման սահմանման տեսանկյունից առաջնահերթ է </w:t>
      </w:r>
      <w:r w:rsidR="00772B43" w:rsidRPr="008E0757">
        <w:rPr>
          <w:rFonts w:ascii="GHEA Grapalat" w:hAnsi="GHEA Grapalat"/>
          <w:color w:val="000000" w:themeColor="text1"/>
          <w:lang w:val="hy-AM"/>
        </w:rPr>
        <w:t>հանրային իշխանության</w:t>
      </w:r>
      <w:r w:rsidRPr="008E0757">
        <w:rPr>
          <w:rFonts w:ascii="GHEA Grapalat" w:hAnsi="GHEA Grapalat"/>
          <w:color w:val="000000" w:themeColor="text1"/>
          <w:lang w:val="hy-AM"/>
        </w:rPr>
        <w:t xml:space="preserve"> մարմինների ծառայողական և սպասարկող ավտոմեքենաներին առնչվող բոլոր կարգավորումներ</w:t>
      </w:r>
      <w:r w:rsidR="001A3458" w:rsidRPr="008E0757">
        <w:rPr>
          <w:rFonts w:ascii="GHEA Grapalat" w:hAnsi="GHEA Grapalat"/>
          <w:color w:val="000000" w:themeColor="text1"/>
          <w:lang w:val="hy-AM"/>
        </w:rPr>
        <w:t>ով ամրացված գործընթացը</w:t>
      </w:r>
      <w:r w:rsidRPr="008E0757">
        <w:rPr>
          <w:rFonts w:ascii="GHEA Grapalat" w:hAnsi="GHEA Grapalat"/>
          <w:color w:val="000000" w:themeColor="text1"/>
          <w:lang w:val="hy-AM"/>
        </w:rPr>
        <w:t>:</w:t>
      </w:r>
    </w:p>
    <w:p w14:paraId="7E0D0C4C" w14:textId="77777777" w:rsidR="00144572" w:rsidRPr="008E0757" w:rsidRDefault="00144572" w:rsidP="00BE32CB">
      <w:pPr>
        <w:spacing w:line="360" w:lineRule="auto"/>
        <w:ind w:firstLine="706"/>
        <w:jc w:val="both"/>
        <w:rPr>
          <w:rFonts w:ascii="GHEA Grapalat" w:hAnsi="GHEA Grapalat" w:cs="Cambria Math"/>
          <w:color w:val="000000" w:themeColor="text1"/>
          <w:lang w:val="hy-AM"/>
        </w:rPr>
      </w:pPr>
      <w:r w:rsidRPr="008E0757">
        <w:rPr>
          <w:rFonts w:ascii="GHEA Grapalat" w:hAnsi="GHEA Grapalat"/>
          <w:color w:val="000000" w:themeColor="text1"/>
          <w:lang w:val="hy-AM"/>
        </w:rPr>
        <w:t xml:space="preserve">Հրատապ խնդիր է գործող կարգավորումների ձևակերպումների վերանայումը և համապատասխանեցումը </w:t>
      </w:r>
      <w:r w:rsidR="00772B43" w:rsidRPr="008E0757">
        <w:rPr>
          <w:rFonts w:ascii="GHEA Grapalat" w:hAnsi="GHEA Grapalat"/>
          <w:color w:val="000000" w:themeColor="text1"/>
          <w:lang w:val="hy-AM"/>
        </w:rPr>
        <w:t>Որոշման դրույթներին</w:t>
      </w:r>
      <w:r w:rsidRPr="008E0757">
        <w:rPr>
          <w:rFonts w:ascii="GHEA Grapalat" w:hAnsi="GHEA Grapalat"/>
          <w:color w:val="000000" w:themeColor="text1"/>
          <w:lang w:val="hy-AM"/>
        </w:rPr>
        <w:t xml:space="preserve">, այդ թվում՝ հանրային իշխանության, կառավարության կառուցվածքի, կառավարչական իրավահարահարաբերությունների </w:t>
      </w:r>
      <w:r w:rsidRPr="008E0757">
        <w:rPr>
          <w:rFonts w:ascii="GHEA Grapalat" w:hAnsi="GHEA Grapalat"/>
          <w:color w:val="000000" w:themeColor="text1"/>
          <w:lang w:val="hy-AM"/>
        </w:rPr>
        <w:lastRenderedPageBreak/>
        <w:t>մասով, ինչպես նաև Նախագծի</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նպատակն</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է</w:t>
      </w:r>
      <w:r w:rsidRPr="008E0757">
        <w:rPr>
          <w:rFonts w:ascii="GHEA Grapalat" w:hAnsi="GHEA Grapalat"/>
          <w:color w:val="000000" w:themeColor="text1"/>
          <w:lang w:val="fr-FR"/>
        </w:rPr>
        <w:t xml:space="preserve"> </w:t>
      </w:r>
      <w:r w:rsidRPr="008E0757">
        <w:rPr>
          <w:rFonts w:ascii="GHEA Grapalat" w:hAnsi="GHEA Grapalat" w:cs="Cambria Math"/>
          <w:color w:val="000000" w:themeColor="text1"/>
          <w:lang w:val="hy-AM"/>
        </w:rPr>
        <w:t>սահմանել դրույթ, որով ՀՀ պետական մարմինների ղեկավարները կունենան իրենց ղեկավարած մարմնի ենթակայությանը հանձնված պետական ոչ առևտրային կազմակերպությունների համար ծառայողական և սպասարկող ավտոմեքենաների սահմանաքանակը և դրանց հատկացման կարգը, դրանց շահագործման և սպասարկման հետ կապված նորմաները հաստատելու լիազորություն</w:t>
      </w:r>
      <w:r w:rsidR="001A3458" w:rsidRPr="008E0757">
        <w:rPr>
          <w:rFonts w:ascii="GHEA Grapalat" w:hAnsi="GHEA Grapalat" w:cs="Cambria Math"/>
          <w:color w:val="000000" w:themeColor="text1"/>
          <w:lang w:val="hy-AM"/>
        </w:rPr>
        <w:t>ը</w:t>
      </w:r>
      <w:r w:rsidRPr="008E0757">
        <w:rPr>
          <w:rFonts w:ascii="GHEA Grapalat" w:hAnsi="GHEA Grapalat" w:cs="Cambria Math"/>
          <w:color w:val="000000" w:themeColor="text1"/>
          <w:lang w:val="hy-AM"/>
        </w:rPr>
        <w:t>:</w:t>
      </w:r>
    </w:p>
    <w:p w14:paraId="3D82406E" w14:textId="10483FA9" w:rsidR="00B82297" w:rsidRPr="008E0757" w:rsidRDefault="00772B43" w:rsidP="00BE32CB">
      <w:pPr>
        <w:spacing w:line="360" w:lineRule="auto"/>
        <w:ind w:firstLine="706"/>
        <w:jc w:val="both"/>
        <w:rPr>
          <w:rFonts w:ascii="GHEA Grapalat" w:hAnsi="GHEA Grapalat" w:cs="Cambria Math"/>
          <w:color w:val="000000" w:themeColor="text1"/>
          <w:lang w:val="hy-AM"/>
        </w:rPr>
      </w:pPr>
      <w:r w:rsidRPr="008E0757">
        <w:rPr>
          <w:rFonts w:ascii="GHEA Grapalat" w:hAnsi="GHEA Grapalat" w:cs="Cambria Math"/>
          <w:color w:val="000000" w:themeColor="text1"/>
          <w:lang w:val="hy-AM"/>
        </w:rPr>
        <w:t xml:space="preserve">Հաշվի առնելով </w:t>
      </w:r>
      <w:r w:rsidR="00B82297" w:rsidRPr="008E0757">
        <w:rPr>
          <w:rFonts w:ascii="GHEA Grapalat" w:hAnsi="GHEA Grapalat" w:cs="Cambria Math"/>
          <w:color w:val="000000" w:themeColor="text1"/>
          <w:lang w:val="hy-AM"/>
        </w:rPr>
        <w:t>Հայաստանի</w:t>
      </w:r>
      <w:r w:rsidR="001C55FC" w:rsidRPr="008E0757">
        <w:rPr>
          <w:rFonts w:ascii="GHEA Grapalat" w:hAnsi="GHEA Grapalat" w:cs="Cambria Math"/>
          <w:color w:val="000000" w:themeColor="text1"/>
          <w:lang w:val="hy-AM"/>
        </w:rPr>
        <w:t xml:space="preserve"> </w:t>
      </w:r>
      <w:r w:rsidR="001C55FC" w:rsidRPr="008E0757">
        <w:rPr>
          <w:rFonts w:ascii="GHEA Grapalat" w:hAnsi="GHEA Grapalat"/>
          <w:bCs/>
          <w:color w:val="000000" w:themeColor="text1"/>
          <w:lang w:val="hy-AM"/>
        </w:rPr>
        <w:t xml:space="preserve">Հանրապետության կառավարության </w:t>
      </w:r>
      <w:r w:rsidR="00B82297" w:rsidRPr="008E0757">
        <w:rPr>
          <w:rFonts w:ascii="GHEA Grapalat" w:hAnsi="GHEA Grapalat" w:cs="Cambria Math"/>
          <w:color w:val="000000" w:themeColor="text1"/>
          <w:lang w:val="hy-AM"/>
        </w:rPr>
        <w:t xml:space="preserve"> 2024 թվականի ապրիլի 12-ի</w:t>
      </w:r>
      <w:r w:rsidR="00B82297" w:rsidRPr="008E0757">
        <w:rPr>
          <w:color w:val="000000" w:themeColor="text1"/>
          <w:lang w:val="hy-AM"/>
        </w:rPr>
        <w:t xml:space="preserve"> §</w:t>
      </w:r>
      <w:r w:rsidR="00B82297" w:rsidRPr="008E0757">
        <w:rPr>
          <w:rFonts w:ascii="GHEA Grapalat" w:hAnsi="GHEA Grapalat" w:cs="Cambria Math"/>
          <w:color w:val="000000" w:themeColor="text1"/>
          <w:lang w:val="hy-AM"/>
        </w:rPr>
        <w:t>Հայաստանի Հանրապետության կառավարության 2023 թվականի սեպտեմբերի 28-ի N 1666-Ն որոշման մեջ փոփոխություններ և լրացումներ կատարելու ու Հայաստանի Հանրապետության կառավարության 2005 թվականի հունիսի 1-ի N 1001-Ն որոշումն ուժը կորցրած ճանաչելու մասին</w:t>
      </w:r>
      <w:r w:rsidR="00B82297" w:rsidRPr="008E0757">
        <w:rPr>
          <w:rFonts w:cs="Cambria Math"/>
          <w:color w:val="000000" w:themeColor="text1"/>
          <w:lang w:val="hy-AM"/>
        </w:rPr>
        <w:t>¦</w:t>
      </w:r>
      <w:r w:rsidR="00B82297" w:rsidRPr="008E0757">
        <w:rPr>
          <w:rFonts w:ascii="GHEA Grapalat" w:hAnsi="GHEA Grapalat" w:cs="Cambria Math"/>
          <w:color w:val="000000" w:themeColor="text1"/>
          <w:lang w:val="hy-AM"/>
        </w:rPr>
        <w:t xml:space="preserve"> Հանրապետության կառավարության  N 519-Ն որոշումը անհրաժեշտություն է առաջացել կարգավորել Հայաստանի Հանրապետության դատախազության, Հայաստանի Հանրապետության Կենտրոնական բանկի, Հայաստանի Հանրապետության քննչական կոմիտեի, Հայաստանի Հանրապետության մրցակցության պաշտպանության հանձնաժողովի, Հեռուստատեսության և ռադիոյի հանձնաժողովի, Հայաստանի Հանրապետության կենտրոնական ընտրական հանձնաժողովի, Հայաստանի Հանրապետության  կոռուպցիայի կանխարգելման հանձնաժողովի, Հանրային ծառայությունները կարգավորող հանձնաժողովի, Հայաստանի Հանրապետության հաշվեքննիչ պալատի, Հայաստանի Հանրապետության մարդու իրավունքների պաշտպանի գրասենյակի, Հայաստանի Հանրապետության հակակոռուպցիոն կոմիտեի, Հայաստանի Հանրապետության բարձրագույն  դատական  խորհրդի, Հանրային հեռարձակողի խորհրդի, Հայաստանի Հանրապետության Ազգային ժողովի,  Հայաստանի Հանրապետության նախագահի, Հայաստանի Հանրապետության սահմանադրական դատարանի աշխատակազմերին (այսուհետ՝ հանրային իշխանության մարմիններ) ծառայողական ավտոմեքենաների հատկացման, շահագործման, ինչպես նաև պետական պաշտոն զբաղեցնող անձանց կանոնադրական գործառույթների իրականացման նպատակով տրամադրված տրանսպորտային ծախսերի փոխհատուցման հետ կապված փոխհարաբերությունները։</w:t>
      </w:r>
    </w:p>
    <w:p w14:paraId="50A886B8" w14:textId="5D090143" w:rsidR="00FB2996" w:rsidRPr="008E0757" w:rsidRDefault="00144572" w:rsidP="00BE32CB">
      <w:pPr>
        <w:spacing w:line="360" w:lineRule="auto"/>
        <w:ind w:firstLine="706"/>
        <w:jc w:val="both"/>
        <w:rPr>
          <w:rFonts w:ascii="GHEA Grapalat" w:hAnsi="GHEA Grapalat"/>
          <w:b/>
          <w:color w:val="000000" w:themeColor="text1"/>
          <w:lang w:val="af-ZA"/>
        </w:rPr>
      </w:pPr>
      <w:r w:rsidRPr="008E0757">
        <w:rPr>
          <w:rFonts w:ascii="GHEA Grapalat" w:hAnsi="GHEA Grapalat"/>
          <w:b/>
          <w:color w:val="000000" w:themeColor="text1"/>
          <w:lang w:val="hy-AM"/>
        </w:rPr>
        <w:t>4</w:t>
      </w:r>
      <w:r w:rsidR="00FB2996" w:rsidRPr="008E0757">
        <w:rPr>
          <w:rFonts w:ascii="GHEA Grapalat" w:hAnsi="GHEA Grapalat"/>
          <w:b/>
          <w:color w:val="000000" w:themeColor="text1"/>
          <w:lang w:val="hy-AM"/>
        </w:rPr>
        <w:t>.</w:t>
      </w:r>
      <w:r w:rsidR="00FB2996" w:rsidRPr="008E0757">
        <w:rPr>
          <w:rFonts w:ascii="GHEA Grapalat" w:hAnsi="GHEA Grapalat"/>
          <w:b/>
          <w:color w:val="000000" w:themeColor="text1"/>
          <w:lang w:val="af-ZA"/>
        </w:rPr>
        <w:t xml:space="preserve"> </w:t>
      </w:r>
      <w:r w:rsidR="00FB2996" w:rsidRPr="008E0757">
        <w:rPr>
          <w:rFonts w:ascii="GHEA Grapalat" w:hAnsi="GHEA Grapalat"/>
          <w:b/>
          <w:color w:val="000000" w:themeColor="text1"/>
          <w:lang w:val="hy-AM"/>
        </w:rPr>
        <w:t>Նախագծի</w:t>
      </w:r>
      <w:r w:rsidR="00FB2996" w:rsidRPr="008E0757">
        <w:rPr>
          <w:rFonts w:ascii="GHEA Grapalat" w:hAnsi="GHEA Grapalat"/>
          <w:b/>
          <w:color w:val="000000" w:themeColor="text1"/>
          <w:lang w:val="af-ZA"/>
        </w:rPr>
        <w:t xml:space="preserve"> </w:t>
      </w:r>
      <w:r w:rsidR="00FB2996" w:rsidRPr="008E0757">
        <w:rPr>
          <w:rFonts w:ascii="GHEA Grapalat" w:hAnsi="GHEA Grapalat"/>
          <w:b/>
          <w:color w:val="000000" w:themeColor="text1"/>
          <w:lang w:val="hy-AM"/>
        </w:rPr>
        <w:t>մշակման</w:t>
      </w:r>
      <w:r w:rsidR="00FB2996" w:rsidRPr="008E0757">
        <w:rPr>
          <w:rFonts w:ascii="GHEA Grapalat" w:hAnsi="GHEA Grapalat"/>
          <w:b/>
          <w:color w:val="000000" w:themeColor="text1"/>
          <w:lang w:val="af-ZA"/>
        </w:rPr>
        <w:t xml:space="preserve"> </w:t>
      </w:r>
      <w:r w:rsidR="00FB2996" w:rsidRPr="008E0757">
        <w:rPr>
          <w:rFonts w:ascii="GHEA Grapalat" w:hAnsi="GHEA Grapalat"/>
          <w:b/>
          <w:color w:val="000000" w:themeColor="text1"/>
          <w:lang w:val="hy-AM"/>
        </w:rPr>
        <w:t>գործընթացում</w:t>
      </w:r>
      <w:r w:rsidR="00FB2996" w:rsidRPr="008E0757">
        <w:rPr>
          <w:rFonts w:ascii="GHEA Grapalat" w:hAnsi="GHEA Grapalat"/>
          <w:b/>
          <w:color w:val="000000" w:themeColor="text1"/>
          <w:lang w:val="af-ZA"/>
        </w:rPr>
        <w:t xml:space="preserve"> </w:t>
      </w:r>
      <w:r w:rsidR="00FB2996" w:rsidRPr="008E0757">
        <w:rPr>
          <w:rFonts w:ascii="GHEA Grapalat" w:hAnsi="GHEA Grapalat"/>
          <w:b/>
          <w:color w:val="000000" w:themeColor="text1"/>
          <w:lang w:val="hy-AM"/>
        </w:rPr>
        <w:t>ներգրավված</w:t>
      </w:r>
      <w:r w:rsidR="00FB2996" w:rsidRPr="008E0757">
        <w:rPr>
          <w:rFonts w:ascii="GHEA Grapalat" w:hAnsi="GHEA Grapalat"/>
          <w:b/>
          <w:color w:val="000000" w:themeColor="text1"/>
          <w:lang w:val="af-ZA"/>
        </w:rPr>
        <w:t xml:space="preserve"> </w:t>
      </w:r>
      <w:r w:rsidR="00FB2996" w:rsidRPr="008E0757">
        <w:rPr>
          <w:rFonts w:ascii="GHEA Grapalat" w:hAnsi="GHEA Grapalat"/>
          <w:b/>
          <w:color w:val="000000" w:themeColor="text1"/>
          <w:lang w:val="hy-AM"/>
        </w:rPr>
        <w:t>ինստիտուտները</w:t>
      </w:r>
      <w:r w:rsidR="00FB2996" w:rsidRPr="008E0757">
        <w:rPr>
          <w:rFonts w:ascii="GHEA Grapalat" w:hAnsi="GHEA Grapalat"/>
          <w:b/>
          <w:color w:val="000000" w:themeColor="text1"/>
          <w:lang w:val="af-ZA"/>
        </w:rPr>
        <w:t xml:space="preserve"> </w:t>
      </w:r>
      <w:r w:rsidR="00FB2996" w:rsidRPr="008E0757">
        <w:rPr>
          <w:rFonts w:ascii="GHEA Grapalat" w:hAnsi="GHEA Grapalat"/>
          <w:b/>
          <w:color w:val="000000" w:themeColor="text1"/>
          <w:lang w:val="hy-AM"/>
        </w:rPr>
        <w:t>և</w:t>
      </w:r>
      <w:r w:rsidR="00FB2996" w:rsidRPr="008E0757">
        <w:rPr>
          <w:rFonts w:ascii="GHEA Grapalat" w:hAnsi="GHEA Grapalat"/>
          <w:b/>
          <w:color w:val="000000" w:themeColor="text1"/>
          <w:lang w:val="af-ZA"/>
        </w:rPr>
        <w:t xml:space="preserve"> </w:t>
      </w:r>
      <w:r w:rsidR="00FB2996" w:rsidRPr="008E0757">
        <w:rPr>
          <w:rFonts w:ascii="GHEA Grapalat" w:hAnsi="GHEA Grapalat"/>
          <w:b/>
          <w:color w:val="000000" w:themeColor="text1"/>
          <w:lang w:val="hy-AM"/>
        </w:rPr>
        <w:t>անձինք</w:t>
      </w:r>
    </w:p>
    <w:p w14:paraId="6C452A44" w14:textId="77777777" w:rsidR="00FB2996" w:rsidRPr="008E0757" w:rsidRDefault="00FB2996" w:rsidP="00BE32CB">
      <w:pPr>
        <w:spacing w:line="360" w:lineRule="auto"/>
        <w:ind w:firstLine="706"/>
        <w:jc w:val="both"/>
        <w:rPr>
          <w:rFonts w:ascii="GHEA Grapalat" w:hAnsi="GHEA Grapalat"/>
          <w:color w:val="000000" w:themeColor="text1"/>
          <w:lang w:val="hy-AM"/>
        </w:rPr>
      </w:pPr>
      <w:r w:rsidRPr="008E0757">
        <w:rPr>
          <w:rFonts w:ascii="GHEA Grapalat" w:hAnsi="GHEA Grapalat"/>
          <w:color w:val="000000" w:themeColor="text1"/>
          <w:lang w:val="hy-AM"/>
        </w:rPr>
        <w:t>Նախագիծը</w:t>
      </w:r>
      <w:r w:rsidRPr="008E0757">
        <w:rPr>
          <w:rFonts w:ascii="GHEA Grapalat" w:hAnsi="GHEA Grapalat"/>
          <w:color w:val="000000" w:themeColor="text1"/>
          <w:lang w:val="af-ZA"/>
        </w:rPr>
        <w:t xml:space="preserve"> </w:t>
      </w:r>
      <w:r w:rsidRPr="008E0757">
        <w:rPr>
          <w:rFonts w:ascii="GHEA Grapalat" w:hAnsi="GHEA Grapalat"/>
          <w:color w:val="000000" w:themeColor="text1"/>
          <w:lang w:val="hy-AM"/>
        </w:rPr>
        <w:t>մշակվել</w:t>
      </w:r>
      <w:r w:rsidRPr="008E0757">
        <w:rPr>
          <w:rFonts w:ascii="GHEA Grapalat" w:hAnsi="GHEA Grapalat"/>
          <w:color w:val="000000" w:themeColor="text1"/>
          <w:lang w:val="af-ZA"/>
        </w:rPr>
        <w:t xml:space="preserve"> </w:t>
      </w:r>
      <w:r w:rsidRPr="008E0757">
        <w:rPr>
          <w:rFonts w:ascii="GHEA Grapalat" w:hAnsi="GHEA Grapalat"/>
          <w:color w:val="000000" w:themeColor="text1"/>
          <w:lang w:val="hy-AM"/>
        </w:rPr>
        <w:t>է</w:t>
      </w:r>
      <w:r w:rsidRPr="008E0757">
        <w:rPr>
          <w:rFonts w:ascii="GHEA Grapalat" w:hAnsi="GHEA Grapalat"/>
          <w:color w:val="000000" w:themeColor="text1"/>
          <w:lang w:val="af-ZA"/>
        </w:rPr>
        <w:t xml:space="preserve"> </w:t>
      </w:r>
      <w:r w:rsidRPr="008E0757">
        <w:rPr>
          <w:rFonts w:ascii="GHEA Grapalat" w:eastAsia="Calibri" w:hAnsi="GHEA Grapalat" w:cs="Arial"/>
          <w:bCs/>
          <w:color w:val="000000" w:themeColor="text1"/>
          <w:kern w:val="16"/>
          <w:lang w:val="hy-AM"/>
        </w:rPr>
        <w:t>ՀՀ տարածքային կառավարման և ենթակառուցվածքների նախարարության պ</w:t>
      </w:r>
      <w:r w:rsidRPr="008E0757">
        <w:rPr>
          <w:rFonts w:ascii="GHEA Grapalat" w:eastAsia="Calibri" w:hAnsi="GHEA Grapalat" w:cs="Arial"/>
          <w:bCs/>
          <w:color w:val="000000" w:themeColor="text1"/>
          <w:kern w:val="16"/>
          <w:lang w:val="af-ZA"/>
        </w:rPr>
        <w:t xml:space="preserve">ետական գույքի կառավարման </w:t>
      </w:r>
      <w:r w:rsidRPr="008E0757">
        <w:rPr>
          <w:rFonts w:ascii="GHEA Grapalat" w:eastAsia="Calibri" w:hAnsi="GHEA Grapalat" w:cs="Arial"/>
          <w:bCs/>
          <w:color w:val="000000" w:themeColor="text1"/>
          <w:kern w:val="16"/>
          <w:lang w:val="hy-AM"/>
        </w:rPr>
        <w:t>կոմիտեի</w:t>
      </w:r>
      <w:r w:rsidRPr="008E0757">
        <w:rPr>
          <w:rFonts w:ascii="GHEA Grapalat" w:hAnsi="GHEA Grapalat"/>
          <w:color w:val="000000" w:themeColor="text1"/>
          <w:lang w:val="af-ZA"/>
        </w:rPr>
        <w:t xml:space="preserve"> կողմից</w:t>
      </w:r>
      <w:r w:rsidR="00F4476F" w:rsidRPr="008E0757">
        <w:rPr>
          <w:rFonts w:ascii="GHEA Grapalat" w:hAnsi="GHEA Grapalat"/>
          <w:color w:val="000000" w:themeColor="text1"/>
          <w:lang w:val="hy-AM"/>
        </w:rPr>
        <w:t xml:space="preserve">, իսկ Նախագծին կից </w:t>
      </w:r>
      <w:r w:rsidR="00F4476F" w:rsidRPr="008E0757">
        <w:rPr>
          <w:rFonts w:ascii="GHEA Grapalat" w:hAnsi="GHEA Grapalat"/>
          <w:color w:val="000000" w:themeColor="text1"/>
          <w:lang w:val="hy-AM"/>
        </w:rPr>
        <w:lastRenderedPageBreak/>
        <w:t xml:space="preserve">2-րդ </w:t>
      </w:r>
      <w:r w:rsidR="00772B43" w:rsidRPr="008E0757">
        <w:rPr>
          <w:rFonts w:ascii="GHEA Grapalat" w:hAnsi="GHEA Grapalat"/>
          <w:color w:val="000000" w:themeColor="text1"/>
          <w:lang w:val="hy-AM"/>
        </w:rPr>
        <w:t xml:space="preserve">հավելվածը մշակվելու է </w:t>
      </w:r>
      <w:r w:rsidR="00F4476F" w:rsidRPr="008E0757">
        <w:rPr>
          <w:rFonts w:ascii="GHEA Grapalat" w:eastAsia="Calibri" w:hAnsi="GHEA Grapalat" w:cs="Arial"/>
          <w:bCs/>
          <w:color w:val="000000" w:themeColor="text1"/>
          <w:kern w:val="16"/>
          <w:lang w:val="hy-AM"/>
        </w:rPr>
        <w:t>ՀՀ տարածքային կառավարման և ենթակառուցվածքների նախարարության կողմից</w:t>
      </w:r>
      <w:r w:rsidRPr="008E0757">
        <w:rPr>
          <w:rFonts w:ascii="GHEA Grapalat" w:hAnsi="GHEA Grapalat"/>
          <w:color w:val="000000" w:themeColor="text1"/>
          <w:lang w:val="af-ZA"/>
        </w:rPr>
        <w:t xml:space="preserve">: </w:t>
      </w:r>
    </w:p>
    <w:p w14:paraId="34736259" w14:textId="77777777" w:rsidR="00FB2996" w:rsidRPr="008E0757" w:rsidRDefault="00144572" w:rsidP="00BE32CB">
      <w:pPr>
        <w:spacing w:line="360" w:lineRule="auto"/>
        <w:ind w:firstLine="706"/>
        <w:jc w:val="both"/>
        <w:rPr>
          <w:rFonts w:ascii="GHEA Grapalat" w:hAnsi="GHEA Grapalat"/>
          <w:b/>
          <w:color w:val="000000" w:themeColor="text1"/>
          <w:lang w:val="hy-AM"/>
        </w:rPr>
      </w:pPr>
      <w:r w:rsidRPr="008E0757">
        <w:rPr>
          <w:rFonts w:ascii="GHEA Grapalat" w:hAnsi="GHEA Grapalat"/>
          <w:b/>
          <w:color w:val="000000" w:themeColor="text1"/>
          <w:lang w:val="hy-AM"/>
        </w:rPr>
        <w:t>5</w:t>
      </w:r>
      <w:r w:rsidR="00FB2996" w:rsidRPr="008E0757">
        <w:rPr>
          <w:rFonts w:ascii="GHEA Grapalat" w:hAnsi="GHEA Grapalat"/>
          <w:b/>
          <w:color w:val="000000" w:themeColor="text1"/>
          <w:lang w:val="hy-AM"/>
        </w:rPr>
        <w:t>. Լրացուցիչ ֆինանսական միջոցների անհրաժեշտությունը և պետական բյուջեի</w:t>
      </w:r>
      <w:r w:rsidR="00FB2996" w:rsidRPr="008E0757">
        <w:rPr>
          <w:rFonts w:ascii="GHEA Grapalat" w:hAnsi="GHEA Grapalat"/>
          <w:b/>
          <w:color w:val="000000" w:themeColor="text1"/>
          <w:lang w:val="af-ZA"/>
        </w:rPr>
        <w:t xml:space="preserve"> </w:t>
      </w:r>
      <w:r w:rsidR="00FB2996" w:rsidRPr="008E0757">
        <w:rPr>
          <w:rFonts w:ascii="GHEA Grapalat" w:hAnsi="GHEA Grapalat"/>
          <w:b/>
          <w:color w:val="000000" w:themeColor="text1"/>
          <w:lang w:val="hy-AM"/>
        </w:rPr>
        <w:t>եկամուտներում և ծախսերում սպասվելիք փոփոխությունները</w:t>
      </w:r>
      <w:r w:rsidR="00FB2996" w:rsidRPr="008E0757">
        <w:rPr>
          <w:rFonts w:ascii="GHEA Grapalat" w:hAnsi="GHEA Grapalat" w:cs="Arial"/>
          <w:b/>
          <w:color w:val="000000" w:themeColor="text1"/>
          <w:lang w:val="hy-AM"/>
        </w:rPr>
        <w:t>.</w:t>
      </w:r>
    </w:p>
    <w:p w14:paraId="4990BCAF" w14:textId="77777777" w:rsidR="00F97219" w:rsidRPr="008E0757" w:rsidRDefault="00F97219" w:rsidP="00BE32CB">
      <w:pPr>
        <w:tabs>
          <w:tab w:val="left" w:pos="-567"/>
          <w:tab w:val="left" w:pos="-426"/>
          <w:tab w:val="left" w:pos="9738"/>
        </w:tabs>
        <w:spacing w:line="360" w:lineRule="auto"/>
        <w:ind w:firstLine="706"/>
        <w:jc w:val="both"/>
        <w:rPr>
          <w:rFonts w:ascii="GHEA Grapalat" w:hAnsi="GHEA Grapalat"/>
          <w:color w:val="000000" w:themeColor="text1"/>
          <w:lang w:val="fr-FR"/>
        </w:rPr>
      </w:pPr>
      <w:r w:rsidRPr="008E0757">
        <w:rPr>
          <w:rFonts w:ascii="GHEA Grapalat" w:hAnsi="GHEA Grapalat"/>
          <w:color w:val="000000" w:themeColor="text1"/>
          <w:lang w:val="hy-AM"/>
        </w:rPr>
        <w:t>Նախագծի</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ընդունման</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կապակցությամբ</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լրացուցիչ</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ֆինանսական</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միջոցների</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անհրաժեշտություն</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չկա</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պետական</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և</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տեղական</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ինքնակառավարման</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մարմինների</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բյուջեներում</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ծախսերի</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և</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եկամուտների</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էական</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ավելացում</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և</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նվազեցում</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չի</w:t>
      </w:r>
      <w:r w:rsidRPr="008E0757">
        <w:rPr>
          <w:rFonts w:ascii="GHEA Grapalat" w:hAnsi="GHEA Grapalat"/>
          <w:color w:val="000000" w:themeColor="text1"/>
          <w:lang w:val="fr-FR"/>
        </w:rPr>
        <w:t xml:space="preserve"> </w:t>
      </w:r>
      <w:r w:rsidRPr="008E0757">
        <w:rPr>
          <w:rFonts w:ascii="GHEA Grapalat" w:hAnsi="GHEA Grapalat"/>
          <w:color w:val="000000" w:themeColor="text1"/>
          <w:lang w:val="hy-AM"/>
        </w:rPr>
        <w:t>նախատեսվում</w:t>
      </w:r>
      <w:r w:rsidRPr="008E0757">
        <w:rPr>
          <w:rFonts w:ascii="GHEA Grapalat" w:hAnsi="GHEA Grapalat"/>
          <w:color w:val="000000" w:themeColor="text1"/>
          <w:lang w:val="fr-FR"/>
        </w:rPr>
        <w:t>:</w:t>
      </w:r>
    </w:p>
    <w:p w14:paraId="50A362EF" w14:textId="77777777" w:rsidR="00144572" w:rsidRPr="008E0757" w:rsidRDefault="00144572" w:rsidP="00BE32CB">
      <w:pPr>
        <w:tabs>
          <w:tab w:val="left" w:pos="-567"/>
          <w:tab w:val="left" w:pos="-426"/>
          <w:tab w:val="left" w:pos="0"/>
          <w:tab w:val="left" w:pos="9738"/>
        </w:tabs>
        <w:spacing w:line="360" w:lineRule="auto"/>
        <w:ind w:firstLine="706"/>
        <w:jc w:val="both"/>
        <w:rPr>
          <w:rFonts w:ascii="GHEA Grapalat" w:hAnsi="GHEA Grapalat"/>
          <w:b/>
          <w:color w:val="000000" w:themeColor="text1"/>
          <w:lang w:val="fr-FR"/>
        </w:rPr>
      </w:pPr>
      <w:r w:rsidRPr="008E0757">
        <w:rPr>
          <w:rFonts w:ascii="GHEA Grapalat" w:hAnsi="GHEA Grapalat"/>
          <w:b/>
          <w:color w:val="000000" w:themeColor="text1"/>
          <w:lang w:val="hy-AM"/>
        </w:rPr>
        <w:t>6</w:t>
      </w:r>
      <w:r w:rsidR="00DE4B45" w:rsidRPr="008E0757">
        <w:rPr>
          <w:rFonts w:ascii="GHEA Grapalat" w:hAnsi="GHEA Grapalat"/>
          <w:b/>
          <w:color w:val="000000" w:themeColor="text1"/>
          <w:lang w:val="hy-AM"/>
        </w:rPr>
        <w:t xml:space="preserve">. </w:t>
      </w:r>
      <w:r w:rsidR="006108FA" w:rsidRPr="008E0757">
        <w:rPr>
          <w:rFonts w:ascii="GHEA Grapalat" w:hAnsi="GHEA Grapalat"/>
          <w:b/>
          <w:color w:val="000000" w:themeColor="text1"/>
        </w:rPr>
        <w:t>Կապը</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ռազմավարական</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փաստաթղթերի</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հետ</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Հայաստանի</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վերափոխման</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ռազմավարություն</w:t>
      </w:r>
      <w:r w:rsidR="006108FA" w:rsidRPr="008E0757">
        <w:rPr>
          <w:rFonts w:ascii="GHEA Grapalat" w:hAnsi="GHEA Grapalat"/>
          <w:b/>
          <w:color w:val="000000" w:themeColor="text1"/>
          <w:lang w:val="fr-FR"/>
        </w:rPr>
        <w:t xml:space="preserve"> 2050, </w:t>
      </w:r>
      <w:r w:rsidR="006108FA" w:rsidRPr="008E0757">
        <w:rPr>
          <w:rFonts w:ascii="GHEA Grapalat" w:hAnsi="GHEA Grapalat"/>
          <w:b/>
          <w:color w:val="000000" w:themeColor="text1"/>
        </w:rPr>
        <w:t>Կառավարության</w:t>
      </w:r>
      <w:r w:rsidR="006108FA" w:rsidRPr="008E0757">
        <w:rPr>
          <w:rFonts w:ascii="GHEA Grapalat" w:hAnsi="GHEA Grapalat"/>
          <w:b/>
          <w:color w:val="000000" w:themeColor="text1"/>
          <w:lang w:val="fr-FR"/>
        </w:rPr>
        <w:t xml:space="preserve"> 2021-2026</w:t>
      </w:r>
      <w:r w:rsidR="006108FA" w:rsidRPr="008E0757">
        <w:rPr>
          <w:rFonts w:ascii="GHEA Grapalat" w:hAnsi="GHEA Grapalat"/>
          <w:b/>
          <w:color w:val="000000" w:themeColor="text1"/>
        </w:rPr>
        <w:t>թթ</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ծրագիր</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ոլորտային</w:t>
      </w:r>
      <w:r w:rsidR="006108FA" w:rsidRPr="008E0757">
        <w:rPr>
          <w:rFonts w:ascii="GHEA Grapalat" w:hAnsi="GHEA Grapalat"/>
          <w:color w:val="000000" w:themeColor="text1"/>
          <w:lang w:val="fr-FR"/>
        </w:rPr>
        <w:t xml:space="preserve"> </w:t>
      </w:r>
      <w:r w:rsidR="006108FA" w:rsidRPr="008E0757">
        <w:rPr>
          <w:rFonts w:ascii="GHEA Grapalat" w:hAnsi="GHEA Grapalat"/>
          <w:b/>
          <w:color w:val="000000" w:themeColor="text1"/>
        </w:rPr>
        <w:t>և</w:t>
      </w:r>
      <w:r w:rsidR="006108FA" w:rsidRPr="008E0757">
        <w:rPr>
          <w:rFonts w:ascii="GHEA Grapalat" w:hAnsi="GHEA Grapalat"/>
          <w:b/>
          <w:color w:val="000000" w:themeColor="text1"/>
          <w:lang w:val="fr-FR"/>
        </w:rPr>
        <w:t>/</w:t>
      </w:r>
      <w:r w:rsidR="006108FA" w:rsidRPr="008E0757">
        <w:rPr>
          <w:rFonts w:ascii="GHEA Grapalat" w:hAnsi="GHEA Grapalat"/>
          <w:b/>
          <w:color w:val="000000" w:themeColor="text1"/>
        </w:rPr>
        <w:t>կամ</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այլ</w:t>
      </w:r>
      <w:r w:rsidR="006108FA" w:rsidRPr="008E0757">
        <w:rPr>
          <w:rFonts w:ascii="GHEA Grapalat" w:hAnsi="GHEA Grapalat"/>
          <w:b/>
          <w:color w:val="000000" w:themeColor="text1"/>
          <w:lang w:val="fr-FR"/>
        </w:rPr>
        <w:t xml:space="preserve"> </w:t>
      </w:r>
      <w:r w:rsidR="006108FA" w:rsidRPr="008E0757">
        <w:rPr>
          <w:rFonts w:ascii="GHEA Grapalat" w:hAnsi="GHEA Grapalat"/>
          <w:b/>
          <w:color w:val="000000" w:themeColor="text1"/>
        </w:rPr>
        <w:t>ռազմավարություններ</w:t>
      </w:r>
      <w:r w:rsidR="006108FA" w:rsidRPr="008E0757">
        <w:rPr>
          <w:rFonts w:ascii="GHEA Grapalat" w:hAnsi="GHEA Grapalat"/>
          <w:b/>
          <w:color w:val="000000" w:themeColor="text1"/>
          <w:lang w:val="fr-FR"/>
        </w:rPr>
        <w:t>:</w:t>
      </w:r>
    </w:p>
    <w:p w14:paraId="2717511A" w14:textId="77777777" w:rsidR="00262168" w:rsidRPr="008E0757" w:rsidRDefault="00250BC5" w:rsidP="00BE32CB">
      <w:pPr>
        <w:tabs>
          <w:tab w:val="left" w:pos="-567"/>
          <w:tab w:val="left" w:pos="-426"/>
          <w:tab w:val="left" w:pos="0"/>
          <w:tab w:val="left" w:pos="9738"/>
        </w:tabs>
        <w:spacing w:line="360" w:lineRule="auto"/>
        <w:ind w:firstLine="706"/>
        <w:jc w:val="both"/>
        <w:rPr>
          <w:rFonts w:ascii="GHEA Grapalat" w:hAnsi="GHEA Grapalat"/>
          <w:color w:val="000000" w:themeColor="text1"/>
          <w:lang w:val="hy-AM"/>
        </w:rPr>
      </w:pPr>
      <w:r w:rsidRPr="008E0757">
        <w:rPr>
          <w:rFonts w:ascii="GHEA Grapalat" w:hAnsi="GHEA Grapalat"/>
          <w:color w:val="000000" w:themeColor="text1"/>
          <w:lang w:val="fr-FR"/>
        </w:rPr>
        <w:t xml:space="preserve">Որոշման նախագիծը կապված չէ ռազմավարական կամ ոլորտային այլ փաստաթղթերի հետ:        </w:t>
      </w:r>
    </w:p>
    <w:sectPr w:rsidR="00262168" w:rsidRPr="008E0757" w:rsidSect="00526E15">
      <w:pgSz w:w="11906" w:h="16838"/>
      <w:pgMar w:top="1134" w:right="850" w:bottom="45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003D8"/>
    <w:multiLevelType w:val="hybridMultilevel"/>
    <w:tmpl w:val="BE72D2E6"/>
    <w:lvl w:ilvl="0" w:tplc="74D6AA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31C4C91"/>
    <w:multiLevelType w:val="hybridMultilevel"/>
    <w:tmpl w:val="993E5C22"/>
    <w:lvl w:ilvl="0" w:tplc="D5188096">
      <w:start w:val="3"/>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38D130F"/>
    <w:multiLevelType w:val="hybridMultilevel"/>
    <w:tmpl w:val="1DA6E640"/>
    <w:lvl w:ilvl="0" w:tplc="D77409D8">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90078429">
    <w:abstractNumId w:val="0"/>
  </w:num>
  <w:num w:numId="2" w16cid:durableId="1096484460">
    <w:abstractNumId w:val="2"/>
  </w:num>
  <w:num w:numId="3" w16cid:durableId="170467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B9"/>
    <w:rsid w:val="000053D1"/>
    <w:rsid w:val="000544C2"/>
    <w:rsid w:val="00063D5B"/>
    <w:rsid w:val="00074F0E"/>
    <w:rsid w:val="00076EB9"/>
    <w:rsid w:val="00093B57"/>
    <w:rsid w:val="000B3522"/>
    <w:rsid w:val="00141B1B"/>
    <w:rsid w:val="00144572"/>
    <w:rsid w:val="001453E1"/>
    <w:rsid w:val="00150130"/>
    <w:rsid w:val="00180BB9"/>
    <w:rsid w:val="00182A5B"/>
    <w:rsid w:val="00187D7C"/>
    <w:rsid w:val="001A3458"/>
    <w:rsid w:val="001A7841"/>
    <w:rsid w:val="001B3B28"/>
    <w:rsid w:val="001C55CE"/>
    <w:rsid w:val="001C55FC"/>
    <w:rsid w:val="001F6BFA"/>
    <w:rsid w:val="0020422E"/>
    <w:rsid w:val="00206888"/>
    <w:rsid w:val="00215B34"/>
    <w:rsid w:val="00222656"/>
    <w:rsid w:val="002375E3"/>
    <w:rsid w:val="00250511"/>
    <w:rsid w:val="00250BC5"/>
    <w:rsid w:val="00262168"/>
    <w:rsid w:val="00284A08"/>
    <w:rsid w:val="0028796E"/>
    <w:rsid w:val="002B7AFA"/>
    <w:rsid w:val="002D08ED"/>
    <w:rsid w:val="003313AC"/>
    <w:rsid w:val="003658E7"/>
    <w:rsid w:val="003844FE"/>
    <w:rsid w:val="00391FCF"/>
    <w:rsid w:val="003A647E"/>
    <w:rsid w:val="003F5BC1"/>
    <w:rsid w:val="00445E2F"/>
    <w:rsid w:val="004828AA"/>
    <w:rsid w:val="00483877"/>
    <w:rsid w:val="00485982"/>
    <w:rsid w:val="00491180"/>
    <w:rsid w:val="004C24E4"/>
    <w:rsid w:val="004D5A9F"/>
    <w:rsid w:val="004F5337"/>
    <w:rsid w:val="00506960"/>
    <w:rsid w:val="0051680F"/>
    <w:rsid w:val="005222C7"/>
    <w:rsid w:val="00525FEC"/>
    <w:rsid w:val="00526E15"/>
    <w:rsid w:val="00544BE0"/>
    <w:rsid w:val="005667C4"/>
    <w:rsid w:val="00574880"/>
    <w:rsid w:val="0057498E"/>
    <w:rsid w:val="005C2F3A"/>
    <w:rsid w:val="005D1C04"/>
    <w:rsid w:val="005E4296"/>
    <w:rsid w:val="006108FA"/>
    <w:rsid w:val="006345EE"/>
    <w:rsid w:val="006401DC"/>
    <w:rsid w:val="00661607"/>
    <w:rsid w:val="006760C3"/>
    <w:rsid w:val="006839F3"/>
    <w:rsid w:val="006B58CA"/>
    <w:rsid w:val="006C7929"/>
    <w:rsid w:val="007148BB"/>
    <w:rsid w:val="00742446"/>
    <w:rsid w:val="0074274E"/>
    <w:rsid w:val="00772B43"/>
    <w:rsid w:val="007744FF"/>
    <w:rsid w:val="007870B9"/>
    <w:rsid w:val="007B1879"/>
    <w:rsid w:val="007B50ED"/>
    <w:rsid w:val="007D684C"/>
    <w:rsid w:val="007E2CCC"/>
    <w:rsid w:val="007F7B1B"/>
    <w:rsid w:val="008249BC"/>
    <w:rsid w:val="00847895"/>
    <w:rsid w:val="00881459"/>
    <w:rsid w:val="00882EDC"/>
    <w:rsid w:val="008E0757"/>
    <w:rsid w:val="008F63D8"/>
    <w:rsid w:val="00906DF2"/>
    <w:rsid w:val="00931455"/>
    <w:rsid w:val="00931644"/>
    <w:rsid w:val="00937D8F"/>
    <w:rsid w:val="00944424"/>
    <w:rsid w:val="00946DCB"/>
    <w:rsid w:val="00954120"/>
    <w:rsid w:val="009757D1"/>
    <w:rsid w:val="00980F3A"/>
    <w:rsid w:val="009A106E"/>
    <w:rsid w:val="009A6775"/>
    <w:rsid w:val="009C29EC"/>
    <w:rsid w:val="009C4CE5"/>
    <w:rsid w:val="009D5D69"/>
    <w:rsid w:val="00A041AC"/>
    <w:rsid w:val="00A5328B"/>
    <w:rsid w:val="00A55D9B"/>
    <w:rsid w:val="00A707B8"/>
    <w:rsid w:val="00A830A3"/>
    <w:rsid w:val="00AA3C94"/>
    <w:rsid w:val="00AE7D27"/>
    <w:rsid w:val="00AF61C4"/>
    <w:rsid w:val="00B33114"/>
    <w:rsid w:val="00B75E72"/>
    <w:rsid w:val="00B82297"/>
    <w:rsid w:val="00B8621F"/>
    <w:rsid w:val="00BB700D"/>
    <w:rsid w:val="00BE32CB"/>
    <w:rsid w:val="00BE6EF7"/>
    <w:rsid w:val="00C24738"/>
    <w:rsid w:val="00C411FC"/>
    <w:rsid w:val="00C815EF"/>
    <w:rsid w:val="00C92978"/>
    <w:rsid w:val="00CA2769"/>
    <w:rsid w:val="00CB15B2"/>
    <w:rsid w:val="00CB2C36"/>
    <w:rsid w:val="00D118E5"/>
    <w:rsid w:val="00D45327"/>
    <w:rsid w:val="00D51B7F"/>
    <w:rsid w:val="00D53F94"/>
    <w:rsid w:val="00D65574"/>
    <w:rsid w:val="00DA1463"/>
    <w:rsid w:val="00DA46C9"/>
    <w:rsid w:val="00DC7D7C"/>
    <w:rsid w:val="00DD3E2E"/>
    <w:rsid w:val="00DE1B64"/>
    <w:rsid w:val="00DE471C"/>
    <w:rsid w:val="00DE4B45"/>
    <w:rsid w:val="00E23F8F"/>
    <w:rsid w:val="00E64C57"/>
    <w:rsid w:val="00EB08F7"/>
    <w:rsid w:val="00EC1F8A"/>
    <w:rsid w:val="00EE23BC"/>
    <w:rsid w:val="00EE3869"/>
    <w:rsid w:val="00EF7342"/>
    <w:rsid w:val="00F4476F"/>
    <w:rsid w:val="00F507A4"/>
    <w:rsid w:val="00F801B8"/>
    <w:rsid w:val="00F97219"/>
    <w:rsid w:val="00FB1677"/>
    <w:rsid w:val="00FB2996"/>
    <w:rsid w:val="00FC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6494"/>
  <w15:docId w15:val="{84B3094A-A1A3-4E3B-B23F-E4B48BFE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219"/>
    <w:pPr>
      <w:spacing w:after="0" w:line="240" w:lineRule="auto"/>
    </w:pPr>
    <w:rPr>
      <w:rFonts w:ascii="Arial Armenian" w:eastAsia="Times New Roman" w:hAnsi="Arial Armenian" w:cs="Sylfae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
    <w:name w:val="norm"/>
    <w:basedOn w:val="a"/>
    <w:link w:val="normChar"/>
    <w:rsid w:val="00F97219"/>
    <w:pPr>
      <w:spacing w:line="480" w:lineRule="auto"/>
      <w:ind w:firstLine="709"/>
      <w:jc w:val="both"/>
    </w:pPr>
    <w:rPr>
      <w:rFonts w:cs="Times New Roman"/>
      <w:sz w:val="22"/>
      <w:szCs w:val="22"/>
      <w:lang w:val="en-US"/>
    </w:rPr>
  </w:style>
  <w:style w:type="character" w:customStyle="1" w:styleId="normChar">
    <w:name w:val="norm Char"/>
    <w:basedOn w:val="a0"/>
    <w:link w:val="norm"/>
    <w:locked/>
    <w:rsid w:val="00F97219"/>
    <w:rPr>
      <w:rFonts w:ascii="Arial Armenian" w:eastAsia="Times New Roman" w:hAnsi="Arial Armenian" w:cs="Times New Roman"/>
      <w:lang w:val="en-US" w:eastAsia="ru-RU"/>
    </w:rPr>
  </w:style>
  <w:style w:type="paragraph" w:styleId="a3">
    <w:name w:val="List Paragraph"/>
    <w:basedOn w:val="a"/>
    <w:uiPriority w:val="34"/>
    <w:qFormat/>
    <w:rsid w:val="00F97219"/>
    <w:pPr>
      <w:ind w:left="720"/>
      <w:contextualSpacing/>
    </w:pPr>
  </w:style>
  <w:style w:type="paragraph" w:styleId="a4">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5"/>
    <w:uiPriority w:val="99"/>
    <w:unhideWhenUsed/>
    <w:qFormat/>
    <w:rsid w:val="006345EE"/>
    <w:pPr>
      <w:spacing w:before="100" w:beforeAutospacing="1" w:after="100" w:afterAutospacing="1"/>
    </w:pPr>
    <w:rPr>
      <w:rFonts w:ascii="Times New Roman" w:hAnsi="Times New Roman" w:cs="Times New Roman"/>
    </w:rPr>
  </w:style>
  <w:style w:type="character" w:styleId="a6">
    <w:name w:val="Hyperlink"/>
    <w:basedOn w:val="a0"/>
    <w:uiPriority w:val="99"/>
    <w:semiHidden/>
    <w:unhideWhenUsed/>
    <w:rsid w:val="006345EE"/>
    <w:rPr>
      <w:color w:val="0000FF"/>
      <w:u w:val="single"/>
    </w:rPr>
  </w:style>
  <w:style w:type="character" w:styleId="a7">
    <w:name w:val="Strong"/>
    <w:basedOn w:val="a0"/>
    <w:uiPriority w:val="22"/>
    <w:qFormat/>
    <w:rsid w:val="006C7929"/>
    <w:rPr>
      <w:b/>
      <w:bCs/>
    </w:rPr>
  </w:style>
  <w:style w:type="character" w:styleId="a8">
    <w:name w:val="Emphasis"/>
    <w:basedOn w:val="a0"/>
    <w:uiPriority w:val="20"/>
    <w:qFormat/>
    <w:rsid w:val="00CB2C36"/>
    <w:rPr>
      <w:i/>
      <w:iCs/>
    </w:rPr>
  </w:style>
  <w:style w:type="character" w:customStyle="1" w:styleId="a5">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4"/>
    <w:uiPriority w:val="99"/>
    <w:locked/>
    <w:rsid w:val="00391FC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A3458"/>
    <w:rPr>
      <w:rFonts w:ascii="Segoe UI" w:hAnsi="Segoe UI" w:cs="Segoe UI"/>
      <w:sz w:val="18"/>
      <w:szCs w:val="18"/>
    </w:rPr>
  </w:style>
  <w:style w:type="character" w:customStyle="1" w:styleId="aa">
    <w:name w:val="Текст выноски Знак"/>
    <w:basedOn w:val="a0"/>
    <w:link w:val="a9"/>
    <w:uiPriority w:val="99"/>
    <w:semiHidden/>
    <w:rsid w:val="001A345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6754">
      <w:bodyDiv w:val="1"/>
      <w:marLeft w:val="0"/>
      <w:marRight w:val="0"/>
      <w:marTop w:val="0"/>
      <w:marBottom w:val="0"/>
      <w:divBdr>
        <w:top w:val="none" w:sz="0" w:space="0" w:color="auto"/>
        <w:left w:val="none" w:sz="0" w:space="0" w:color="auto"/>
        <w:bottom w:val="none" w:sz="0" w:space="0" w:color="auto"/>
        <w:right w:val="none" w:sz="0" w:space="0" w:color="auto"/>
      </w:divBdr>
    </w:div>
    <w:div w:id="802114700">
      <w:bodyDiv w:val="1"/>
      <w:marLeft w:val="0"/>
      <w:marRight w:val="0"/>
      <w:marTop w:val="0"/>
      <w:marBottom w:val="0"/>
      <w:divBdr>
        <w:top w:val="none" w:sz="0" w:space="0" w:color="auto"/>
        <w:left w:val="none" w:sz="0" w:space="0" w:color="auto"/>
        <w:bottom w:val="none" w:sz="0" w:space="0" w:color="auto"/>
        <w:right w:val="none" w:sz="0" w:space="0" w:color="auto"/>
      </w:divBdr>
    </w:div>
    <w:div w:id="943995250">
      <w:bodyDiv w:val="1"/>
      <w:marLeft w:val="0"/>
      <w:marRight w:val="0"/>
      <w:marTop w:val="0"/>
      <w:marBottom w:val="0"/>
      <w:divBdr>
        <w:top w:val="none" w:sz="0" w:space="0" w:color="auto"/>
        <w:left w:val="none" w:sz="0" w:space="0" w:color="auto"/>
        <w:bottom w:val="none" w:sz="0" w:space="0" w:color="auto"/>
        <w:right w:val="none" w:sz="0" w:space="0" w:color="auto"/>
      </w:divBdr>
    </w:div>
    <w:div w:id="1297444631">
      <w:bodyDiv w:val="1"/>
      <w:marLeft w:val="0"/>
      <w:marRight w:val="0"/>
      <w:marTop w:val="0"/>
      <w:marBottom w:val="0"/>
      <w:divBdr>
        <w:top w:val="none" w:sz="0" w:space="0" w:color="auto"/>
        <w:left w:val="none" w:sz="0" w:space="0" w:color="auto"/>
        <w:bottom w:val="none" w:sz="0" w:space="0" w:color="auto"/>
        <w:right w:val="none" w:sz="0" w:space="0" w:color="auto"/>
      </w:divBdr>
    </w:div>
    <w:div w:id="18617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E343-0DDD-45D2-A05E-E1BAAF8F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666</Words>
  <Characters>3799</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cp:lastPrinted>2023-06-29T07:18:00Z</cp:lastPrinted>
  <dcterms:created xsi:type="dcterms:W3CDTF">2023-12-28T12:37:00Z</dcterms:created>
  <dcterms:modified xsi:type="dcterms:W3CDTF">2024-04-22T13:09:00Z</dcterms:modified>
</cp:coreProperties>
</file>