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72692" w14:textId="77777777" w:rsidR="00B3345A" w:rsidRPr="00E41F49" w:rsidRDefault="00391513" w:rsidP="00CC03C4">
      <w:pPr>
        <w:tabs>
          <w:tab w:val="left" w:pos="10206"/>
        </w:tabs>
        <w:spacing w:line="360" w:lineRule="auto"/>
        <w:jc w:val="right"/>
        <w:rPr>
          <w:rFonts w:ascii="GHEA Grapalat" w:hAnsi="GHEA Grapalat"/>
          <w:b/>
          <w:lang w:val="hy-AM"/>
        </w:rPr>
      </w:pPr>
      <w:r w:rsidRPr="00E41F49">
        <w:rPr>
          <w:rFonts w:ascii="GHEA Grapalat" w:hAnsi="GHEA Grapalat"/>
          <w:b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342F60B0" wp14:editId="189D033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34770" cy="11582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3C4" w:rsidRPr="00E41F49">
        <w:rPr>
          <w:rFonts w:ascii="GHEA Grapalat" w:hAnsi="GHEA Grapalat"/>
          <w:b/>
          <w:lang w:val="hy-AM"/>
        </w:rPr>
        <w:t>ՆԱԽԱԳԻԾ</w:t>
      </w:r>
    </w:p>
    <w:p w14:paraId="67FF747F" w14:textId="77777777" w:rsidR="00B3345A" w:rsidRPr="00E41F49" w:rsidRDefault="00B3345A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4E251496" w14:textId="77777777" w:rsidR="00B3345A" w:rsidRPr="00E41F49" w:rsidRDefault="00B3345A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F93A045" w14:textId="77777777" w:rsidR="00B3345A" w:rsidRPr="00E41F49" w:rsidRDefault="00B3345A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5D7878D7" w14:textId="77777777" w:rsidR="00B3345A" w:rsidRPr="00E41F49" w:rsidRDefault="00B3345A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1C0C105" w14:textId="77777777" w:rsidR="00B3345A" w:rsidRPr="00E41F49" w:rsidRDefault="00391513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b/>
          <w:lang w:val="hy-AM"/>
        </w:rPr>
        <w:t>ՀԱՅԱՍՏԱՆԻ ՀԱՆՐԱՊԵՏՈՒԹՅԱՆ</w:t>
      </w:r>
    </w:p>
    <w:p w14:paraId="0AB9D2C2" w14:textId="77777777" w:rsidR="00B3345A" w:rsidRPr="00E41F49" w:rsidRDefault="00391513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b/>
          <w:lang w:val="hy-AM"/>
        </w:rPr>
        <w:t>ԷԿՈՆՈՄԻԿԱՅԻ ՆԱԽԱՐԱՐ</w:t>
      </w:r>
    </w:p>
    <w:p w14:paraId="15D70C5C" w14:textId="77777777" w:rsidR="00B3345A" w:rsidRPr="00E41F49" w:rsidRDefault="00B3345A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601DB84" w14:textId="77777777" w:rsidR="00B3345A" w:rsidRPr="00E41F49" w:rsidRDefault="00391513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E41F49">
        <w:rPr>
          <w:rFonts w:ascii="GHEA Grapalat" w:hAnsi="GHEA Grapalat"/>
          <w:b/>
          <w:lang w:val="hy-AM"/>
        </w:rPr>
        <w:t xml:space="preserve">Հ Ր Ա Մ Ա Ն </w:t>
      </w:r>
    </w:p>
    <w:p w14:paraId="404F5CB3" w14:textId="77777777" w:rsidR="00B3345A" w:rsidRPr="00E41F49" w:rsidRDefault="00B3345A" w:rsidP="0098755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FA421B5" w14:textId="77777777" w:rsidR="00B3345A" w:rsidRPr="00E41F49" w:rsidRDefault="00391513" w:rsidP="0098755E">
      <w:pPr>
        <w:spacing w:line="360" w:lineRule="auto"/>
        <w:jc w:val="right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b/>
          <w:lang w:val="hy-AM"/>
        </w:rPr>
        <w:t>ք</w:t>
      </w:r>
      <w:r w:rsidRPr="00E41F49">
        <w:rPr>
          <w:rFonts w:ascii="Cambria Math" w:eastAsia="MS Mincho" w:hAnsi="Cambria Math" w:cs="Cambria Math"/>
          <w:b/>
          <w:lang w:val="hy-AM"/>
        </w:rPr>
        <w:t>․</w:t>
      </w:r>
      <w:r w:rsidRPr="00E41F49">
        <w:rPr>
          <w:rFonts w:ascii="GHEA Grapalat" w:eastAsia="MS Mincho" w:hAnsi="GHEA Grapalat" w:cs="MS Mincho"/>
          <w:b/>
          <w:lang w:val="hy-AM"/>
        </w:rPr>
        <w:t>Երևան</w:t>
      </w:r>
      <w:r w:rsidR="0031397A" w:rsidRPr="00E41F49">
        <w:rPr>
          <w:rFonts w:ascii="GHEA Grapalat" w:eastAsia="MS Mincho" w:hAnsi="GHEA Grapalat" w:cs="MS Mincho"/>
          <w:b/>
          <w:lang w:val="hy-AM"/>
        </w:rPr>
        <w:tab/>
      </w:r>
      <w:r w:rsidR="0031397A" w:rsidRPr="00E41F49">
        <w:rPr>
          <w:rFonts w:ascii="GHEA Grapalat" w:eastAsia="MS Mincho" w:hAnsi="GHEA Grapalat" w:cs="MS Mincho"/>
          <w:b/>
          <w:lang w:val="hy-AM"/>
        </w:rPr>
        <w:tab/>
      </w:r>
      <w:r w:rsidR="0031397A" w:rsidRPr="00E41F49">
        <w:rPr>
          <w:rFonts w:ascii="GHEA Grapalat" w:eastAsia="MS Mincho" w:hAnsi="GHEA Grapalat" w:cs="MS Mincho"/>
          <w:b/>
          <w:lang w:val="hy-AM"/>
        </w:rPr>
        <w:tab/>
      </w:r>
      <w:r w:rsidR="0031397A" w:rsidRPr="00E41F49">
        <w:rPr>
          <w:rFonts w:ascii="GHEA Grapalat" w:eastAsia="MS Mincho" w:hAnsi="GHEA Grapalat" w:cs="MS Mincho"/>
          <w:b/>
          <w:lang w:val="hy-AM"/>
        </w:rPr>
        <w:tab/>
      </w:r>
      <w:r w:rsidR="0031397A" w:rsidRPr="00E41F49">
        <w:rPr>
          <w:rFonts w:ascii="GHEA Grapalat" w:eastAsia="MS Mincho" w:hAnsi="GHEA Grapalat" w:cs="MS Mincho"/>
          <w:b/>
          <w:lang w:val="hy-AM"/>
        </w:rPr>
        <w:tab/>
      </w:r>
      <w:r w:rsidR="0031397A" w:rsidRPr="00E41F49">
        <w:rPr>
          <w:rFonts w:ascii="GHEA Grapalat" w:eastAsia="MS Mincho" w:hAnsi="GHEA Grapalat" w:cs="MS Mincho"/>
          <w:b/>
          <w:lang w:val="hy-AM"/>
        </w:rPr>
        <w:tab/>
      </w:r>
      <w:r w:rsidR="0031397A" w:rsidRPr="00E41F49">
        <w:rPr>
          <w:rFonts w:ascii="GHEA Grapalat" w:eastAsia="MS Mincho" w:hAnsi="GHEA Grapalat" w:cs="MS Mincho"/>
          <w:b/>
          <w:lang w:val="hy-AM"/>
        </w:rPr>
        <w:tab/>
        <w:t xml:space="preserve">       </w:t>
      </w:r>
      <w:r w:rsidR="0031397A" w:rsidRPr="00E41F49">
        <w:rPr>
          <w:rFonts w:ascii="GHEA Grapalat" w:hAnsi="GHEA Grapalat"/>
          <w:lang w:val="hy-AM"/>
        </w:rPr>
        <w:t>«____»___________</w:t>
      </w:r>
      <w:r w:rsidRPr="00E41F49">
        <w:rPr>
          <w:rFonts w:ascii="GHEA Grapalat" w:hAnsi="GHEA Grapalat"/>
          <w:lang w:val="hy-AM"/>
        </w:rPr>
        <w:t>2024թ N</w:t>
      </w:r>
      <w:r w:rsidRPr="00E41F49">
        <w:rPr>
          <w:rFonts w:ascii="GHEA Grapalat" w:hAnsi="GHEA Grapalat"/>
          <w:u w:val="single"/>
          <w:vertAlign w:val="superscript"/>
          <w:lang w:val="hy-AM"/>
        </w:rPr>
        <w:t>o</w:t>
      </w:r>
      <w:r w:rsidR="00D507A6" w:rsidRPr="00E41F49">
        <w:rPr>
          <w:rFonts w:ascii="GHEA Grapalat" w:hAnsi="GHEA Grapalat"/>
          <w:lang w:val="hy-AM"/>
        </w:rPr>
        <w:t>__-Ն</w:t>
      </w:r>
    </w:p>
    <w:p w14:paraId="16ADFF10" w14:textId="77777777" w:rsidR="00B3345A" w:rsidRPr="00E41F49" w:rsidRDefault="00B3345A" w:rsidP="0098755E">
      <w:pPr>
        <w:tabs>
          <w:tab w:val="left" w:pos="7156"/>
        </w:tabs>
        <w:rPr>
          <w:rFonts w:ascii="GHEA Grapalat" w:eastAsia="MS Mincho" w:hAnsi="GHEA Grapalat" w:cs="MS Mincho"/>
          <w:b/>
          <w:lang w:val="hy-AM"/>
        </w:rPr>
      </w:pPr>
    </w:p>
    <w:p w14:paraId="2C1EC847" w14:textId="38C77F8C" w:rsidR="00B3345A" w:rsidRPr="00E41F49" w:rsidRDefault="00391513" w:rsidP="0098755E">
      <w:pPr>
        <w:spacing w:line="360" w:lineRule="auto"/>
        <w:jc w:val="center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lang w:val="hy-AM"/>
        </w:rPr>
        <w:tab/>
      </w:r>
      <w:bookmarkStart w:id="0" w:name="_GoBack"/>
      <w:r w:rsidRPr="00E41F49">
        <w:rPr>
          <w:rFonts w:ascii="GHEA Grapalat" w:hAnsi="GHEA Grapalat"/>
          <w:lang w:val="hy-AM"/>
        </w:rPr>
        <w:t xml:space="preserve">ՀԱՅԱՍՏԱՆԻ ՀԱՆՐԱՊԵՏՈՒԹՅԱՆ ՀԱՎԱՏԱՐՄԱԳՐՄԱՆ ԱԶԳԱՅԻՆ ՄԱՐՄՆԻ ՊԱՏԿԵՐԱՆԻՇԸ, ՀԱՎԱՏԱՐՄԱԳՐՄԱՆ ՆՇԱՆԸ ԵՎ ԴՐԱՆՑ ԿԻՐԱՌՄԱՆ ԿԱՐԳԸ ՀԱՍՏԱՏԵԼՈՒ </w:t>
      </w:r>
      <w:r w:rsidR="008754EA">
        <w:rPr>
          <w:rFonts w:ascii="GHEA Grapalat" w:hAnsi="GHEA Grapalat"/>
          <w:lang w:val="hy-AM"/>
        </w:rPr>
        <w:t>ՄԱՍԻՆ</w:t>
      </w:r>
    </w:p>
    <w:p w14:paraId="33F61FDD" w14:textId="77777777" w:rsidR="00B3345A" w:rsidRPr="00E41F49" w:rsidRDefault="00391513" w:rsidP="0098755E">
      <w:pPr>
        <w:tabs>
          <w:tab w:val="left" w:pos="285"/>
        </w:tabs>
        <w:spacing w:line="360" w:lineRule="auto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lang w:val="hy-AM"/>
        </w:rPr>
        <w:tab/>
      </w:r>
      <w:r w:rsidRPr="00E41F49">
        <w:rPr>
          <w:rFonts w:ascii="GHEA Grapalat" w:hAnsi="GHEA Grapalat"/>
          <w:lang w:val="hy-AM"/>
        </w:rPr>
        <w:tab/>
      </w:r>
    </w:p>
    <w:p w14:paraId="0431337C" w14:textId="77777777" w:rsidR="00B3345A" w:rsidRPr="00E41F49" w:rsidRDefault="0031397A" w:rsidP="0098755E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lang w:val="hy-AM"/>
        </w:rPr>
        <w:t>Հ</w:t>
      </w:r>
      <w:r w:rsidR="00391513" w:rsidRPr="00E41F49">
        <w:rPr>
          <w:rFonts w:ascii="GHEA Grapalat" w:hAnsi="GHEA Grapalat"/>
          <w:lang w:val="hy-AM"/>
        </w:rPr>
        <w:t>իմք ընդունելով «Հավատարմագրման մասին» օրենքի 7-րդ հոդվածի 1-ին մասի 5</w:t>
      </w:r>
      <w:r w:rsidR="00391513" w:rsidRPr="00E41F49">
        <w:rPr>
          <w:rFonts w:ascii="Cambria Math" w:hAnsi="Cambria Math" w:cs="Cambria Math"/>
          <w:lang w:val="hy-AM"/>
        </w:rPr>
        <w:t>․</w:t>
      </w:r>
      <w:r w:rsidR="00391513" w:rsidRPr="00E41F49">
        <w:rPr>
          <w:rFonts w:ascii="GHEA Grapalat" w:hAnsi="GHEA Grapalat"/>
          <w:lang w:val="hy-AM"/>
        </w:rPr>
        <w:t>3-</w:t>
      </w:r>
      <w:r w:rsidR="00391513" w:rsidRPr="00E41F49">
        <w:rPr>
          <w:rFonts w:ascii="GHEA Grapalat" w:hAnsi="GHEA Grapalat" w:cs="GHEA Grapalat"/>
          <w:lang w:val="hy-AM"/>
        </w:rPr>
        <w:t>րդ</w:t>
      </w:r>
      <w:r w:rsidR="00391513" w:rsidRPr="00E41F49">
        <w:rPr>
          <w:rFonts w:ascii="GHEA Grapalat" w:hAnsi="GHEA Grapalat"/>
          <w:lang w:val="hy-AM"/>
        </w:rPr>
        <w:t xml:space="preserve"> </w:t>
      </w:r>
      <w:r w:rsidR="00391513" w:rsidRPr="00E41F49">
        <w:rPr>
          <w:rFonts w:ascii="GHEA Grapalat" w:hAnsi="GHEA Grapalat" w:cs="GHEA Grapalat"/>
          <w:lang w:val="hy-AM"/>
        </w:rPr>
        <w:t>կետը՝</w:t>
      </w:r>
      <w:r w:rsidR="00391513" w:rsidRPr="00E41F49">
        <w:rPr>
          <w:rFonts w:ascii="GHEA Grapalat" w:hAnsi="GHEA Grapalat"/>
          <w:lang w:val="hy-AM"/>
        </w:rPr>
        <w:t xml:space="preserve"> </w:t>
      </w:r>
    </w:p>
    <w:p w14:paraId="6E90D97C" w14:textId="77777777" w:rsidR="00B3345A" w:rsidRPr="00E41F49" w:rsidRDefault="00391513" w:rsidP="0098755E">
      <w:pPr>
        <w:tabs>
          <w:tab w:val="left" w:pos="285"/>
        </w:tabs>
        <w:spacing w:line="360" w:lineRule="auto"/>
        <w:jc w:val="center"/>
        <w:rPr>
          <w:rFonts w:ascii="GHEA Grapalat" w:hAnsi="GHEA Grapalat" w:cs="Cambria Math"/>
          <w:b/>
          <w:lang w:val="hy-AM"/>
        </w:rPr>
      </w:pPr>
      <w:r w:rsidRPr="00E41F49">
        <w:rPr>
          <w:rFonts w:ascii="GHEA Grapalat" w:hAnsi="GHEA Grapalat"/>
          <w:b/>
          <w:lang w:val="hy-AM"/>
        </w:rPr>
        <w:t>հ ր ա մ ա յ ու մ   ե մ</w:t>
      </w:r>
      <w:r w:rsidRPr="00E41F49">
        <w:rPr>
          <w:rFonts w:ascii="Cambria Math" w:hAnsi="Cambria Math" w:cs="Cambria Math"/>
          <w:b/>
          <w:lang w:val="hy-AM"/>
        </w:rPr>
        <w:t>․</w:t>
      </w:r>
    </w:p>
    <w:p w14:paraId="45F46827" w14:textId="77777777" w:rsidR="004821AF" w:rsidRPr="00E41F49" w:rsidRDefault="004821AF" w:rsidP="0098755E">
      <w:pPr>
        <w:tabs>
          <w:tab w:val="left" w:pos="285"/>
        </w:tabs>
        <w:spacing w:line="360" w:lineRule="auto"/>
        <w:jc w:val="center"/>
        <w:rPr>
          <w:rFonts w:ascii="GHEA Grapalat" w:hAnsi="GHEA Grapalat"/>
          <w:lang w:val="hy-AM"/>
        </w:rPr>
      </w:pPr>
    </w:p>
    <w:p w14:paraId="4C4C6E9E" w14:textId="71BDD055" w:rsidR="0031397A" w:rsidRPr="005B00A1" w:rsidRDefault="00391513" w:rsidP="0098755E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B00A1">
        <w:rPr>
          <w:rFonts w:ascii="GHEA Grapalat" w:hAnsi="GHEA Grapalat"/>
          <w:lang w:val="hy-AM"/>
        </w:rPr>
        <w:t>1</w:t>
      </w:r>
      <w:r w:rsidRPr="005B00A1">
        <w:rPr>
          <w:rFonts w:ascii="Cambria Math" w:hAnsi="Cambria Math" w:cs="Cambria Math"/>
          <w:lang w:val="hy-AM"/>
        </w:rPr>
        <w:t>․</w:t>
      </w:r>
      <w:r w:rsidRPr="005B00A1">
        <w:rPr>
          <w:rFonts w:ascii="GHEA Grapalat" w:hAnsi="GHEA Grapalat"/>
          <w:lang w:val="hy-AM"/>
        </w:rPr>
        <w:t xml:space="preserve"> </w:t>
      </w:r>
      <w:r w:rsidR="00D507A6" w:rsidRPr="005B00A1">
        <w:rPr>
          <w:rFonts w:ascii="GHEA Grapalat" w:hAnsi="GHEA Grapalat" w:cs="GHEA Grapalat"/>
          <w:lang w:val="hy-AM"/>
        </w:rPr>
        <w:t>Հ</w:t>
      </w:r>
      <w:r w:rsidRPr="005B00A1">
        <w:rPr>
          <w:rFonts w:ascii="GHEA Grapalat" w:hAnsi="GHEA Grapalat" w:cs="GHEA Grapalat"/>
          <w:lang w:val="hy-AM"/>
        </w:rPr>
        <w:t>աստատել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Հայաստանի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Հանրապետության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հավատարմագրման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ազգային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մարմնի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պատկերանիշը</w:t>
      </w:r>
      <w:r w:rsidR="00BC678F" w:rsidRPr="005B00A1">
        <w:rPr>
          <w:rFonts w:ascii="GHEA Grapalat" w:hAnsi="GHEA Grapalat" w:cs="GHEA Grapalat"/>
          <w:lang w:val="hy-AM"/>
        </w:rPr>
        <w:t xml:space="preserve">, </w:t>
      </w:r>
      <w:r w:rsidRPr="005B00A1">
        <w:rPr>
          <w:rFonts w:ascii="GHEA Grapalat" w:hAnsi="GHEA Grapalat" w:cs="GHEA Grapalat"/>
          <w:lang w:val="hy-AM"/>
        </w:rPr>
        <w:t>հավատարմագրման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նշանը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և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դրանց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կիրառման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կարգը՝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համաձայն</w:t>
      </w:r>
      <w:r w:rsidRPr="005B00A1">
        <w:rPr>
          <w:rFonts w:ascii="GHEA Grapalat" w:hAnsi="GHEA Grapalat"/>
          <w:lang w:val="hy-AM"/>
        </w:rPr>
        <w:t xml:space="preserve"> </w:t>
      </w:r>
      <w:r w:rsidRPr="005B00A1">
        <w:rPr>
          <w:rFonts w:ascii="GHEA Grapalat" w:hAnsi="GHEA Grapalat" w:cs="GHEA Grapalat"/>
          <w:lang w:val="hy-AM"/>
        </w:rPr>
        <w:t>հ</w:t>
      </w:r>
      <w:r w:rsidR="0031397A" w:rsidRPr="005B00A1">
        <w:rPr>
          <w:rFonts w:ascii="GHEA Grapalat" w:hAnsi="GHEA Grapalat"/>
          <w:lang w:val="hy-AM"/>
        </w:rPr>
        <w:t>ավելվածի։</w:t>
      </w:r>
    </w:p>
    <w:p w14:paraId="64E7DD9F" w14:textId="77777777" w:rsidR="008754EA" w:rsidRPr="005B00A1" w:rsidRDefault="008754EA" w:rsidP="008754EA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B00A1">
        <w:rPr>
          <w:rFonts w:ascii="GHEA Grapalat" w:hAnsi="GHEA Grapalat"/>
          <w:lang w:val="hy-AM"/>
        </w:rPr>
        <w:t xml:space="preserve">2. </w:t>
      </w:r>
      <w:r w:rsidRPr="005B00A1">
        <w:rPr>
          <w:rFonts w:ascii="GHEA Grapalat" w:hAnsi="GHEA Grapalat"/>
          <w:color w:val="000000"/>
          <w:shd w:val="clear" w:color="auto" w:fill="FFFFFF"/>
          <w:lang w:val="hy-AM"/>
        </w:rPr>
        <w:t>Սույն հրամանը ուժի մեջ է մտնում պաշտոնական հրապարակմանը հաջորդող օրը:</w:t>
      </w:r>
    </w:p>
    <w:p w14:paraId="1CFFC9BA" w14:textId="34A7E020" w:rsidR="008754EA" w:rsidRPr="005B00A1" w:rsidRDefault="008754EA" w:rsidP="0098755E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B00A1">
        <w:rPr>
          <w:rFonts w:ascii="GHEA Grapalat" w:hAnsi="GHEA Grapalat" w:cs="Cambria Math"/>
          <w:lang w:val="hy-AM"/>
        </w:rPr>
        <w:t>3</w:t>
      </w:r>
      <w:r w:rsidR="00391513" w:rsidRPr="005B00A1">
        <w:rPr>
          <w:rFonts w:ascii="Cambria Math" w:hAnsi="Cambria Math" w:cs="Cambria Math"/>
          <w:lang w:val="hy-AM"/>
        </w:rPr>
        <w:t>․</w:t>
      </w:r>
      <w:r w:rsidR="00391513" w:rsidRPr="005B00A1">
        <w:rPr>
          <w:rFonts w:ascii="GHEA Grapalat" w:hAnsi="GHEA Grapalat"/>
          <w:lang w:val="hy-AM"/>
        </w:rPr>
        <w:t xml:space="preserve"> </w:t>
      </w:r>
      <w:r w:rsidR="00391513" w:rsidRPr="005B00A1">
        <w:rPr>
          <w:rFonts w:ascii="GHEA Grapalat" w:hAnsi="GHEA Grapalat" w:cs="GHEA Grapalat"/>
          <w:lang w:val="hy-AM"/>
        </w:rPr>
        <w:t>Ս</w:t>
      </w:r>
      <w:r w:rsidR="00391513" w:rsidRPr="005B00A1">
        <w:rPr>
          <w:rFonts w:ascii="GHEA Grapalat" w:hAnsi="GHEA Grapalat"/>
          <w:lang w:val="hy-AM"/>
        </w:rPr>
        <w:t>ույն հրամանի հսկողությունը վերապահել Էկոնոմիկայի նախարարի տեկալալ Ն</w:t>
      </w:r>
      <w:r w:rsidR="00391513" w:rsidRPr="005B00A1">
        <w:rPr>
          <w:rFonts w:ascii="Cambria Math" w:hAnsi="Cambria Math" w:cs="Cambria Math"/>
          <w:lang w:val="hy-AM"/>
        </w:rPr>
        <w:t>․</w:t>
      </w:r>
      <w:r w:rsidR="00391513" w:rsidRPr="005B00A1">
        <w:rPr>
          <w:rFonts w:ascii="GHEA Grapalat" w:hAnsi="GHEA Grapalat"/>
          <w:lang w:val="hy-AM"/>
        </w:rPr>
        <w:t xml:space="preserve"> </w:t>
      </w:r>
      <w:r w:rsidR="00391513" w:rsidRPr="005B00A1">
        <w:rPr>
          <w:rFonts w:ascii="GHEA Grapalat" w:hAnsi="GHEA Grapalat" w:cs="GHEA Grapalat"/>
          <w:lang w:val="hy-AM"/>
        </w:rPr>
        <w:t>Տերյանին։</w:t>
      </w:r>
      <w:r w:rsidR="00391513" w:rsidRPr="005B00A1">
        <w:rPr>
          <w:rFonts w:ascii="GHEA Grapalat" w:hAnsi="GHEA Grapalat"/>
          <w:b/>
          <w:lang w:val="hy-AM"/>
        </w:rPr>
        <w:tab/>
      </w:r>
    </w:p>
    <w:p w14:paraId="2B3C840F" w14:textId="61C23024" w:rsidR="00B3345A" w:rsidRPr="005B00A1" w:rsidRDefault="008754EA" w:rsidP="008754EA">
      <w:pPr>
        <w:suppressAutoHyphens w:val="0"/>
        <w:spacing w:after="300" w:line="300" w:lineRule="atLeast"/>
        <w:jc w:val="both"/>
        <w:rPr>
          <w:rFonts w:ascii="GHEA Grapalat" w:hAnsi="GHEA Grapalat"/>
          <w:lang w:val="hy-AM"/>
        </w:rPr>
      </w:pPr>
      <w:r w:rsidRPr="008754EA">
        <w:rPr>
          <w:rFonts w:ascii="GHEA Grapalat" w:hAnsi="GHEA Grapalat"/>
          <w:b/>
          <w:bCs/>
          <w:color w:val="191919"/>
          <w:sz w:val="21"/>
          <w:szCs w:val="21"/>
          <w:lang w:val="hy-AM" w:eastAsia="en-US"/>
        </w:rPr>
        <w:br/>
      </w:r>
    </w:p>
    <w:p w14:paraId="45538ED2" w14:textId="77777777" w:rsidR="00B3345A" w:rsidRPr="00BC678F" w:rsidRDefault="00B3345A" w:rsidP="0098755E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319AD83F" w14:textId="77777777" w:rsidR="00B3345A" w:rsidRPr="00BC678F" w:rsidRDefault="00391513" w:rsidP="0098755E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  <w:r w:rsidRPr="00BC678F">
        <w:rPr>
          <w:rFonts w:ascii="GHEA Grapalat" w:hAnsi="GHEA Grapalat"/>
          <w:lang w:val="hy-AM"/>
        </w:rPr>
        <w:t>ԳԵՎՈՐԳ ՊԱՊՈՅԱՆ</w:t>
      </w:r>
    </w:p>
    <w:p w14:paraId="1C66A714" w14:textId="77777777" w:rsidR="0031397A" w:rsidRPr="00BC678F" w:rsidRDefault="0031397A" w:rsidP="0098755E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60607613" w14:textId="77777777" w:rsidR="005B00A1" w:rsidRDefault="005B00A1" w:rsidP="008754EA">
      <w:pPr>
        <w:tabs>
          <w:tab w:val="left" w:pos="285"/>
        </w:tabs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35F7A316" w14:textId="77777777" w:rsidR="005B00A1" w:rsidRDefault="005B00A1" w:rsidP="008754EA">
      <w:pPr>
        <w:tabs>
          <w:tab w:val="left" w:pos="285"/>
        </w:tabs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58874298" w14:textId="6F9EB0F5" w:rsidR="0031397A" w:rsidRPr="00E41F49" w:rsidRDefault="0031397A" w:rsidP="008754EA">
      <w:pPr>
        <w:tabs>
          <w:tab w:val="left" w:pos="285"/>
        </w:tabs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E41F49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14:paraId="58129D4E" w14:textId="77777777" w:rsidR="0031397A" w:rsidRPr="00E41F49" w:rsidRDefault="0031397A" w:rsidP="008754EA">
      <w:pPr>
        <w:tabs>
          <w:tab w:val="left" w:pos="285"/>
        </w:tabs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E41F49">
        <w:rPr>
          <w:rFonts w:ascii="GHEA Grapalat" w:hAnsi="GHEA Grapalat"/>
          <w:sz w:val="20"/>
          <w:szCs w:val="20"/>
          <w:lang w:val="hy-AM"/>
        </w:rPr>
        <w:t xml:space="preserve">Էկոնոմիկայի նախարարի 2024 թվականի </w:t>
      </w:r>
    </w:p>
    <w:p w14:paraId="5D299C3D" w14:textId="77777777" w:rsidR="0031397A" w:rsidRPr="00E41F49" w:rsidRDefault="0031397A" w:rsidP="008754EA">
      <w:pPr>
        <w:tabs>
          <w:tab w:val="left" w:pos="285"/>
        </w:tabs>
        <w:spacing w:line="276" w:lineRule="auto"/>
        <w:jc w:val="right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</w:t>
      </w:r>
      <w:r w:rsidR="00D507A6" w:rsidRPr="00E41F49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E41F49">
        <w:rPr>
          <w:rFonts w:ascii="GHEA Grapalat" w:hAnsi="GHEA Grapalat"/>
          <w:sz w:val="20"/>
          <w:szCs w:val="20"/>
          <w:lang w:val="hy-AM"/>
        </w:rPr>
        <w:t xml:space="preserve">  -ի </w:t>
      </w:r>
      <w:r w:rsidRPr="00BC678F">
        <w:rPr>
          <w:rFonts w:ascii="GHEA Grapalat" w:hAnsi="GHEA Grapalat"/>
          <w:sz w:val="20"/>
          <w:szCs w:val="20"/>
          <w:lang w:val="hy-AM"/>
        </w:rPr>
        <w:t>N</w:t>
      </w:r>
      <w:r w:rsidRPr="00E41F49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BC678F">
        <w:rPr>
          <w:rFonts w:ascii="GHEA Grapalat" w:hAnsi="GHEA Grapalat"/>
          <w:sz w:val="20"/>
          <w:szCs w:val="20"/>
          <w:lang w:val="hy-AM"/>
        </w:rPr>
        <w:t xml:space="preserve"> </w:t>
      </w:r>
      <w:r w:rsidR="00D507A6" w:rsidRPr="00E41F49">
        <w:rPr>
          <w:rFonts w:ascii="GHEA Grapalat" w:hAnsi="GHEA Grapalat"/>
          <w:sz w:val="20"/>
          <w:szCs w:val="20"/>
          <w:lang w:val="hy-AM"/>
        </w:rPr>
        <w:t>– Ն</w:t>
      </w:r>
      <w:r w:rsidRPr="00E41F49">
        <w:rPr>
          <w:rFonts w:ascii="GHEA Grapalat" w:hAnsi="GHEA Grapalat"/>
          <w:sz w:val="20"/>
          <w:szCs w:val="20"/>
          <w:lang w:val="hy-AM"/>
        </w:rPr>
        <w:t xml:space="preserve">  հրամանի  </w:t>
      </w:r>
      <w:r w:rsidRPr="00E41F49">
        <w:rPr>
          <w:rFonts w:ascii="GHEA Grapalat" w:hAnsi="GHEA Grapalat"/>
          <w:lang w:val="hy-AM"/>
        </w:rPr>
        <w:t xml:space="preserve">    </w:t>
      </w:r>
    </w:p>
    <w:p w14:paraId="205BC760" w14:textId="77777777" w:rsidR="0031397A" w:rsidRPr="00BC678F" w:rsidRDefault="0031397A" w:rsidP="0098755E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7BFC60F9" w14:textId="1FAF0538" w:rsidR="0031397A" w:rsidRDefault="0031397A" w:rsidP="0098755E">
      <w:pPr>
        <w:spacing w:line="360" w:lineRule="auto"/>
        <w:jc w:val="center"/>
        <w:rPr>
          <w:rFonts w:ascii="GHEA Grapalat" w:eastAsia="Arial" w:hAnsi="GHEA Grapalat" w:cs="Arial"/>
          <w:b/>
          <w:bCs/>
          <w:lang w:val="hy-AM"/>
        </w:rPr>
      </w:pPr>
      <w:r w:rsidRPr="00BC678F">
        <w:rPr>
          <w:rFonts w:ascii="GHEA Grapalat" w:eastAsia="Arial" w:hAnsi="GHEA Grapalat" w:cs="Arial"/>
          <w:b/>
          <w:bCs/>
          <w:lang w:val="hy-AM"/>
        </w:rPr>
        <w:t>Կ Ա Ր Գ</w:t>
      </w:r>
    </w:p>
    <w:p w14:paraId="186805AB" w14:textId="69AE402B" w:rsidR="008754EA" w:rsidRPr="008754EA" w:rsidRDefault="008754EA" w:rsidP="0098755E">
      <w:pPr>
        <w:spacing w:line="360" w:lineRule="auto"/>
        <w:jc w:val="center"/>
        <w:rPr>
          <w:rFonts w:ascii="GHEA Grapalat" w:eastAsia="Arial" w:hAnsi="GHEA Grapalat" w:cs="Arial"/>
          <w:b/>
          <w:bCs/>
          <w:lang w:val="hy-AM"/>
        </w:rPr>
      </w:pPr>
      <w:r w:rsidRPr="008754EA">
        <w:rPr>
          <w:rFonts w:ascii="GHEA Grapalat" w:hAnsi="GHEA Grapalat"/>
          <w:b/>
          <w:lang w:val="hy-AM"/>
        </w:rPr>
        <w:t>ՀԱՅԱՍՏԱՆԻ ՀԱՆՐԱՊԵՏՈՒԹՅԱՆ ՀԱՎԱՏԱՐՄԱԳՐՄԱՆ ԱԶԳԱՅԻՆ ՄԱՐՄՆԻ ՊԱՏԿԵՐԱՆԻՇԸ, ՀԱՎԱՏԱՐՄԱԳՐՄԱՆ ՆՇԱՆԸ ԵՎ ԴՐԱՆՑ ԿԻՐԱՌՄԱՆ</w:t>
      </w:r>
    </w:p>
    <w:p w14:paraId="683A95A0" w14:textId="24233681" w:rsidR="008754EA" w:rsidRDefault="008754EA" w:rsidP="0098755E">
      <w:pPr>
        <w:spacing w:line="360" w:lineRule="auto"/>
        <w:jc w:val="center"/>
        <w:rPr>
          <w:rFonts w:ascii="GHEA Grapalat" w:eastAsia="Arial" w:hAnsi="GHEA Grapalat" w:cs="Arial"/>
          <w:b/>
          <w:bCs/>
          <w:lang w:val="hy-AM"/>
        </w:rPr>
      </w:pPr>
    </w:p>
    <w:p w14:paraId="75EEACA1" w14:textId="77777777" w:rsidR="005B00A1" w:rsidRDefault="005B00A1" w:rsidP="0098755E">
      <w:pPr>
        <w:spacing w:line="360" w:lineRule="auto"/>
        <w:jc w:val="center"/>
        <w:rPr>
          <w:rFonts w:ascii="GHEA Grapalat" w:eastAsia="Arial" w:hAnsi="GHEA Grapalat" w:cs="Arial"/>
          <w:b/>
          <w:bCs/>
          <w:lang w:val="hy-AM"/>
        </w:rPr>
      </w:pPr>
    </w:p>
    <w:p w14:paraId="52DCC137" w14:textId="77777777" w:rsidR="0031397A" w:rsidRPr="00E41F49" w:rsidRDefault="0098755E" w:rsidP="0098755E">
      <w:pPr>
        <w:spacing w:line="200" w:lineRule="exact"/>
        <w:ind w:firstLine="720"/>
        <w:rPr>
          <w:rFonts w:ascii="GHEA Grapalat" w:eastAsia="Arial" w:hAnsi="GHEA Grapalat" w:cs="Arial"/>
          <w:b/>
          <w:bCs/>
        </w:rPr>
      </w:pPr>
      <w:r w:rsidRPr="00E41F49">
        <w:rPr>
          <w:rFonts w:ascii="GHEA Grapalat" w:eastAsia="Arial" w:hAnsi="GHEA Grapalat" w:cs="Sylfaen"/>
          <w:b/>
          <w:lang w:val="hy-AM" w:eastAsia="en-US"/>
        </w:rPr>
        <w:t>1</w:t>
      </w:r>
      <w:r w:rsidRPr="00E41F49">
        <w:rPr>
          <w:rFonts w:ascii="Cambria Math" w:eastAsia="Arial" w:hAnsi="Cambria Math" w:cs="Cambria Math"/>
          <w:b/>
          <w:bCs/>
        </w:rPr>
        <w:t>․</w:t>
      </w:r>
      <w:r w:rsidRPr="00E41F49">
        <w:rPr>
          <w:rFonts w:ascii="GHEA Grapalat" w:eastAsia="Arial" w:hAnsi="GHEA Grapalat" w:cs="Arial"/>
          <w:b/>
          <w:bCs/>
        </w:rPr>
        <w:t xml:space="preserve"> Ընդհանուր դրույթներ</w:t>
      </w:r>
    </w:p>
    <w:p w14:paraId="79ED3438" w14:textId="77777777" w:rsidR="0031397A" w:rsidRPr="00E41F49" w:rsidRDefault="0031397A" w:rsidP="0098755E">
      <w:pPr>
        <w:spacing w:line="200" w:lineRule="exact"/>
        <w:ind w:firstLine="720"/>
        <w:rPr>
          <w:rFonts w:ascii="GHEA Grapalat" w:eastAsia="Arial" w:hAnsi="GHEA Grapalat" w:cs="Arial"/>
          <w:b/>
          <w:bCs/>
        </w:rPr>
      </w:pPr>
    </w:p>
    <w:p w14:paraId="1BF92F00" w14:textId="5949E1C8" w:rsidR="0031397A" w:rsidRPr="00BC678F" w:rsidRDefault="0031397A" w:rsidP="0098755E">
      <w:pPr>
        <w:pStyle w:val="Heading1"/>
        <w:numPr>
          <w:ilvl w:val="1"/>
          <w:numId w:val="18"/>
        </w:numPr>
        <w:tabs>
          <w:tab w:val="left" w:pos="810"/>
          <w:tab w:val="left" w:pos="990"/>
        </w:tabs>
        <w:spacing w:before="0" w:after="0" w:line="360" w:lineRule="auto"/>
        <w:ind w:left="0" w:firstLine="720"/>
        <w:jc w:val="both"/>
        <w:rPr>
          <w:rFonts w:ascii="GHEA Grapalat" w:eastAsia="Arial" w:hAnsi="GHEA Grapalat" w:cs="Sylfaen"/>
          <w:color w:val="auto"/>
          <w:sz w:val="24"/>
          <w:szCs w:val="24"/>
        </w:rPr>
      </w:pPr>
      <w:r w:rsidRPr="00E41F49">
        <w:rPr>
          <w:rFonts w:ascii="GHEA Grapalat" w:eastAsia="Arial" w:hAnsi="GHEA Grapalat" w:cs="Sylfaen"/>
          <w:color w:val="auto"/>
          <w:sz w:val="24"/>
          <w:szCs w:val="24"/>
        </w:rPr>
        <w:t>Սույն կարգ</w:t>
      </w:r>
      <w:r w:rsidR="00BC678F">
        <w:rPr>
          <w:rFonts w:ascii="GHEA Grapalat" w:eastAsia="Arial" w:hAnsi="GHEA Grapalat" w:cs="Sylfaen"/>
          <w:color w:val="auto"/>
          <w:sz w:val="24"/>
          <w:szCs w:val="24"/>
          <w:lang w:val="en-US"/>
        </w:rPr>
        <w:t>ով</w:t>
      </w:r>
      <w:r w:rsidRPr="00E41F49">
        <w:rPr>
          <w:rFonts w:ascii="GHEA Grapalat" w:eastAsia="Arial" w:hAnsi="GHEA Grapalat" w:cs="Sylfaen"/>
          <w:color w:val="auto"/>
          <w:sz w:val="24"/>
          <w:szCs w:val="24"/>
        </w:rPr>
        <w:t xml:space="preserve"> սահման</w:t>
      </w:r>
      <w:r w:rsidR="00BC678F">
        <w:rPr>
          <w:rFonts w:ascii="GHEA Grapalat" w:eastAsia="Arial" w:hAnsi="GHEA Grapalat" w:cs="Sylfaen"/>
          <w:color w:val="auto"/>
          <w:sz w:val="24"/>
          <w:szCs w:val="24"/>
          <w:lang w:val="en-US"/>
        </w:rPr>
        <w:t>վ</w:t>
      </w:r>
      <w:r w:rsidRPr="00E41F49">
        <w:rPr>
          <w:rFonts w:ascii="GHEA Grapalat" w:eastAsia="Arial" w:hAnsi="GHEA Grapalat" w:cs="Sylfaen"/>
          <w:color w:val="auto"/>
          <w:sz w:val="24"/>
          <w:szCs w:val="24"/>
        </w:rPr>
        <w:t xml:space="preserve">ում </w:t>
      </w:r>
      <w:r w:rsidR="00BC678F">
        <w:rPr>
          <w:rFonts w:ascii="GHEA Grapalat" w:eastAsia="Arial" w:hAnsi="GHEA Grapalat" w:cs="Sylfaen"/>
          <w:color w:val="auto"/>
          <w:sz w:val="24"/>
          <w:szCs w:val="24"/>
          <w:lang w:val="en-US"/>
        </w:rPr>
        <w:t>են</w:t>
      </w:r>
      <w:r w:rsidRPr="00E41F49">
        <w:rPr>
          <w:rFonts w:ascii="GHEA Grapalat" w:eastAsia="Arial" w:hAnsi="GHEA Grapalat" w:cs="Sylfaen"/>
          <w:color w:val="auto"/>
          <w:sz w:val="24"/>
          <w:szCs w:val="24"/>
        </w:rPr>
        <w:t xml:space="preserve"> «Հավատարմագրման ազգային մար</w:t>
      </w:r>
      <w:r w:rsidR="00C25D20" w:rsidRPr="00E41F49">
        <w:rPr>
          <w:rFonts w:ascii="GHEA Grapalat" w:eastAsia="Arial" w:hAnsi="GHEA Grapalat" w:cs="Sylfaen"/>
          <w:color w:val="auto"/>
          <w:sz w:val="24"/>
          <w:szCs w:val="24"/>
          <w:lang w:val="hy-AM"/>
        </w:rPr>
        <w:t>մ</w:t>
      </w:r>
      <w:r w:rsidRPr="00E41F49">
        <w:rPr>
          <w:rFonts w:ascii="GHEA Grapalat" w:eastAsia="Arial" w:hAnsi="GHEA Grapalat" w:cs="Sylfaen"/>
          <w:color w:val="auto"/>
          <w:sz w:val="24"/>
          <w:szCs w:val="24"/>
        </w:rPr>
        <w:t>ին» ՊՈԱԿ-ի (այսուհետ` ԱՐՄՆԱԲ) պատկերանիշ</w:t>
      </w:r>
      <w:r w:rsidR="00C25D20" w:rsidRPr="00E41F49">
        <w:rPr>
          <w:rFonts w:ascii="GHEA Grapalat" w:eastAsia="Arial" w:hAnsi="GHEA Grapalat" w:cs="Sylfaen"/>
          <w:color w:val="auto"/>
          <w:sz w:val="24"/>
          <w:szCs w:val="24"/>
          <w:lang w:val="hy-AM"/>
        </w:rPr>
        <w:t>ի</w:t>
      </w:r>
      <w:r w:rsidRPr="00E41F49">
        <w:rPr>
          <w:rFonts w:ascii="GHEA Grapalat" w:eastAsia="Arial" w:hAnsi="GHEA Grapalat" w:cs="Sylfaen"/>
          <w:color w:val="auto"/>
          <w:sz w:val="24"/>
          <w:szCs w:val="24"/>
        </w:rPr>
        <w:t>, հավատարմագրման նշան</w:t>
      </w:r>
      <w:r w:rsidR="00C25D20" w:rsidRPr="00E41F49">
        <w:rPr>
          <w:rFonts w:ascii="GHEA Grapalat" w:eastAsia="Arial" w:hAnsi="GHEA Grapalat" w:cs="Sylfaen"/>
          <w:color w:val="auto"/>
          <w:sz w:val="24"/>
          <w:szCs w:val="24"/>
          <w:lang w:val="hy-AM"/>
        </w:rPr>
        <w:t xml:space="preserve">ի </w:t>
      </w:r>
      <w:r w:rsidRPr="00E41F49">
        <w:rPr>
          <w:rFonts w:ascii="GHEA Grapalat" w:eastAsia="Arial" w:hAnsi="GHEA Grapalat" w:cs="Sylfaen"/>
          <w:color w:val="auto"/>
          <w:sz w:val="24"/>
          <w:szCs w:val="24"/>
        </w:rPr>
        <w:t xml:space="preserve">կիրառման </w:t>
      </w:r>
      <w:r w:rsidR="00BC678F">
        <w:rPr>
          <w:rFonts w:ascii="GHEA Grapalat" w:eastAsia="Arial" w:hAnsi="GHEA Grapalat" w:cs="Sylfaen"/>
          <w:color w:val="auto"/>
          <w:sz w:val="24"/>
          <w:szCs w:val="24"/>
          <w:lang w:val="en-US"/>
        </w:rPr>
        <w:t>հետ</w:t>
      </w:r>
      <w:r w:rsidR="00BC678F" w:rsidRPr="00BC678F">
        <w:rPr>
          <w:rFonts w:ascii="GHEA Grapalat" w:eastAsia="Arial" w:hAnsi="GHEA Grapalat" w:cs="Sylfaen"/>
          <w:color w:val="auto"/>
          <w:sz w:val="24"/>
          <w:szCs w:val="24"/>
        </w:rPr>
        <w:t xml:space="preserve"> </w:t>
      </w:r>
      <w:r w:rsidR="00BC678F">
        <w:rPr>
          <w:rFonts w:ascii="GHEA Grapalat" w:eastAsia="Arial" w:hAnsi="GHEA Grapalat" w:cs="Sylfaen"/>
          <w:color w:val="auto"/>
          <w:sz w:val="24"/>
          <w:szCs w:val="24"/>
          <w:lang w:val="en-US"/>
        </w:rPr>
        <w:t>կապված</w:t>
      </w:r>
      <w:r w:rsidR="00BC678F" w:rsidRPr="00BC678F">
        <w:rPr>
          <w:rFonts w:ascii="GHEA Grapalat" w:eastAsia="Arial" w:hAnsi="GHEA Grapalat" w:cs="Sylfaen"/>
          <w:color w:val="auto"/>
          <w:sz w:val="24"/>
          <w:szCs w:val="24"/>
        </w:rPr>
        <w:t xml:space="preserve"> </w:t>
      </w:r>
      <w:r w:rsidR="00BC678F">
        <w:rPr>
          <w:rFonts w:ascii="GHEA Grapalat" w:eastAsia="Arial" w:hAnsi="GHEA Grapalat" w:cs="Sylfaen"/>
          <w:color w:val="auto"/>
          <w:sz w:val="24"/>
          <w:szCs w:val="24"/>
          <w:lang w:val="en-US"/>
        </w:rPr>
        <w:t>հարաբերությունները</w:t>
      </w:r>
      <w:r w:rsidR="00BC678F" w:rsidRPr="00BC678F">
        <w:rPr>
          <w:rFonts w:ascii="GHEA Grapalat" w:eastAsia="Arial" w:hAnsi="GHEA Grapalat" w:cs="Sylfaen"/>
          <w:color w:val="auto"/>
          <w:sz w:val="24"/>
          <w:szCs w:val="24"/>
        </w:rPr>
        <w:t>:</w:t>
      </w:r>
    </w:p>
    <w:p w14:paraId="418CC0C8" w14:textId="77777777" w:rsidR="004C1D9B" w:rsidRPr="00BC678F" w:rsidRDefault="0031397A" w:rsidP="0098755E">
      <w:pPr>
        <w:pStyle w:val="NoSpacing"/>
        <w:numPr>
          <w:ilvl w:val="0"/>
          <w:numId w:val="18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E41F49">
        <w:rPr>
          <w:rFonts w:ascii="GHEA Grapalat" w:eastAsia="Arial" w:hAnsi="GHEA Grapalat" w:cs="Sylfaen"/>
          <w:sz w:val="24"/>
          <w:szCs w:val="24"/>
        </w:rPr>
        <w:t>Սույն</w:t>
      </w:r>
      <w:r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Pr="00E41F49">
        <w:rPr>
          <w:rFonts w:ascii="GHEA Grapalat" w:eastAsia="Arial" w:hAnsi="GHEA Grapalat" w:cs="Sylfaen"/>
          <w:sz w:val="24"/>
          <w:szCs w:val="24"/>
        </w:rPr>
        <w:t>կարգ</w:t>
      </w:r>
      <w:r w:rsidR="00C25D20" w:rsidRPr="00E41F49">
        <w:rPr>
          <w:rFonts w:ascii="GHEA Grapalat" w:eastAsia="Arial" w:hAnsi="GHEA Grapalat" w:cs="Sylfaen"/>
          <w:sz w:val="24"/>
          <w:szCs w:val="24"/>
          <w:lang w:val="hy-AM"/>
        </w:rPr>
        <w:t>ով սահմանված պահանջներ</w:t>
      </w:r>
      <w:r w:rsidRPr="00E41F49">
        <w:rPr>
          <w:rFonts w:ascii="GHEA Grapalat" w:eastAsia="Arial" w:hAnsi="GHEA Grapalat" w:cs="Sylfaen"/>
          <w:sz w:val="24"/>
          <w:szCs w:val="24"/>
        </w:rPr>
        <w:t>ը</w:t>
      </w:r>
      <w:r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C25D20" w:rsidRPr="00E41F49">
        <w:rPr>
          <w:rFonts w:ascii="GHEA Grapalat" w:eastAsia="Arial" w:hAnsi="GHEA Grapalat"/>
          <w:sz w:val="24"/>
          <w:szCs w:val="24"/>
          <w:lang w:val="hy-AM"/>
        </w:rPr>
        <w:t xml:space="preserve">կիրառվում են </w:t>
      </w:r>
      <w:r w:rsidRPr="00E41F49">
        <w:rPr>
          <w:rFonts w:ascii="GHEA Grapalat" w:eastAsia="Arial" w:hAnsi="GHEA Grapalat" w:cs="Sylfaen"/>
          <w:sz w:val="24"/>
          <w:szCs w:val="24"/>
        </w:rPr>
        <w:t>ԱՐՄՆԱԲ</w:t>
      </w:r>
      <w:r w:rsidRPr="00BC678F">
        <w:rPr>
          <w:rFonts w:ascii="GHEA Grapalat" w:eastAsia="Arial" w:hAnsi="GHEA Grapalat"/>
          <w:sz w:val="24"/>
          <w:szCs w:val="24"/>
          <w:lang w:val="ru-RU"/>
        </w:rPr>
        <w:t>-</w:t>
      </w:r>
      <w:r w:rsidRPr="00E41F49">
        <w:rPr>
          <w:rFonts w:ascii="GHEA Grapalat" w:eastAsia="Arial" w:hAnsi="GHEA Grapalat" w:cs="Sylfaen"/>
          <w:sz w:val="24"/>
          <w:szCs w:val="24"/>
        </w:rPr>
        <w:t>ի</w:t>
      </w:r>
      <w:r w:rsidR="00C25D20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 </w:t>
      </w:r>
      <w:r w:rsidRPr="00E41F49">
        <w:rPr>
          <w:rFonts w:ascii="GHEA Grapalat" w:eastAsia="Arial" w:hAnsi="GHEA Grapalat" w:cs="Sylfaen"/>
          <w:sz w:val="24"/>
          <w:szCs w:val="24"/>
        </w:rPr>
        <w:t>և</w:t>
      </w:r>
      <w:r w:rsidR="00C25D20" w:rsidRPr="00BC678F">
        <w:rPr>
          <w:rFonts w:ascii="GHEA Grapalat" w:hAnsi="GHEA Grapalat"/>
          <w:sz w:val="24"/>
          <w:szCs w:val="24"/>
          <w:lang w:val="ru-RU"/>
        </w:rPr>
        <w:t xml:space="preserve"> </w:t>
      </w:r>
      <w:r w:rsidR="00C25D20" w:rsidRPr="00E41F49">
        <w:rPr>
          <w:rFonts w:ascii="GHEA Grapalat" w:eastAsia="Arial" w:hAnsi="GHEA Grapalat" w:cs="Sylfaen"/>
          <w:sz w:val="24"/>
          <w:szCs w:val="24"/>
          <w:lang w:val="hy-AM"/>
        </w:rPr>
        <w:t>համապատասխանության գնահատման մարմինների (այսուհետ` ՀԳՄ)</w:t>
      </w:r>
      <w:r w:rsidR="00C25D20" w:rsidRPr="00E41F49">
        <w:rPr>
          <w:rFonts w:ascii="GHEA Grapalat" w:eastAsia="Arial" w:hAnsi="GHEA Grapalat"/>
          <w:sz w:val="24"/>
          <w:szCs w:val="24"/>
          <w:lang w:val="hy-AM"/>
        </w:rPr>
        <w:t xml:space="preserve"> կողմից</w:t>
      </w:r>
      <w:r w:rsidRPr="00BC678F">
        <w:rPr>
          <w:rFonts w:ascii="GHEA Grapalat" w:eastAsia="Arial" w:hAnsi="GHEA Grapalat"/>
          <w:sz w:val="24"/>
          <w:szCs w:val="24"/>
          <w:lang w:val="ru-RU"/>
        </w:rPr>
        <w:t>:</w:t>
      </w:r>
    </w:p>
    <w:p w14:paraId="4FCC91D2" w14:textId="0173C059" w:rsidR="0031397A" w:rsidRPr="00BC678F" w:rsidRDefault="00C25D20" w:rsidP="0098755E">
      <w:pPr>
        <w:pStyle w:val="NoSpacing"/>
        <w:numPr>
          <w:ilvl w:val="0"/>
          <w:numId w:val="18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E41F49">
        <w:rPr>
          <w:rFonts w:ascii="GHEA Grapalat" w:eastAsia="Arial" w:hAnsi="GHEA Grapalat"/>
          <w:sz w:val="24"/>
          <w:szCs w:val="24"/>
          <w:lang w:val="hy-AM"/>
        </w:rPr>
        <w:t xml:space="preserve">Սույն կարգով սահմանված հասկացությունները և պահանջներն ունեն 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>«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Հավատարմագրման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մասին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» 2012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թվականի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մարտի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5-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ի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ՀՕ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>-20-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Ն</w:t>
      </w:r>
      <w:r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Pr="00E41F49">
        <w:rPr>
          <w:rFonts w:ascii="GHEA Grapalat" w:eastAsia="Arial" w:hAnsi="GHEA Grapalat" w:cs="Sylfaen"/>
          <w:sz w:val="24"/>
          <w:szCs w:val="24"/>
        </w:rPr>
        <w:t>օրենք</w:t>
      </w:r>
      <w:r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ով,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ԳՕՍՏ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ԻՍՕ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>/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ԻԷԿ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17011 </w:t>
      </w:r>
      <w:r w:rsidR="00D53BAF" w:rsidRPr="00E41F49">
        <w:rPr>
          <w:rFonts w:ascii="GHEA Grapalat" w:eastAsia="Arial" w:hAnsi="GHEA Grapalat"/>
          <w:sz w:val="24"/>
          <w:szCs w:val="24"/>
          <w:lang w:val="ru-RU"/>
        </w:rPr>
        <w:t>«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Համապատասխանության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գնահատում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.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Համապատասխանության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գնահատման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մարմինների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հավատարմագրում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իրականացնող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հավատարմագրման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մարմիններին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ներկայացվող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ընդհանուր</w:t>
      </w:r>
      <w:r w:rsidR="0031397A" w:rsidRPr="00BC678F">
        <w:rPr>
          <w:rFonts w:ascii="GHEA Grapalat" w:eastAsia="Arial" w:hAnsi="GHEA Grapalat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պահանջներ</w:t>
      </w:r>
      <w:r w:rsidR="00D53BAF" w:rsidRPr="00E41F49">
        <w:rPr>
          <w:rFonts w:ascii="GHEA Grapalat" w:eastAsia="Arial" w:hAnsi="GHEA Grapalat" w:cs="Sylfaen"/>
          <w:sz w:val="24"/>
          <w:szCs w:val="24"/>
          <w:lang w:val="ru-RU"/>
        </w:rPr>
        <w:t xml:space="preserve">», </w:t>
      </w:r>
      <w:bookmarkStart w:id="1" w:name="_Toc100068969"/>
      <w:r w:rsidR="00611A51" w:rsidRPr="00E41F49">
        <w:rPr>
          <w:rFonts w:ascii="GHEA Grapalat" w:eastAsia="Arial" w:hAnsi="GHEA Grapalat" w:cs="Sylfaen"/>
          <w:sz w:val="24"/>
          <w:szCs w:val="24"/>
          <w:lang w:val="hy-AM"/>
        </w:rPr>
        <w:t>ինչպես նաև հ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ավատարմագրման</w:t>
      </w:r>
      <w:r w:rsidR="0031397A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նշանի</w:t>
      </w:r>
      <w:r w:rsidR="0031397A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կիրառման</w:t>
      </w:r>
      <w:r w:rsidR="0031397A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,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հավատարմագրման</w:t>
      </w:r>
      <w:r w:rsidR="0031397A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վերաբերյալ</w:t>
      </w:r>
      <w:r w:rsidR="0031397A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տեքստային</w:t>
      </w:r>
      <w:r w:rsidR="0031397A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31397A" w:rsidRPr="00E41F49">
        <w:rPr>
          <w:rFonts w:ascii="GHEA Grapalat" w:eastAsia="Arial" w:hAnsi="GHEA Grapalat" w:cs="Sylfaen"/>
          <w:sz w:val="24"/>
          <w:szCs w:val="24"/>
        </w:rPr>
        <w:t>վկայակոչման</w:t>
      </w:r>
      <w:r w:rsidR="0031397A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611A51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առնչող </w:t>
      </w:r>
      <w:r w:rsidR="00611A51" w:rsidRPr="00E41F49">
        <w:rPr>
          <w:rFonts w:ascii="GHEA Grapalat" w:eastAsia="Arial" w:hAnsi="GHEA Grapalat" w:cs="Sylfaen"/>
          <w:sz w:val="24"/>
          <w:szCs w:val="24"/>
        </w:rPr>
        <w:t>Եվրոպական</w:t>
      </w:r>
      <w:r w:rsidR="00611A51" w:rsidRPr="00BC678F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9F5047">
        <w:rPr>
          <w:rFonts w:ascii="GHEA Grapalat" w:eastAsia="Arial" w:hAnsi="GHEA Grapalat" w:cs="Sylfaen"/>
          <w:sz w:val="24"/>
          <w:szCs w:val="24"/>
        </w:rPr>
        <w:t>հավատարմագրման</w:t>
      </w:r>
      <w:r w:rsidR="009F5047" w:rsidRPr="009F5047">
        <w:rPr>
          <w:rFonts w:ascii="GHEA Grapalat" w:eastAsia="Arial" w:hAnsi="GHEA Grapalat" w:cs="Sylfaen"/>
          <w:sz w:val="24"/>
          <w:szCs w:val="24"/>
          <w:lang w:val="ru-RU"/>
        </w:rPr>
        <w:t xml:space="preserve"> </w:t>
      </w:r>
      <w:r w:rsidR="009F5047">
        <w:rPr>
          <w:rFonts w:ascii="GHEA Grapalat" w:eastAsia="Arial" w:hAnsi="GHEA Grapalat" w:cs="Sylfaen"/>
          <w:sz w:val="24"/>
          <w:szCs w:val="24"/>
        </w:rPr>
        <w:t>հ</w:t>
      </w:r>
      <w:r w:rsidR="00611A51" w:rsidRPr="00E41F49">
        <w:rPr>
          <w:rFonts w:ascii="GHEA Grapalat" w:eastAsia="Arial" w:hAnsi="GHEA Grapalat" w:cs="Sylfaen"/>
          <w:sz w:val="24"/>
          <w:szCs w:val="24"/>
        </w:rPr>
        <w:t>ամագործակցության</w:t>
      </w:r>
      <w:r w:rsidR="00611A51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, միջազգային և տարածաշրջանային ստանդարտներով սահմանված </w:t>
      </w:r>
      <w:r w:rsidR="00611A51" w:rsidRPr="00E41F49">
        <w:rPr>
          <w:rFonts w:ascii="GHEA Grapalat" w:eastAsia="Arial" w:hAnsi="GHEA Grapalat"/>
          <w:sz w:val="24"/>
          <w:szCs w:val="24"/>
          <w:lang w:val="hy-AM"/>
        </w:rPr>
        <w:t>հասկացությունների և</w:t>
      </w:r>
      <w:r w:rsidR="00611A51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 պահանջների իմաստը։</w:t>
      </w:r>
      <w:bookmarkEnd w:id="1"/>
    </w:p>
    <w:p w14:paraId="6CE29C92" w14:textId="78385509" w:rsidR="0031397A" w:rsidRPr="00E41F49" w:rsidRDefault="004821AF" w:rsidP="005B00A1">
      <w:pPr>
        <w:ind w:left="720"/>
        <w:rPr>
          <w:rFonts w:ascii="GHEA Grapalat" w:eastAsia="Arial" w:hAnsi="GHEA Grapalat" w:cs="Arial"/>
          <w:b/>
          <w:bCs/>
        </w:rPr>
      </w:pPr>
      <w:r w:rsidRPr="00E41F49">
        <w:rPr>
          <w:rFonts w:ascii="GHEA Grapalat" w:eastAsia="Arial" w:hAnsi="GHEA Grapalat" w:cs="Arial"/>
          <w:b/>
          <w:bCs/>
          <w:lang w:val="hy-AM"/>
        </w:rPr>
        <w:t>2</w:t>
      </w:r>
      <w:r w:rsidRPr="00E41F49">
        <w:rPr>
          <w:rFonts w:ascii="Cambria Math" w:eastAsia="Arial" w:hAnsi="Cambria Math" w:cs="Cambria Math"/>
          <w:b/>
          <w:bCs/>
          <w:lang w:val="hy-AM"/>
        </w:rPr>
        <w:t>․</w:t>
      </w:r>
      <w:r w:rsidRPr="00E41F49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Pr="00E41F49">
        <w:rPr>
          <w:rFonts w:ascii="GHEA Grapalat" w:eastAsia="Arial" w:hAnsi="GHEA Grapalat" w:cs="Arial"/>
          <w:b/>
          <w:bCs/>
        </w:rPr>
        <w:t>ԱՐՄՆԱԲ-Ի ՊԱՏԿԵՐԱՆԻՇԸ</w:t>
      </w:r>
    </w:p>
    <w:p w14:paraId="4C9D7E41" w14:textId="77777777" w:rsidR="004821AF" w:rsidRPr="00E41F49" w:rsidRDefault="004821AF" w:rsidP="0098755E">
      <w:pPr>
        <w:ind w:left="720"/>
        <w:rPr>
          <w:rFonts w:ascii="GHEA Grapalat" w:eastAsia="Arial" w:hAnsi="GHEA Grapalat" w:cs="Arial"/>
          <w:b/>
          <w:bCs/>
        </w:rPr>
      </w:pPr>
    </w:p>
    <w:p w14:paraId="3F115E4B" w14:textId="77777777" w:rsidR="0031397A" w:rsidRPr="00E41F49" w:rsidRDefault="0031397A" w:rsidP="0098755E">
      <w:pPr>
        <w:spacing w:line="103" w:lineRule="exact"/>
        <w:rPr>
          <w:rFonts w:ascii="GHEA Grapalat" w:eastAsia="Arial" w:hAnsi="GHEA Grapalat" w:cs="Sylfaen"/>
          <w:lang w:val="en-US" w:eastAsia="en-US"/>
        </w:rPr>
      </w:pPr>
    </w:p>
    <w:p w14:paraId="185B2F27" w14:textId="1F956C94" w:rsidR="004F6DD3" w:rsidRPr="00FD5605" w:rsidRDefault="004F6DD3" w:rsidP="0098755E">
      <w:pPr>
        <w:pStyle w:val="ListParagraph"/>
        <w:numPr>
          <w:ilvl w:val="0"/>
          <w:numId w:val="18"/>
        </w:numPr>
        <w:tabs>
          <w:tab w:val="left" w:pos="990"/>
        </w:tabs>
        <w:spacing w:after="0" w:line="362" w:lineRule="auto"/>
        <w:ind w:left="0" w:firstLine="720"/>
        <w:jc w:val="both"/>
        <w:rPr>
          <w:rFonts w:ascii="GHEA Grapalat" w:eastAsia="Arial" w:hAnsi="GHEA Grapalat" w:cs="Sylfaen"/>
          <w:sz w:val="24"/>
          <w:szCs w:val="24"/>
          <w:lang w:val="hy-AM"/>
        </w:rPr>
      </w:pPr>
      <w:r w:rsidRPr="00E41F49">
        <w:rPr>
          <w:rFonts w:ascii="GHEA Grapalat" w:eastAsia="Arial" w:hAnsi="GHEA Grapalat" w:cs="Sylfaen"/>
          <w:sz w:val="24"/>
          <w:szCs w:val="24"/>
          <w:lang w:val="en-US"/>
        </w:rPr>
        <w:t xml:space="preserve">ԱՐՄՆԱԲ-ի պատկերանիշը </w:t>
      </w:r>
      <w:r w:rsidR="0031397A" w:rsidRPr="00E41F49">
        <w:rPr>
          <w:rFonts w:ascii="GHEA Grapalat" w:eastAsia="Arial" w:hAnsi="GHEA Grapalat" w:cs="Sylfaen"/>
          <w:sz w:val="24"/>
          <w:szCs w:val="24"/>
          <w:lang w:val="en-US"/>
        </w:rPr>
        <w:t xml:space="preserve">հանդիսանում է </w:t>
      </w:r>
      <w:bookmarkStart w:id="2" w:name="_Hlk153963306"/>
      <w:r w:rsidR="0031397A" w:rsidRPr="00E41F49">
        <w:rPr>
          <w:rFonts w:ascii="GHEA Grapalat" w:eastAsia="Arial" w:hAnsi="GHEA Grapalat" w:cs="Sylfaen"/>
          <w:sz w:val="24"/>
          <w:szCs w:val="24"/>
          <w:lang w:val="en-US"/>
        </w:rPr>
        <w:t>ԱՐՄՆԱԲ</w:t>
      </w:r>
      <w:bookmarkEnd w:id="2"/>
      <w:r w:rsidR="0031397A" w:rsidRPr="00E41F49">
        <w:rPr>
          <w:rFonts w:ascii="GHEA Grapalat" w:eastAsia="Arial" w:hAnsi="GHEA Grapalat" w:cs="Sylfaen"/>
          <w:sz w:val="24"/>
          <w:szCs w:val="24"/>
          <w:lang w:val="en-US"/>
        </w:rPr>
        <w:t>-ի պաշտոնական նշանը,</w:t>
      </w:r>
      <w:r w:rsidR="00A00284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 </w:t>
      </w:r>
      <w:r w:rsidR="00FD5605" w:rsidRPr="00E41F49">
        <w:rPr>
          <w:rFonts w:ascii="GHEA Grapalat" w:eastAsia="Arial" w:hAnsi="GHEA Grapalat" w:cs="Arial"/>
          <w:sz w:val="24"/>
          <w:szCs w:val="24"/>
        </w:rPr>
        <w:t>որով</w:t>
      </w:r>
      <w:r w:rsidR="00FD5605" w:rsidRPr="00BC678F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="00FD5605" w:rsidRPr="00E41F49">
        <w:rPr>
          <w:rFonts w:ascii="GHEA Grapalat" w:eastAsia="Arial" w:hAnsi="GHEA Grapalat" w:cs="Arial"/>
          <w:sz w:val="24"/>
          <w:szCs w:val="24"/>
        </w:rPr>
        <w:t>ԱՐՄՆԱԲ</w:t>
      </w:r>
      <w:r w:rsidR="00FD5605" w:rsidRPr="00BC678F">
        <w:rPr>
          <w:rFonts w:ascii="GHEA Grapalat" w:eastAsia="Arial" w:hAnsi="GHEA Grapalat" w:cs="Arial"/>
          <w:sz w:val="24"/>
          <w:szCs w:val="24"/>
          <w:lang w:val="en-US"/>
        </w:rPr>
        <w:t>-</w:t>
      </w:r>
      <w:r w:rsidR="00FD5605" w:rsidRPr="00E41F49">
        <w:rPr>
          <w:rFonts w:ascii="GHEA Grapalat" w:eastAsia="Arial" w:hAnsi="GHEA Grapalat" w:cs="Arial"/>
          <w:sz w:val="24"/>
          <w:szCs w:val="24"/>
        </w:rPr>
        <w:t>ը</w:t>
      </w:r>
      <w:r w:rsidR="00FD5605" w:rsidRPr="00BC678F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="00FD5605" w:rsidRPr="00E41F49">
        <w:rPr>
          <w:rFonts w:ascii="GHEA Grapalat" w:eastAsia="Arial" w:hAnsi="GHEA Grapalat" w:cs="Arial"/>
          <w:sz w:val="24"/>
          <w:szCs w:val="24"/>
        </w:rPr>
        <w:t>ներկայանում</w:t>
      </w:r>
      <w:r w:rsidR="00FD5605" w:rsidRPr="00BC678F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="00FD5605" w:rsidRPr="00E41F49">
        <w:rPr>
          <w:rFonts w:ascii="GHEA Grapalat" w:eastAsia="Arial" w:hAnsi="GHEA Grapalat" w:cs="Arial"/>
          <w:sz w:val="24"/>
          <w:szCs w:val="24"/>
        </w:rPr>
        <w:t>է</w:t>
      </w:r>
      <w:r w:rsidR="00FD5605" w:rsidRPr="00E41F49">
        <w:rPr>
          <w:rFonts w:ascii="GHEA Grapalat" w:eastAsia="Arial" w:hAnsi="GHEA Grapalat" w:cs="Sylfaen"/>
          <w:sz w:val="24"/>
          <w:szCs w:val="24"/>
          <w:lang w:val="hy-AM"/>
        </w:rPr>
        <w:t>։</w:t>
      </w:r>
    </w:p>
    <w:p w14:paraId="7D2C9EB7" w14:textId="1678263D" w:rsidR="00985568" w:rsidRPr="00FD5605" w:rsidRDefault="0031397A" w:rsidP="00985568">
      <w:pPr>
        <w:pStyle w:val="ListParagraph"/>
        <w:numPr>
          <w:ilvl w:val="0"/>
          <w:numId w:val="18"/>
        </w:numPr>
        <w:tabs>
          <w:tab w:val="left" w:pos="990"/>
        </w:tabs>
        <w:spacing w:after="0" w:line="362" w:lineRule="auto"/>
        <w:ind w:left="0" w:firstLine="720"/>
        <w:jc w:val="both"/>
        <w:rPr>
          <w:rFonts w:ascii="GHEA Grapalat" w:eastAsia="Arial" w:hAnsi="GHEA Grapalat" w:cs="Sylfaen"/>
          <w:sz w:val="24"/>
          <w:szCs w:val="24"/>
          <w:lang w:val="hy-AM"/>
        </w:rPr>
      </w:pPr>
      <w:r w:rsidRPr="00FD5605">
        <w:rPr>
          <w:rFonts w:ascii="GHEA Grapalat" w:eastAsia="Arial" w:hAnsi="GHEA Grapalat" w:cs="Sylfaen"/>
          <w:sz w:val="24"/>
          <w:szCs w:val="24"/>
          <w:lang w:val="hy-AM"/>
        </w:rPr>
        <w:t>ԱՐՄՆԱԲ-ի պատկերանիշ</w:t>
      </w:r>
      <w:r w:rsidR="00FD5605">
        <w:rPr>
          <w:rFonts w:ascii="GHEA Grapalat" w:eastAsia="Arial" w:hAnsi="GHEA Grapalat" w:cs="Sylfaen"/>
          <w:sz w:val="24"/>
          <w:szCs w:val="24"/>
          <w:lang w:val="hy-AM"/>
        </w:rPr>
        <w:t xml:space="preserve">ն իրենից </w:t>
      </w:r>
      <w:r w:rsidR="00FD5605" w:rsidRPr="00FD5605">
        <w:rPr>
          <w:rFonts w:ascii="GHEA Grapalat" w:eastAsia="Arial" w:hAnsi="GHEA Grapalat" w:cs="Sylfaen"/>
          <w:sz w:val="24"/>
          <w:szCs w:val="24"/>
          <w:lang w:val="hy-AM"/>
        </w:rPr>
        <w:t>ներկայացնում է օվալ (դեղին, սպիտակ),</w:t>
      </w:r>
      <w:r w:rsidR="00985568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FD5605">
        <w:rPr>
          <w:rFonts w:ascii="GHEA Grapalat" w:eastAsia="Arial" w:hAnsi="GHEA Grapalat" w:cs="Sylfaen"/>
          <w:sz w:val="24"/>
          <w:szCs w:val="24"/>
          <w:lang w:val="hy-AM"/>
        </w:rPr>
        <w:t xml:space="preserve">որի վերին մասում նշվում են «Հայաստանի հավատարմագրման ազգային մարմին» բառերը, ստորին մասում՝ «Armenian national accreditation body» բառերը, կենտրոնում պատկերված է Արարատ լեռը, կարմիր, կապույտ, ծիրանագույն գույների ժապավենը և «Armenian national </w:t>
      </w:r>
      <w:r w:rsidRPr="00FD5605">
        <w:rPr>
          <w:rFonts w:ascii="GHEA Grapalat" w:eastAsia="Arial" w:hAnsi="GHEA Grapalat" w:cs="Sylfaen"/>
          <w:sz w:val="24"/>
          <w:szCs w:val="24"/>
          <w:lang w:val="hy-AM"/>
        </w:rPr>
        <w:lastRenderedPageBreak/>
        <w:t>accreditation body» («Հայաստանի հավատարմագրման ազգային մարմին») ան</w:t>
      </w:r>
      <w:r w:rsidRPr="00FD5605">
        <w:rPr>
          <w:rFonts w:ascii="GHEA Grapalat" w:eastAsia="Arial" w:hAnsi="GHEA Grapalat" w:cs="Arial"/>
          <w:sz w:val="24"/>
          <w:szCs w:val="24"/>
          <w:lang w:val="hy-AM"/>
        </w:rPr>
        <w:t>վանման տառային հապավումը՝ «ARMNAB» (կապույտ, կարմիր)</w:t>
      </w:r>
      <w:r w:rsidR="00FD5605">
        <w:rPr>
          <w:rFonts w:ascii="GHEA Grapalat" w:eastAsia="Arial" w:hAnsi="GHEA Grapalat" w:cs="Arial"/>
          <w:sz w:val="24"/>
          <w:szCs w:val="24"/>
          <w:lang w:val="hy-AM"/>
        </w:rPr>
        <w:t>՝ համաձայն</w:t>
      </w:r>
      <w:r w:rsidR="00FD5605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FD5605" w:rsidRPr="00FD5605">
        <w:rPr>
          <w:rFonts w:ascii="GHEA Grapalat" w:eastAsia="Arial" w:hAnsi="GHEA Grapalat" w:cs="Arial"/>
          <w:sz w:val="24"/>
          <w:szCs w:val="24"/>
          <w:lang w:val="hy-AM"/>
        </w:rPr>
        <w:t xml:space="preserve">N </w:t>
      </w:r>
      <w:r w:rsidR="00FD5605" w:rsidRPr="00E41F49">
        <w:rPr>
          <w:rFonts w:ascii="GHEA Grapalat" w:eastAsia="Arial" w:hAnsi="GHEA Grapalat" w:cs="Arial"/>
          <w:sz w:val="24"/>
          <w:szCs w:val="24"/>
          <w:lang w:val="hy-AM"/>
        </w:rPr>
        <w:t>1</w:t>
      </w:r>
      <w:r w:rsidR="00FD5605" w:rsidRPr="00FD5605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FD5605" w:rsidRPr="00E41F49">
        <w:rPr>
          <w:rFonts w:ascii="GHEA Grapalat" w:eastAsia="Arial" w:hAnsi="GHEA Grapalat" w:cs="Arial"/>
          <w:sz w:val="24"/>
          <w:szCs w:val="24"/>
          <w:lang w:val="hy-AM"/>
        </w:rPr>
        <w:t>Ձև</w:t>
      </w:r>
      <w:r w:rsidR="00FD5605">
        <w:rPr>
          <w:rFonts w:ascii="GHEA Grapalat" w:eastAsia="Arial" w:hAnsi="GHEA Grapalat" w:cs="Arial"/>
          <w:sz w:val="24"/>
          <w:szCs w:val="24"/>
          <w:lang w:val="hy-AM"/>
        </w:rPr>
        <w:t>ի:</w:t>
      </w:r>
    </w:p>
    <w:p w14:paraId="378D916E" w14:textId="77777777" w:rsidR="0098755E" w:rsidRPr="00FD5605" w:rsidRDefault="0031397A" w:rsidP="002A37AD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" w:hAnsi="GHEA Grapalat" w:cs="Sylfaen"/>
          <w:sz w:val="24"/>
          <w:szCs w:val="24"/>
          <w:lang w:val="hy-AM"/>
        </w:rPr>
      </w:pPr>
      <w:r w:rsidRPr="00FD5605">
        <w:rPr>
          <w:rFonts w:ascii="GHEA Grapalat" w:eastAsia="Arial" w:hAnsi="GHEA Grapalat" w:cs="Sylfaen"/>
          <w:sz w:val="24"/>
          <w:szCs w:val="24"/>
          <w:lang w:val="hy-AM"/>
        </w:rPr>
        <w:t>ԱՐՄՆԱԲ-ի պատկերանիշը գրանցվ</w:t>
      </w:r>
      <w:r w:rsidR="00985568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ում </w:t>
      </w:r>
      <w:r w:rsidRPr="00FD5605">
        <w:rPr>
          <w:rFonts w:ascii="GHEA Grapalat" w:eastAsia="Arial" w:hAnsi="GHEA Grapalat" w:cs="Sylfaen"/>
          <w:sz w:val="24"/>
          <w:szCs w:val="24"/>
          <w:lang w:val="hy-AM"/>
        </w:rPr>
        <w:t xml:space="preserve">է </w:t>
      </w:r>
      <w:r w:rsidR="00985568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FD5605">
        <w:rPr>
          <w:rFonts w:ascii="GHEA Grapalat" w:eastAsia="Arial" w:hAnsi="GHEA Grapalat" w:cs="Sylfaen"/>
          <w:sz w:val="24"/>
          <w:szCs w:val="24"/>
          <w:lang w:val="hy-AM"/>
        </w:rPr>
        <w:t>օրենսդրությամբ սահմանված կարգով</w:t>
      </w:r>
      <w:r w:rsidR="002A37AD" w:rsidRPr="00FD5605">
        <w:rPr>
          <w:rFonts w:ascii="GHEA Grapalat" w:eastAsia="Arial" w:hAnsi="GHEA Grapalat" w:cs="Sylfaen"/>
          <w:sz w:val="24"/>
          <w:szCs w:val="24"/>
          <w:lang w:val="hy-AM"/>
        </w:rPr>
        <w:t xml:space="preserve"> </w:t>
      </w:r>
      <w:r w:rsidR="002A37AD" w:rsidRPr="00E41F49">
        <w:rPr>
          <w:rFonts w:ascii="GHEA Grapalat" w:eastAsia="Arial" w:hAnsi="GHEA Grapalat" w:cs="Sylfaen"/>
          <w:sz w:val="24"/>
          <w:szCs w:val="24"/>
          <w:lang w:val="hy-AM"/>
        </w:rPr>
        <w:t xml:space="preserve">և </w:t>
      </w:r>
      <w:r w:rsidRPr="00FD5605">
        <w:rPr>
          <w:rFonts w:ascii="GHEA Grapalat" w:eastAsia="Arial" w:hAnsi="GHEA Grapalat" w:cs="Sylfaen"/>
          <w:sz w:val="24"/>
          <w:szCs w:val="24"/>
          <w:lang w:val="hy-AM"/>
        </w:rPr>
        <w:t xml:space="preserve">կարող է </w:t>
      </w:r>
      <w:r w:rsidR="002A37AD" w:rsidRPr="00FD5605">
        <w:rPr>
          <w:rFonts w:ascii="GHEA Grapalat" w:eastAsia="Arial" w:hAnsi="GHEA Grapalat" w:cs="Sylfaen"/>
          <w:sz w:val="24"/>
          <w:szCs w:val="24"/>
          <w:lang w:val="hy-AM"/>
        </w:rPr>
        <w:t xml:space="preserve">լինել </w:t>
      </w:r>
      <w:r w:rsidRPr="00FD5605">
        <w:rPr>
          <w:rFonts w:ascii="GHEA Grapalat" w:eastAsia="Arial" w:hAnsi="GHEA Grapalat" w:cs="Sylfaen"/>
          <w:sz w:val="24"/>
          <w:szCs w:val="24"/>
          <w:lang w:val="hy-AM"/>
        </w:rPr>
        <w:t>գունավոր</w:t>
      </w:r>
      <w:r w:rsidR="002A37AD" w:rsidRPr="00FD5605">
        <w:rPr>
          <w:rFonts w:ascii="GHEA Grapalat" w:eastAsia="Arial" w:hAnsi="GHEA Grapalat" w:cs="Sylfaen"/>
          <w:sz w:val="24"/>
          <w:szCs w:val="24"/>
          <w:lang w:val="hy-AM"/>
        </w:rPr>
        <w:t xml:space="preserve"> </w:t>
      </w:r>
      <w:r w:rsidR="002A37AD" w:rsidRPr="00E41F49">
        <w:rPr>
          <w:rFonts w:ascii="GHEA Grapalat" w:eastAsia="Arial" w:hAnsi="GHEA Grapalat" w:cs="Sylfaen"/>
          <w:sz w:val="24"/>
          <w:szCs w:val="24"/>
          <w:lang w:val="hy-AM"/>
        </w:rPr>
        <w:t>կամ</w:t>
      </w:r>
      <w:r w:rsidR="002A37AD" w:rsidRPr="00FD5605">
        <w:rPr>
          <w:rFonts w:ascii="GHEA Grapalat" w:eastAsia="Arial" w:hAnsi="GHEA Grapalat" w:cs="Sylfaen"/>
          <w:sz w:val="24"/>
          <w:szCs w:val="24"/>
          <w:lang w:val="hy-AM"/>
        </w:rPr>
        <w:t xml:space="preserve"> </w:t>
      </w:r>
      <w:r w:rsidRPr="00FD5605">
        <w:rPr>
          <w:rFonts w:ascii="GHEA Grapalat" w:eastAsia="Arial" w:hAnsi="GHEA Grapalat" w:cs="Sylfaen"/>
          <w:sz w:val="24"/>
          <w:szCs w:val="24"/>
          <w:lang w:val="hy-AM"/>
        </w:rPr>
        <w:t>սև-սպիտակ</w:t>
      </w:r>
      <w:r w:rsidR="002A37AD" w:rsidRPr="00E41F49">
        <w:rPr>
          <w:rFonts w:ascii="GHEA Grapalat" w:eastAsia="Arial" w:hAnsi="GHEA Grapalat" w:cs="Sylfaen"/>
          <w:sz w:val="24"/>
          <w:szCs w:val="24"/>
          <w:lang w:val="hy-AM"/>
        </w:rPr>
        <w:t>։</w:t>
      </w:r>
    </w:p>
    <w:p w14:paraId="588F8412" w14:textId="77777777" w:rsidR="005B00A1" w:rsidRDefault="005B00A1" w:rsidP="005B00A1">
      <w:pPr>
        <w:spacing w:line="360" w:lineRule="auto"/>
        <w:ind w:firstLine="720"/>
        <w:rPr>
          <w:rFonts w:ascii="GHEA Grapalat" w:eastAsia="Arial" w:hAnsi="GHEA Grapalat" w:cs="Arial"/>
          <w:b/>
          <w:bCs/>
          <w:lang w:val="hy-AM"/>
        </w:rPr>
      </w:pPr>
    </w:p>
    <w:p w14:paraId="1D526A6D" w14:textId="1C072127" w:rsidR="0031397A" w:rsidRPr="00E41F49" w:rsidRDefault="004821AF" w:rsidP="005B00A1">
      <w:pPr>
        <w:spacing w:line="360" w:lineRule="auto"/>
        <w:ind w:firstLine="720"/>
        <w:rPr>
          <w:rFonts w:ascii="GHEA Grapalat" w:eastAsia="Arial" w:hAnsi="GHEA Grapalat" w:cs="Arial"/>
          <w:b/>
          <w:bCs/>
        </w:rPr>
      </w:pPr>
      <w:r w:rsidRPr="00E41F49">
        <w:rPr>
          <w:rFonts w:ascii="GHEA Grapalat" w:eastAsia="Arial" w:hAnsi="GHEA Grapalat" w:cs="Arial"/>
          <w:b/>
          <w:bCs/>
          <w:lang w:val="hy-AM"/>
        </w:rPr>
        <w:t>3</w:t>
      </w:r>
      <w:r w:rsidRPr="00E41F49">
        <w:rPr>
          <w:rFonts w:ascii="Cambria Math" w:eastAsia="Arial" w:hAnsi="Cambria Math" w:cs="Cambria Math"/>
          <w:b/>
          <w:bCs/>
          <w:lang w:val="hy-AM"/>
        </w:rPr>
        <w:t>․</w:t>
      </w:r>
      <w:r w:rsidRPr="00E41F49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Pr="00E41F49">
        <w:rPr>
          <w:rFonts w:ascii="GHEA Grapalat" w:eastAsia="Arial" w:hAnsi="GHEA Grapalat" w:cs="Arial"/>
          <w:b/>
          <w:bCs/>
        </w:rPr>
        <w:t>ՀԱՎԱՏԱՐՄԱԳՐՄԱՆ ՆՇԱՆԸ</w:t>
      </w:r>
    </w:p>
    <w:p w14:paraId="7DC9A931" w14:textId="77777777" w:rsidR="000B59C4" w:rsidRPr="00E41F49" w:rsidRDefault="000B59C4" w:rsidP="004821AF">
      <w:pPr>
        <w:spacing w:line="360" w:lineRule="auto"/>
        <w:ind w:firstLine="720"/>
        <w:rPr>
          <w:rFonts w:ascii="GHEA Grapalat" w:hAnsi="GHEA Grapalat"/>
        </w:rPr>
      </w:pPr>
    </w:p>
    <w:p w14:paraId="3C6CB596" w14:textId="77777777" w:rsidR="000B59C4" w:rsidRPr="00E41F49" w:rsidRDefault="0098755E" w:rsidP="004821AF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նշանը տրվում է </w:t>
      </w:r>
      <w:r w:rsidRPr="00E41F49">
        <w:rPr>
          <w:rFonts w:ascii="GHEA Grapalat" w:eastAsia="Arial" w:hAnsi="GHEA Grapalat" w:cs="Arial"/>
          <w:sz w:val="24"/>
          <w:szCs w:val="24"/>
        </w:rPr>
        <w:t xml:space="preserve">ԱՐՄՆԱԲ-ի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կողմից և </w:t>
      </w:r>
      <w:r w:rsidRPr="00E41F49">
        <w:rPr>
          <w:rFonts w:ascii="GHEA Grapalat" w:eastAsia="Arial" w:hAnsi="GHEA Grapalat" w:cs="Arial"/>
          <w:sz w:val="24"/>
          <w:szCs w:val="24"/>
        </w:rPr>
        <w:t>ցուցադրում է ՀԳՄ-ի հավատարմագրված լինելը ԱՐՄՆԱԲ-ի կողմից:</w:t>
      </w:r>
      <w:r w:rsidR="000B59C4" w:rsidRPr="00E41F49">
        <w:rPr>
          <w:rFonts w:ascii="GHEA Grapalat" w:hAnsi="GHEA Grapalat"/>
          <w:sz w:val="24"/>
          <w:szCs w:val="24"/>
        </w:rPr>
        <w:t xml:space="preserve"> </w:t>
      </w:r>
    </w:p>
    <w:p w14:paraId="317F0DD7" w14:textId="719C9D72" w:rsidR="0098755E" w:rsidRPr="00E41F49" w:rsidRDefault="000B59C4" w:rsidP="004821AF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ԱՐՄՆԱԲ-ի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կողմից տրված հ</w:t>
      </w:r>
      <w:r w:rsidRPr="00E41F49">
        <w:rPr>
          <w:rFonts w:ascii="GHEA Grapalat" w:eastAsia="Arial" w:hAnsi="GHEA Grapalat" w:cs="Arial"/>
          <w:sz w:val="24"/>
          <w:szCs w:val="24"/>
        </w:rPr>
        <w:t>ավատարմագրման նշանը պարունակ</w:t>
      </w:r>
      <w:r w:rsidR="0040121C">
        <w:rPr>
          <w:rFonts w:ascii="GHEA Grapalat" w:eastAsia="Arial" w:hAnsi="GHEA Grapalat" w:cs="Arial"/>
          <w:sz w:val="24"/>
          <w:szCs w:val="24"/>
          <w:lang w:val="en-US"/>
        </w:rPr>
        <w:t>ում</w:t>
      </w:r>
      <w:r w:rsidR="0040121C" w:rsidRPr="0040121C">
        <w:rPr>
          <w:rFonts w:ascii="GHEA Grapalat" w:eastAsia="Arial" w:hAnsi="GHEA Grapalat" w:cs="Arial"/>
          <w:sz w:val="24"/>
          <w:szCs w:val="24"/>
        </w:rPr>
        <w:t xml:space="preserve"> </w:t>
      </w:r>
      <w:r w:rsidR="0040121C">
        <w:rPr>
          <w:rFonts w:ascii="GHEA Grapalat" w:eastAsia="Arial" w:hAnsi="GHEA Grapalat" w:cs="Arial"/>
          <w:sz w:val="24"/>
          <w:szCs w:val="24"/>
          <w:lang w:val="en-US"/>
        </w:rPr>
        <w:t>է</w:t>
      </w:r>
      <w:r w:rsidRPr="00E41F49">
        <w:rPr>
          <w:rFonts w:ascii="GHEA Grapalat" w:eastAsia="Arial" w:hAnsi="GHEA Grapalat" w:cs="Arial"/>
          <w:sz w:val="24"/>
          <w:szCs w:val="24"/>
        </w:rPr>
        <w:t xml:space="preserve"> հստակ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տեղեկատվություն</w:t>
      </w:r>
      <w:r w:rsidRPr="00E41F49">
        <w:rPr>
          <w:rFonts w:ascii="GHEA Grapalat" w:eastAsia="Arial" w:hAnsi="GHEA Grapalat" w:cs="Arial"/>
          <w:sz w:val="24"/>
          <w:szCs w:val="24"/>
        </w:rPr>
        <w:t xml:space="preserve">, թե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մարմնի </w:t>
      </w:r>
      <w:r w:rsidRPr="00E41F49">
        <w:rPr>
          <w:rFonts w:ascii="GHEA Grapalat" w:eastAsia="Arial" w:hAnsi="GHEA Grapalat" w:cs="Arial"/>
          <w:sz w:val="24"/>
          <w:szCs w:val="24"/>
        </w:rPr>
        <w:t>հավատարմագրումը որ համապատասխանության գնահատման գործունեությանն է վերաբերում:</w:t>
      </w:r>
    </w:p>
    <w:p w14:paraId="7242BC7B" w14:textId="630E1579" w:rsidR="0031397A" w:rsidRPr="00E41F49" w:rsidRDefault="0031397A" w:rsidP="004821AF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ԱՐՄՆԱԲ-ի հավատարմագրման նշանը բաղկացած է</w:t>
      </w:r>
      <w:r w:rsidR="0098755E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E41F49">
        <w:rPr>
          <w:rFonts w:ascii="GHEA Grapalat" w:eastAsia="Arial" w:hAnsi="GHEA Grapalat" w:cs="Arial"/>
          <w:sz w:val="24"/>
          <w:szCs w:val="24"/>
        </w:rPr>
        <w:t>ԱՐՄՆԱԲ-ի պատկերանիշից,</w:t>
      </w:r>
      <w:r w:rsidR="0098755E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E41F49">
        <w:rPr>
          <w:rFonts w:ascii="GHEA Grapalat" w:eastAsia="Arial" w:hAnsi="GHEA Grapalat" w:cs="Arial"/>
          <w:sz w:val="24"/>
          <w:szCs w:val="24"/>
        </w:rPr>
        <w:t>ՀԳՄ-ի հավատարմագրման գրանցահամարից</w:t>
      </w:r>
      <w:r w:rsidR="0098755E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և </w:t>
      </w:r>
      <w:r w:rsidRPr="00E41F49">
        <w:rPr>
          <w:rFonts w:ascii="GHEA Grapalat" w:eastAsia="Arial" w:hAnsi="GHEA Grapalat" w:cs="Arial"/>
          <w:sz w:val="24"/>
          <w:szCs w:val="24"/>
        </w:rPr>
        <w:t>ստանդարտի նշագրից, որի համաձայն ՀԳՄ-ն հավատարմագրվել է</w:t>
      </w:r>
      <w:r w:rsidR="0040121C">
        <w:rPr>
          <w:rFonts w:ascii="GHEA Grapalat" w:eastAsia="Arial" w:hAnsi="GHEA Grapalat" w:cs="Arial"/>
          <w:sz w:val="24"/>
          <w:szCs w:val="24"/>
          <w:lang w:val="en-US"/>
        </w:rPr>
        <w:t>՝</w:t>
      </w:r>
      <w:r w:rsidR="0040121C" w:rsidRPr="0040121C">
        <w:rPr>
          <w:rFonts w:ascii="GHEA Grapalat" w:eastAsia="Arial" w:hAnsi="GHEA Grapalat" w:cs="Arial"/>
          <w:sz w:val="24"/>
          <w:szCs w:val="24"/>
        </w:rPr>
        <w:t xml:space="preserve"> </w:t>
      </w:r>
      <w:r w:rsidR="0040121C">
        <w:rPr>
          <w:rFonts w:ascii="GHEA Grapalat" w:eastAsia="Arial" w:hAnsi="GHEA Grapalat" w:cs="Arial"/>
          <w:sz w:val="24"/>
          <w:szCs w:val="24"/>
          <w:lang w:val="en-US"/>
        </w:rPr>
        <w:t>համաձայն</w:t>
      </w:r>
      <w:r w:rsidR="0040121C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40121C" w:rsidRPr="00E41F49">
        <w:rPr>
          <w:rFonts w:ascii="GHEA Grapalat" w:eastAsia="Arial" w:hAnsi="GHEA Grapalat" w:cs="Arial"/>
          <w:sz w:val="24"/>
          <w:szCs w:val="24"/>
          <w:lang w:val="en-US"/>
        </w:rPr>
        <w:t>N</w:t>
      </w:r>
      <w:r w:rsidR="0040121C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2 Ձև</w:t>
      </w:r>
      <w:r w:rsidR="0040121C">
        <w:rPr>
          <w:rFonts w:ascii="GHEA Grapalat" w:eastAsia="Arial" w:hAnsi="GHEA Grapalat" w:cs="Arial"/>
          <w:sz w:val="24"/>
          <w:szCs w:val="24"/>
          <w:lang w:val="hy-AM"/>
        </w:rPr>
        <w:t>ի:</w:t>
      </w:r>
    </w:p>
    <w:p w14:paraId="6F8A050D" w14:textId="77777777" w:rsidR="002A37AD" w:rsidRPr="00E41F49" w:rsidRDefault="002A37AD" w:rsidP="00F03B14">
      <w:pPr>
        <w:tabs>
          <w:tab w:val="left" w:pos="1080"/>
        </w:tabs>
        <w:spacing w:line="360" w:lineRule="auto"/>
        <w:jc w:val="center"/>
        <w:rPr>
          <w:rFonts w:ascii="GHEA Grapalat" w:eastAsia="Arial" w:hAnsi="GHEA Grapalat" w:cs="Sylfaen"/>
          <w:b/>
        </w:rPr>
      </w:pPr>
    </w:p>
    <w:p w14:paraId="1CF0AD26" w14:textId="33BE2B2B" w:rsidR="00F03B14" w:rsidRPr="00E41F49" w:rsidRDefault="00F03B14" w:rsidP="00F03B14">
      <w:pPr>
        <w:tabs>
          <w:tab w:val="left" w:pos="1080"/>
        </w:tabs>
        <w:spacing w:line="360" w:lineRule="auto"/>
        <w:jc w:val="center"/>
        <w:rPr>
          <w:rFonts w:ascii="GHEA Grapalat" w:eastAsiaTheme="minorHAnsi" w:hAnsi="GHEA Grapalat" w:cstheme="minorBidi"/>
          <w:b/>
        </w:rPr>
      </w:pPr>
      <w:r w:rsidRPr="00E41F49">
        <w:rPr>
          <w:rFonts w:ascii="GHEA Grapalat" w:eastAsia="Arial" w:hAnsi="GHEA Grapalat" w:cs="Sylfaen"/>
          <w:b/>
        </w:rPr>
        <w:t xml:space="preserve">4. ԱՐՄՆԱԲ-Ի ՊԱՏԿԵՐԱՆԻՇԻ </w:t>
      </w:r>
      <w:r w:rsidR="00A526A4">
        <w:rPr>
          <w:rFonts w:ascii="GHEA Grapalat" w:eastAsia="Arial" w:hAnsi="GHEA Grapalat" w:cs="Sylfaen"/>
          <w:b/>
          <w:lang w:val="en-US"/>
        </w:rPr>
        <w:t>ԵՎ</w:t>
      </w:r>
      <w:r w:rsidR="00A526A4" w:rsidRPr="00A526A4">
        <w:rPr>
          <w:rFonts w:ascii="GHEA Grapalat" w:eastAsia="Arial" w:hAnsi="GHEA Grapalat" w:cs="Sylfaen"/>
          <w:b/>
        </w:rPr>
        <w:t xml:space="preserve"> </w:t>
      </w:r>
      <w:r w:rsidRPr="00E41F49">
        <w:rPr>
          <w:rFonts w:ascii="GHEA Grapalat" w:eastAsia="Arial" w:hAnsi="GHEA Grapalat" w:cs="Sylfaen"/>
          <w:b/>
        </w:rPr>
        <w:t>ՀԱՎԱՏԱՐՄԱԳՐՄԱՆ ՆՇԱՆԻ ԿԻՐԱՌՄԱՆ ՊԱՅՄԱՆՆԵՐԸ</w:t>
      </w:r>
    </w:p>
    <w:p w14:paraId="2ABC7C11" w14:textId="77777777" w:rsidR="00F03B14" w:rsidRPr="00E41F49" w:rsidRDefault="00F03B14" w:rsidP="002A37AD">
      <w:pPr>
        <w:pStyle w:val="ListParagraph"/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ԱՐՄՆԱԲ-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ն</w:t>
      </w:r>
      <w:r w:rsidRPr="00E41F49">
        <w:rPr>
          <w:rFonts w:ascii="GHEA Grapalat" w:eastAsia="Arial" w:hAnsi="GHEA Grapalat" w:cs="Arial"/>
          <w:sz w:val="24"/>
          <w:szCs w:val="24"/>
        </w:rPr>
        <w:t xml:space="preserve"> իր պաշտոնական գործունեության ընթացքում իր պատկերանիշը կիրառում է`</w:t>
      </w:r>
    </w:p>
    <w:p w14:paraId="1BF0637B" w14:textId="218ADC27" w:rsidR="00F03B14" w:rsidRPr="00E41F49" w:rsidRDefault="00F03B14" w:rsidP="00660AE3">
      <w:pPr>
        <w:pStyle w:val="ListParagraph"/>
        <w:numPr>
          <w:ilvl w:val="0"/>
          <w:numId w:val="3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ԱՐՄՆԱԲ-ի պաշտոնական փաստաթղթերի, ձևաթղթերի և այլ անհատականացման միջոցներ</w:t>
      </w:r>
      <w:r w:rsidR="00A526A4">
        <w:rPr>
          <w:rFonts w:ascii="GHEA Grapalat" w:hAnsi="GHEA Grapalat"/>
          <w:sz w:val="24"/>
          <w:szCs w:val="24"/>
          <w:lang w:val="en-US"/>
        </w:rPr>
        <w:t>ի</w:t>
      </w:r>
      <w:r w:rsidRPr="00E41F49">
        <w:rPr>
          <w:rFonts w:ascii="GHEA Grapalat" w:hAnsi="GHEA Grapalat"/>
          <w:sz w:val="24"/>
          <w:szCs w:val="24"/>
        </w:rPr>
        <w:t xml:space="preserve"> վրա,</w:t>
      </w:r>
    </w:p>
    <w:p w14:paraId="70252E36" w14:textId="77777777" w:rsidR="00F03B14" w:rsidRPr="00E41F49" w:rsidRDefault="00F03B14" w:rsidP="00660AE3">
      <w:pPr>
        <w:pStyle w:val="ListParagraph"/>
        <w:numPr>
          <w:ilvl w:val="0"/>
          <w:numId w:val="3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ԱՐՄՆԱԲ-ի աշխատակազմի այցեքարտերի վրա,</w:t>
      </w:r>
    </w:p>
    <w:p w14:paraId="5D6AC739" w14:textId="77777777" w:rsidR="00F03B14" w:rsidRPr="00E41F49" w:rsidRDefault="00F03B14" w:rsidP="00660AE3">
      <w:pPr>
        <w:pStyle w:val="ListParagraph"/>
        <w:numPr>
          <w:ilvl w:val="0"/>
          <w:numId w:val="3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ԱՐՄՆԱԲ-ի կողմից կամ նրա անունից կազմակերպվող շնորհանդեսներում, սեմինարներում և այլ միջոցառումներում, գովազդային նյութերում, հրատարակություններում,</w:t>
      </w:r>
    </w:p>
    <w:p w14:paraId="6469CE6A" w14:textId="3080C068" w:rsidR="00F03B14" w:rsidRPr="00E41F49" w:rsidRDefault="00F03B14" w:rsidP="00660AE3">
      <w:pPr>
        <w:pStyle w:val="ListParagraph"/>
        <w:numPr>
          <w:ilvl w:val="0"/>
          <w:numId w:val="3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ԱՐՄՆԱԲ-ի պաշտոնական ինտերնետային կայքում</w:t>
      </w:r>
      <w:r w:rsidR="00A526A4" w:rsidRPr="00A526A4">
        <w:rPr>
          <w:rFonts w:ascii="GHEA Grapalat" w:hAnsi="GHEA Grapalat"/>
          <w:sz w:val="24"/>
          <w:szCs w:val="24"/>
        </w:rPr>
        <w:t>,</w:t>
      </w:r>
    </w:p>
    <w:p w14:paraId="4A20AA40" w14:textId="77777777" w:rsidR="00F03B14" w:rsidRPr="00E41F49" w:rsidRDefault="00F03B14" w:rsidP="00660AE3">
      <w:pPr>
        <w:pStyle w:val="ListParagraph"/>
        <w:numPr>
          <w:ilvl w:val="0"/>
          <w:numId w:val="31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 xml:space="preserve">ԱՐՄՆԱԲ-ի պատկերանիշի կիրառումը այլ դեպքերում հնարավոր է միայն գրավոր պահանջի դեպքում </w:t>
      </w:r>
      <w:r w:rsidR="00660AE3" w:rsidRPr="00E41F4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41F49">
        <w:rPr>
          <w:rFonts w:ascii="GHEA Grapalat" w:hAnsi="GHEA Grapalat"/>
          <w:sz w:val="24"/>
          <w:szCs w:val="24"/>
        </w:rPr>
        <w:t>ԱՐՄՆԱԲ-ի ղեկավարի հաստատմամբ:</w:t>
      </w:r>
    </w:p>
    <w:p w14:paraId="623028BF" w14:textId="77777777" w:rsidR="00660AE3" w:rsidRPr="00E41F49" w:rsidRDefault="00660AE3" w:rsidP="00660AE3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ԱՐՄՆԱԲ-ի պատկերանիշը չի կարող կիրառվել այնպես, որ թյուրիմացության մեջ գցի, հեղինակազրկի կամ վնաս հասցնի ԱՐՄՆԱԲ-ի վարկանիշին կամ օգտագործվի այն մտադրությամբ, որ արտադրանքը, գործընթացները, ծառայությունները, համակարգերը կամ անձ</w:t>
      </w:r>
      <w:r w:rsidR="002A37AD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ն </w:t>
      </w:r>
      <w:r w:rsidRPr="00E41F49">
        <w:rPr>
          <w:rFonts w:ascii="GHEA Grapalat" w:eastAsia="Arial" w:hAnsi="GHEA Grapalat" w:cs="Arial"/>
          <w:sz w:val="24"/>
          <w:szCs w:val="24"/>
        </w:rPr>
        <w:t>արժանացել է ԱՐՄՆԱԲ-ի հավանությանը:</w:t>
      </w:r>
    </w:p>
    <w:p w14:paraId="6C981CDF" w14:textId="77777777" w:rsidR="00660AE3" w:rsidRPr="00E41F49" w:rsidRDefault="00660AE3" w:rsidP="00660AE3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lastRenderedPageBreak/>
        <w:t>ՀԳՄ-ն հավատարմագրման նշանը կիրառում է`</w:t>
      </w:r>
    </w:p>
    <w:p w14:paraId="22989006" w14:textId="4BEC0F10" w:rsidR="00660AE3" w:rsidRPr="00E41F49" w:rsidRDefault="00660AE3" w:rsidP="00660AE3">
      <w:pPr>
        <w:pStyle w:val="ListParagraph"/>
        <w:numPr>
          <w:ilvl w:val="0"/>
          <w:numId w:val="32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հավատարմագրման ոլորտի շրջանակներում մատուցվող ծառայությունների արդյունքում տրամադրվող փաստաթղթերում` սերտիֆիկատներում, հաշվետվություններում, փորձարկման արձանագրություններում, եզրակացություններում և այլն,</w:t>
      </w:r>
    </w:p>
    <w:p w14:paraId="51D9F724" w14:textId="77777777" w:rsidR="00660AE3" w:rsidRPr="00E41F49" w:rsidRDefault="00660AE3" w:rsidP="00660AE3">
      <w:pPr>
        <w:pStyle w:val="ListParagraph"/>
        <w:numPr>
          <w:ilvl w:val="0"/>
          <w:numId w:val="32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ձևաթղթերի վրա,</w:t>
      </w:r>
    </w:p>
    <w:p w14:paraId="31EB0C6D" w14:textId="77777777" w:rsidR="00660AE3" w:rsidRPr="00E41F49" w:rsidRDefault="00660AE3" w:rsidP="00660AE3">
      <w:pPr>
        <w:pStyle w:val="ListParagraph"/>
        <w:numPr>
          <w:ilvl w:val="0"/>
          <w:numId w:val="32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գովազդային նյութերում, հրատարակություններում,</w:t>
      </w:r>
    </w:p>
    <w:p w14:paraId="21487E1A" w14:textId="77777777" w:rsidR="00660AE3" w:rsidRPr="00E41F49" w:rsidRDefault="00660AE3" w:rsidP="00660AE3">
      <w:pPr>
        <w:pStyle w:val="ListParagraph"/>
        <w:numPr>
          <w:ilvl w:val="0"/>
          <w:numId w:val="32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</w:rPr>
        <w:t>պաշտոնական ինտերնետային կայքում</w:t>
      </w:r>
      <w:r w:rsidR="00E41F49">
        <w:rPr>
          <w:rFonts w:ascii="GHEA Grapalat" w:hAnsi="GHEA Grapalat"/>
          <w:sz w:val="24"/>
          <w:szCs w:val="24"/>
          <w:lang w:val="hy-AM"/>
        </w:rPr>
        <w:t>։</w:t>
      </w:r>
    </w:p>
    <w:p w14:paraId="751A7060" w14:textId="77777777" w:rsidR="00660AE3" w:rsidRPr="00E41F49" w:rsidRDefault="00660AE3" w:rsidP="00660AE3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 xml:space="preserve">ՀԳՄ-ն պատասխանատու է իր և իր պատվիրատուների կողմից հավատարմագրման նշանի ճիշտ կիրառման համար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և հ</w:t>
      </w:r>
      <w:r w:rsidRPr="00E41F49">
        <w:rPr>
          <w:rFonts w:ascii="GHEA Grapalat" w:eastAsia="Arial" w:hAnsi="GHEA Grapalat" w:cs="Arial"/>
          <w:sz w:val="24"/>
          <w:szCs w:val="24"/>
        </w:rPr>
        <w:t>ավատարմագրման նշանը կիրառելիս չպետք է թյուրիմացության մեջ գց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Pr="00E41F49">
        <w:rPr>
          <w:rFonts w:ascii="GHEA Grapalat" w:eastAsia="Arial" w:hAnsi="GHEA Grapalat" w:cs="Arial"/>
          <w:sz w:val="24"/>
          <w:szCs w:val="24"/>
        </w:rPr>
        <w:t xml:space="preserve"> հասարակությանը հավատարմագրման առարկայի (ոլորտի) և հավատարմագրված ՀԳՄ-ի վերաբերյալ:</w:t>
      </w:r>
    </w:p>
    <w:p w14:paraId="12561747" w14:textId="77777777" w:rsidR="002A37AD" w:rsidRPr="00E41F49" w:rsidRDefault="002A37AD" w:rsidP="004B61DA">
      <w:pPr>
        <w:tabs>
          <w:tab w:val="left" w:pos="1470"/>
        </w:tabs>
        <w:spacing w:line="360" w:lineRule="auto"/>
        <w:jc w:val="center"/>
        <w:rPr>
          <w:rFonts w:ascii="GHEA Grapalat" w:eastAsiaTheme="minorHAnsi" w:hAnsi="GHEA Grapalat"/>
          <w:b/>
          <w:lang w:val="hy-AM"/>
        </w:rPr>
      </w:pPr>
    </w:p>
    <w:p w14:paraId="0BC7B0C6" w14:textId="77777777" w:rsidR="00660AE3" w:rsidRPr="00BC678F" w:rsidRDefault="004B61DA" w:rsidP="004B61DA">
      <w:pPr>
        <w:tabs>
          <w:tab w:val="left" w:pos="1470"/>
        </w:tabs>
        <w:spacing w:line="360" w:lineRule="auto"/>
        <w:jc w:val="center"/>
        <w:rPr>
          <w:rFonts w:ascii="GHEA Grapalat" w:eastAsiaTheme="minorHAnsi" w:hAnsi="GHEA Grapalat"/>
          <w:b/>
          <w:lang w:val="hy-AM"/>
        </w:rPr>
      </w:pPr>
      <w:r w:rsidRPr="00E41F49">
        <w:rPr>
          <w:rFonts w:ascii="GHEA Grapalat" w:eastAsiaTheme="minorHAnsi" w:hAnsi="GHEA Grapalat"/>
          <w:b/>
          <w:lang w:val="hy-AM"/>
        </w:rPr>
        <w:t>5</w:t>
      </w:r>
      <w:r w:rsidRPr="00E41F49">
        <w:rPr>
          <w:rFonts w:ascii="Cambria Math" w:eastAsiaTheme="minorHAnsi" w:hAnsi="Cambria Math" w:cs="Cambria Math"/>
          <w:b/>
          <w:lang w:val="hy-AM"/>
        </w:rPr>
        <w:t>․</w:t>
      </w:r>
      <w:r w:rsidRPr="00E41F49">
        <w:rPr>
          <w:rFonts w:ascii="GHEA Grapalat" w:eastAsiaTheme="minorHAnsi" w:hAnsi="GHEA Grapalat"/>
          <w:b/>
          <w:lang w:val="hy-AM"/>
        </w:rPr>
        <w:t xml:space="preserve"> </w:t>
      </w:r>
      <w:r w:rsidRPr="00BC678F">
        <w:rPr>
          <w:rFonts w:ascii="GHEA Grapalat" w:eastAsiaTheme="minorHAnsi" w:hAnsi="GHEA Grapalat"/>
          <w:b/>
          <w:lang w:val="hy-AM"/>
        </w:rPr>
        <w:t xml:space="preserve">ԱՐՄՆԱԲ-Ի ՊԱՏԿԵՐԱՆԻՇԻ </w:t>
      </w:r>
      <w:r w:rsidRPr="00E41F49">
        <w:rPr>
          <w:rFonts w:ascii="GHEA Grapalat" w:eastAsiaTheme="minorHAnsi" w:hAnsi="GHEA Grapalat"/>
          <w:b/>
          <w:lang w:val="hy-AM"/>
        </w:rPr>
        <w:t xml:space="preserve">ԵՎ </w:t>
      </w:r>
      <w:r w:rsidRPr="00BC678F">
        <w:rPr>
          <w:rFonts w:ascii="GHEA Grapalat" w:eastAsiaTheme="minorHAnsi" w:hAnsi="GHEA Grapalat"/>
          <w:b/>
          <w:lang w:val="hy-AM"/>
        </w:rPr>
        <w:t>ՀԱՎԱՏԱՐՄԱԳՐՄԱՆ ՆՇԱՆԻ ՎԵՐԱՐՏԱԴՐՈՒՄԸ</w:t>
      </w:r>
    </w:p>
    <w:p w14:paraId="06D55554" w14:textId="77777777" w:rsidR="004B61DA" w:rsidRPr="00BC678F" w:rsidRDefault="004B61DA" w:rsidP="004B61DA">
      <w:pPr>
        <w:tabs>
          <w:tab w:val="left" w:pos="1470"/>
        </w:tabs>
        <w:spacing w:line="360" w:lineRule="auto"/>
        <w:jc w:val="center"/>
        <w:rPr>
          <w:rFonts w:ascii="GHEA Grapalat" w:eastAsiaTheme="minorHAnsi" w:hAnsi="GHEA Grapalat"/>
          <w:b/>
          <w:lang w:val="hy-AM"/>
        </w:rPr>
      </w:pPr>
    </w:p>
    <w:p w14:paraId="4137303D" w14:textId="150874F2" w:rsidR="00DD6AA0" w:rsidRPr="00BC678F" w:rsidRDefault="002A37AD" w:rsidP="00DD6AA0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Hlk153965185"/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4B61DA" w:rsidRPr="00BC678F">
        <w:rPr>
          <w:rFonts w:ascii="GHEA Grapalat" w:eastAsia="Arial" w:hAnsi="GHEA Grapalat" w:cs="Arial"/>
          <w:sz w:val="24"/>
          <w:szCs w:val="24"/>
          <w:lang w:val="hy-AM"/>
        </w:rPr>
        <w:t>ԱՐՄՆԱԲ</w:t>
      </w:r>
      <w:bookmarkEnd w:id="3"/>
      <w:r w:rsidR="004B61DA" w:rsidRPr="00BC678F">
        <w:rPr>
          <w:rFonts w:ascii="GHEA Grapalat" w:eastAsia="Arial" w:hAnsi="GHEA Grapalat" w:cs="Arial"/>
          <w:sz w:val="24"/>
          <w:szCs w:val="24"/>
          <w:lang w:val="hy-AM"/>
        </w:rPr>
        <w:t>-ի պատկերանիշ</w:t>
      </w:r>
      <w:r w:rsidR="009E430F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="004B61D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և հավատարմագրման նշան</w:t>
      </w:r>
      <w:r w:rsidR="009E430F">
        <w:rPr>
          <w:rFonts w:ascii="GHEA Grapalat" w:eastAsia="Arial" w:hAnsi="GHEA Grapalat" w:cs="Arial"/>
          <w:sz w:val="24"/>
          <w:szCs w:val="24"/>
          <w:lang w:val="hy-AM"/>
        </w:rPr>
        <w:t xml:space="preserve">ի ձևը և համաչափությունը տրված է համաձայն </w:t>
      </w:r>
      <w:r w:rsidR="009E430F" w:rsidRPr="00BC678F">
        <w:rPr>
          <w:rFonts w:ascii="GHEA Grapalat" w:eastAsia="Arial" w:hAnsi="GHEA Grapalat" w:cs="Arial"/>
          <w:sz w:val="24"/>
          <w:szCs w:val="24"/>
          <w:lang w:val="hy-AM"/>
        </w:rPr>
        <w:t>N</w:t>
      </w:r>
      <w:r w:rsidR="009E430F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3 Ձև</w:t>
      </w:r>
      <w:r w:rsidR="009E430F">
        <w:rPr>
          <w:rFonts w:ascii="GHEA Grapalat" w:eastAsia="Arial" w:hAnsi="GHEA Grapalat" w:cs="Arial"/>
          <w:sz w:val="24"/>
          <w:szCs w:val="24"/>
          <w:lang w:val="hy-AM"/>
        </w:rPr>
        <w:t>ի:</w:t>
      </w:r>
    </w:p>
    <w:p w14:paraId="7D425AE4" w14:textId="72D68537" w:rsidR="00DD6AA0" w:rsidRPr="00BC678F" w:rsidRDefault="0031397A" w:rsidP="00DD6AA0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Թույլատրվում են միայն </w:t>
      </w:r>
      <w:r w:rsidR="009E430F" w:rsidRPr="00BC678F">
        <w:rPr>
          <w:rFonts w:ascii="GHEA Grapalat" w:eastAsia="Arial" w:hAnsi="GHEA Grapalat" w:cs="Arial"/>
          <w:sz w:val="24"/>
          <w:szCs w:val="24"/>
          <w:lang w:val="hy-AM"/>
        </w:rPr>
        <w:t>ԱՐՄՆԱԲ-ի պատկերանիշ</w:t>
      </w:r>
      <w:r w:rsidR="009E430F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="009E430F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և հավատարմագրման նշան</w:t>
      </w:r>
      <w:r w:rsidR="009E430F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="009E430F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այնպիսի վերարտադրումները, որոնք երաշխավորում են հաստատված ձևի և գունային պատկերի պահպանումը:</w:t>
      </w:r>
    </w:p>
    <w:p w14:paraId="75A5C8A6" w14:textId="77777777" w:rsidR="00DD6AA0" w:rsidRPr="00BC678F" w:rsidRDefault="0031397A" w:rsidP="00DD6AA0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Հավատարմագրման նշանը կիրառվում է 1:1, 1:1,5</w:t>
      </w:r>
      <w:r w:rsidR="00DD6AA0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մասշտաբներով</w:t>
      </w:r>
      <w:r w:rsidR="00DD6AA0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՝ պահպանելով </w:t>
      </w:r>
      <w:r w:rsidR="00DD6AA0" w:rsidRPr="00BC678F">
        <w:rPr>
          <w:rFonts w:ascii="GHEA Grapalat" w:eastAsia="Arial" w:hAnsi="GHEA Grapalat" w:cs="Arial"/>
          <w:sz w:val="24"/>
          <w:szCs w:val="24"/>
          <w:lang w:val="hy-AM"/>
        </w:rPr>
        <w:t>տառերի և նիշերի ընթեռնելիությունը</w:t>
      </w:r>
      <w:r w:rsidR="00DD6AA0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առանց </w:t>
      </w:r>
      <w:r w:rsidR="00DD6AA0" w:rsidRPr="00BC678F">
        <w:rPr>
          <w:rFonts w:ascii="GHEA Grapalat" w:eastAsia="Arial" w:hAnsi="GHEA Grapalat" w:cs="Arial"/>
          <w:sz w:val="24"/>
          <w:szCs w:val="24"/>
          <w:lang w:val="hy-AM"/>
        </w:rPr>
        <w:t>ձևախախտ</w:t>
      </w:r>
      <w:r w:rsidR="00DD6AA0" w:rsidRPr="00E41F49">
        <w:rPr>
          <w:rFonts w:ascii="GHEA Grapalat" w:eastAsia="Arial" w:hAnsi="GHEA Grapalat" w:cs="Arial"/>
          <w:sz w:val="24"/>
          <w:szCs w:val="24"/>
          <w:lang w:val="hy-AM"/>
        </w:rPr>
        <w:t>ման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:</w:t>
      </w:r>
    </w:p>
    <w:p w14:paraId="740F70D4" w14:textId="7752D454" w:rsidR="00DD6AA0" w:rsidRPr="00BC678F" w:rsidRDefault="00DD6AA0" w:rsidP="00DD6AA0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hAnsi="GHEA Grapalat"/>
          <w:sz w:val="24"/>
          <w:szCs w:val="24"/>
          <w:lang w:val="hy-AM"/>
        </w:rPr>
        <w:t xml:space="preserve"> Հավատարմագրման նշանի կիրառության ընթացքում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պ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ետք է պահպանվի նշանի համաչափությունը և երաշխավորվի հավատարմագրման նշանում օգտագործված տառերի և նիշերի ընթեռնելիությունը</w:t>
      </w:r>
      <w:r w:rsidR="00A54E1B">
        <w:rPr>
          <w:rFonts w:ascii="GHEA Grapalat" w:eastAsia="Arial" w:hAnsi="GHEA Grapalat" w:cs="Arial"/>
          <w:sz w:val="24"/>
          <w:szCs w:val="24"/>
          <w:lang w:val="hy-AM"/>
        </w:rPr>
        <w:t>:</w:t>
      </w:r>
    </w:p>
    <w:p w14:paraId="0F685DD8" w14:textId="77777777" w:rsidR="007820F3" w:rsidRPr="00BC678F" w:rsidRDefault="00DD6AA0" w:rsidP="00F53581">
      <w:pPr>
        <w:pStyle w:val="ListParagraph"/>
        <w:numPr>
          <w:ilvl w:val="0"/>
          <w:numId w:val="18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ԱՐՄՆԱԲ-ի պատկերանիշում օգտագործվում է «ՂԷԱ Գրապալատ» (GHEA Grapalat) տառատեսակը: </w:t>
      </w:r>
    </w:p>
    <w:p w14:paraId="31E4DF71" w14:textId="3FA8837E" w:rsidR="007820F3" w:rsidRPr="00BC678F" w:rsidRDefault="0031397A" w:rsidP="002E047A">
      <w:pPr>
        <w:pStyle w:val="ListParagraph"/>
        <w:numPr>
          <w:ilvl w:val="0"/>
          <w:numId w:val="18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Հավատարմագրման նշան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ի մեջ նշվող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ՀԳՄ-ի հավատարմագրման գրանցահամարը և ստանդարտի նշագիրը նշվում է «ՂԷԱ Գրապալատ» (GHEA Grapalat) տառատեսակով և 7</w:t>
      </w:r>
      <w:r w:rsidR="00A54E1B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p. չափով</w:t>
      </w:r>
      <w:r w:rsidR="007820F3" w:rsidRPr="00BC678F">
        <w:rPr>
          <w:rFonts w:ascii="GHEA Grapalat" w:eastAsia="Arial" w:hAnsi="GHEA Grapalat" w:cs="Arial"/>
          <w:sz w:val="24"/>
          <w:szCs w:val="24"/>
          <w:lang w:val="hy-AM"/>
        </w:rPr>
        <w:t>:</w:t>
      </w:r>
    </w:p>
    <w:p w14:paraId="345CBFD4" w14:textId="7EE343F3" w:rsidR="007820F3" w:rsidRPr="00BC678F" w:rsidRDefault="0031397A" w:rsidP="002E047A">
      <w:pPr>
        <w:pStyle w:val="ListParagraph"/>
        <w:numPr>
          <w:ilvl w:val="0"/>
          <w:numId w:val="18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նշանը ՀԳՄ-ին տրամադրվում է հայերենով, իսկ ՀԳՄ-ի ցանկությամբ նաև ռուսերենով կամ անգլերենով: </w:t>
      </w:r>
    </w:p>
    <w:p w14:paraId="6537F052" w14:textId="77777777" w:rsidR="007820F3" w:rsidRPr="00BC678F" w:rsidRDefault="0031397A" w:rsidP="007820F3">
      <w:pPr>
        <w:pStyle w:val="ListParagraph"/>
        <w:numPr>
          <w:ilvl w:val="0"/>
          <w:numId w:val="18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lastRenderedPageBreak/>
        <w:t xml:space="preserve">Սույն կարգի </w:t>
      </w:r>
      <w:r w:rsidR="007820F3" w:rsidRPr="00E41F49">
        <w:rPr>
          <w:rFonts w:ascii="GHEA Grapalat" w:eastAsia="Arial" w:hAnsi="GHEA Grapalat" w:cs="Arial"/>
          <w:sz w:val="24"/>
          <w:szCs w:val="24"/>
          <w:lang w:val="hy-AM"/>
        </w:rPr>
        <w:t>7-րդ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7820F3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բաժնում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նշված համապատասխանության գնահատման փաստաթղթերում ՀԳՄ-ն կիրառում է այդ փաստաթղթի լեզվին համապատատասխան հավատարմագրման նշան (օրինակ՝ ռուսերեն արձանագրության մեջ ռուսերեն հավատարմագրման նշանը և այլն):</w:t>
      </w:r>
    </w:p>
    <w:p w14:paraId="2E0B5E7E" w14:textId="7DC726CA" w:rsidR="007820F3" w:rsidRPr="00BC678F" w:rsidRDefault="0031397A" w:rsidP="007820F3">
      <w:pPr>
        <w:pStyle w:val="ListParagraph"/>
        <w:numPr>
          <w:ilvl w:val="0"/>
          <w:numId w:val="18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Սույն կարգի </w:t>
      </w:r>
      <w:r w:rsidR="007820F3" w:rsidRPr="00BC678F">
        <w:rPr>
          <w:rFonts w:ascii="GHEA Grapalat" w:eastAsia="Arial" w:hAnsi="GHEA Grapalat" w:cs="Arial"/>
          <w:sz w:val="24"/>
          <w:szCs w:val="24"/>
          <w:lang w:val="hy-AM"/>
        </w:rPr>
        <w:t>N</w:t>
      </w:r>
      <w:r w:rsidR="007820F3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3 Ձևում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ներկայացված հավատարմագրման նշանը արտատպման կամ </w:t>
      </w:r>
      <w:r w:rsidR="00A54E1B">
        <w:rPr>
          <w:rFonts w:ascii="GHEA Grapalat" w:eastAsia="Arial" w:hAnsi="GHEA Grapalat" w:cs="Arial"/>
          <w:sz w:val="24"/>
          <w:szCs w:val="24"/>
          <w:lang w:val="hy-AM"/>
        </w:rPr>
        <w:t>լուսա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պատկեր</w:t>
      </w:r>
      <w:r w:rsidR="00A54E1B">
        <w:rPr>
          <w:rFonts w:ascii="GHEA Grapalat" w:eastAsia="Arial" w:hAnsi="GHEA Grapalat" w:cs="Arial"/>
          <w:sz w:val="24"/>
          <w:szCs w:val="24"/>
          <w:lang w:val="hy-AM"/>
        </w:rPr>
        <w:t>ման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(սկանավորման) մեթոդով ենթակա չ</w:t>
      </w:r>
      <w:r w:rsidR="007820F3" w:rsidRPr="00E41F49">
        <w:rPr>
          <w:rFonts w:ascii="GHEA Grapalat" w:eastAsia="Arial" w:hAnsi="GHEA Grapalat" w:cs="Arial"/>
          <w:sz w:val="24"/>
          <w:szCs w:val="24"/>
          <w:lang w:val="hy-AM"/>
        </w:rPr>
        <w:t>է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կիրառման:</w:t>
      </w:r>
    </w:p>
    <w:p w14:paraId="0534E669" w14:textId="77777777" w:rsidR="0031397A" w:rsidRPr="00BC678F" w:rsidRDefault="007820F3" w:rsidP="007820F3">
      <w:pPr>
        <w:pStyle w:val="ListParagraph"/>
        <w:numPr>
          <w:ilvl w:val="0"/>
          <w:numId w:val="18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Հավատարմագրման նշանի վերարտադրման նմուշները և դրանց էլեկտրոնային ձևաչափերը գտնվում են ԱՐՄՆԱԲ-ում: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</w:p>
    <w:p w14:paraId="59780D6E" w14:textId="77777777" w:rsidR="002A6E80" w:rsidRPr="00BC678F" w:rsidRDefault="007820F3" w:rsidP="002A6E80">
      <w:pPr>
        <w:pStyle w:val="ListParagraph"/>
        <w:numPr>
          <w:ilvl w:val="0"/>
          <w:numId w:val="18"/>
        </w:numPr>
        <w:tabs>
          <w:tab w:val="left" w:pos="1080"/>
        </w:tabs>
        <w:spacing w:after="0" w:line="343" w:lineRule="auto"/>
        <w:ind w:left="0" w:firstLine="709"/>
        <w:jc w:val="both"/>
        <w:rPr>
          <w:rFonts w:ascii="GHEA Grapalat" w:eastAsia="Arial" w:hAnsi="GHEA Grapalat" w:cs="Sylfaen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ԱՐՄՆԱԲ-ի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պատկերանիշը և հավատարմագրման նշանը կարող են կիրառվել գունավոր կամ միագույն</w:t>
      </w:r>
      <w:r w:rsidR="002A6E80" w:rsidRPr="00E41F49">
        <w:rPr>
          <w:rFonts w:ascii="GHEA Grapalat" w:eastAsia="Arial" w:hAnsi="GHEA Grapalat" w:cs="Arial"/>
          <w:sz w:val="24"/>
          <w:szCs w:val="24"/>
          <w:lang w:val="hy-AM"/>
        </w:rPr>
        <w:t>՝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2A6E80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սև-սպիտակ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տարբերակներով: </w:t>
      </w:r>
    </w:p>
    <w:p w14:paraId="6DA81325" w14:textId="77777777" w:rsidR="002A6E80" w:rsidRPr="00BC678F" w:rsidRDefault="0031397A" w:rsidP="00E06FC3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ԱՐՄՆԱԲ-ի պատկերանիշի տպագրման համար ԱՐՄՆԱԲ-ը լիազորված է օգտագործել հետևյալ տարբերակները` </w:t>
      </w:r>
    </w:p>
    <w:p w14:paraId="63F358A4" w14:textId="77777777" w:rsidR="002A6E80" w:rsidRPr="00E41F49" w:rsidRDefault="0031397A" w:rsidP="002A6E80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 xml:space="preserve">էմբոսիոն, </w:t>
      </w:r>
    </w:p>
    <w:p w14:paraId="099C827E" w14:textId="77777777" w:rsidR="002A6E80" w:rsidRPr="00E41F49" w:rsidRDefault="0031397A" w:rsidP="002A6E80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ռելիեֆային</w:t>
      </w:r>
      <w:r w:rsidR="002A6E80" w:rsidRPr="00E41F49">
        <w:rPr>
          <w:rFonts w:ascii="GHEA Grapalat" w:eastAsia="Arial" w:hAnsi="GHEA Grapalat" w:cs="Arial"/>
          <w:sz w:val="24"/>
          <w:szCs w:val="24"/>
          <w:lang w:val="hy-AM"/>
        </w:rPr>
        <w:t>,</w:t>
      </w:r>
    </w:p>
    <w:p w14:paraId="5446D95D" w14:textId="77777777" w:rsidR="002A6E80" w:rsidRPr="00E41F49" w:rsidRDefault="0031397A" w:rsidP="002A6E80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շտեմպելային:</w:t>
      </w:r>
    </w:p>
    <w:p w14:paraId="3D0DAA77" w14:textId="6BA6A23B" w:rsidR="00F540E7" w:rsidRPr="00E41F49" w:rsidRDefault="0031397A" w:rsidP="00F540E7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 xml:space="preserve">ՀԳՄ-ն ԱՐՄՆԱԲ-ի համաձայնությամբ </w:t>
      </w:r>
      <w:r w:rsidR="00F540E7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է </w:t>
      </w:r>
      <w:r w:rsidRPr="00E41F49">
        <w:rPr>
          <w:rFonts w:ascii="GHEA Grapalat" w:eastAsia="Arial" w:hAnsi="GHEA Grapalat" w:cs="Arial"/>
          <w:sz w:val="24"/>
          <w:szCs w:val="24"/>
        </w:rPr>
        <w:t>կիրառ</w:t>
      </w:r>
      <w:r w:rsidR="00F540E7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ում </w:t>
      </w:r>
      <w:r w:rsidRPr="00E41F49">
        <w:rPr>
          <w:rFonts w:ascii="GHEA Grapalat" w:eastAsia="Arial" w:hAnsi="GHEA Grapalat" w:cs="Arial"/>
          <w:sz w:val="24"/>
          <w:szCs w:val="24"/>
        </w:rPr>
        <w:t>հավատարմագրման նշանի էմբոսիոն, ռելիեֆային կամ շտեմպելային տարբերակների վերարտադրումը համապատասխան գույներով</w:t>
      </w:r>
      <w:r w:rsidR="000D0C0A" w:rsidRPr="000D0C0A">
        <w:rPr>
          <w:rFonts w:ascii="GHEA Grapalat" w:eastAsia="Arial" w:hAnsi="GHEA Grapalat" w:cs="Arial"/>
          <w:sz w:val="24"/>
          <w:szCs w:val="24"/>
        </w:rPr>
        <w:t>:</w:t>
      </w:r>
    </w:p>
    <w:p w14:paraId="50515D5D" w14:textId="77777777" w:rsidR="00F540E7" w:rsidRPr="00E41F49" w:rsidRDefault="0031397A" w:rsidP="00F540E7">
      <w:pPr>
        <w:pStyle w:val="ListParagraph"/>
        <w:numPr>
          <w:ilvl w:val="0"/>
          <w:numId w:val="18"/>
        </w:numPr>
        <w:tabs>
          <w:tab w:val="left" w:pos="108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Հավատարմագրման նշանը կիրառվում է միայն ՀԳՄ-ի պատկերանիշի հետ համատեղ (կողք-կողքի կամ իրար տակ):</w:t>
      </w:r>
    </w:p>
    <w:p w14:paraId="5C779339" w14:textId="77777777" w:rsidR="00F540E7" w:rsidRPr="00E41F49" w:rsidRDefault="0031397A" w:rsidP="00F540E7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>Հավատարմագրման նշանի բարձրությունը չպետք է գերազանցի ՀԳՄ-ի պատկերանիշի բարձրությանը:</w:t>
      </w:r>
    </w:p>
    <w:p w14:paraId="1DFDD408" w14:textId="77777777" w:rsidR="00177ECC" w:rsidRPr="00177ECC" w:rsidRDefault="0031397A" w:rsidP="00177ECC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</w:rPr>
        <w:t xml:space="preserve">ՀԳՄ-ի պատկերանիշի և հավատարմագրման նշանի շուրջ ազատ «պաշտպանական» գոտին պետք է լինի </w:t>
      </w:r>
      <w:r w:rsidR="004A6875">
        <w:rPr>
          <w:rFonts w:ascii="GHEA Grapalat" w:eastAsia="Arial" w:hAnsi="GHEA Grapalat" w:cs="Arial"/>
          <w:sz w:val="24"/>
          <w:szCs w:val="24"/>
          <w:lang w:val="en-US"/>
        </w:rPr>
        <w:t>առնվազն</w:t>
      </w:r>
      <w:r w:rsidR="004A6875" w:rsidRPr="004A6875">
        <w:rPr>
          <w:rFonts w:ascii="GHEA Grapalat" w:eastAsia="Arial" w:hAnsi="GHEA Grapalat" w:cs="Arial"/>
          <w:sz w:val="24"/>
          <w:szCs w:val="24"/>
        </w:rPr>
        <w:t xml:space="preserve"> </w:t>
      </w:r>
      <w:r w:rsidRPr="00E41F49">
        <w:rPr>
          <w:rFonts w:ascii="GHEA Grapalat" w:eastAsia="Arial" w:hAnsi="GHEA Grapalat" w:cs="Arial"/>
          <w:sz w:val="24"/>
          <w:szCs w:val="24"/>
        </w:rPr>
        <w:t>5 մմ:</w:t>
      </w:r>
    </w:p>
    <w:p w14:paraId="2E8A1BA0" w14:textId="5E9890F4" w:rsidR="00B00E58" w:rsidRPr="00177ECC" w:rsidRDefault="00F540E7" w:rsidP="00177ECC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177ECC">
        <w:rPr>
          <w:rFonts w:ascii="GHEA Grapalat" w:eastAsia="Arial" w:hAnsi="GHEA Grapalat" w:cs="Arial"/>
          <w:sz w:val="24"/>
          <w:szCs w:val="24"/>
          <w:lang w:val="hy-AM"/>
        </w:rPr>
        <w:t>Եթե</w:t>
      </w:r>
      <w:r w:rsidR="0031397A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 ԱՐՄՆԱԲ-ի կողմից հավատարմագրված ՀԳՄ-ն </w:t>
      </w:r>
      <w:r w:rsidR="00B00E58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</w:t>
      </w:r>
      <w:r w:rsidR="0031397A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միևնույն </w:t>
      </w:r>
      <w:r w:rsidR="00B00E58" w:rsidRPr="00177ECC">
        <w:rPr>
          <w:rFonts w:ascii="GHEA Grapalat" w:eastAsia="Arial" w:hAnsi="GHEA Grapalat" w:cs="Arial"/>
          <w:sz w:val="24"/>
          <w:szCs w:val="24"/>
          <w:lang w:val="hy-AM"/>
        </w:rPr>
        <w:t>գործունեությամբ</w:t>
      </w:r>
      <w:r w:rsidR="0031397A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 և ոլորտով հավատարմագրված է նաև օտարերկրյա հավատարմագրման մարմինների կողմից, ապա կարող է կիրառել օտարերկրյա մարմինների կողմից տրված նշանը ԱՐՄՆԱԲ-ի կողմից տրված հավատարմագրման նշանի կողքին</w:t>
      </w:r>
      <w:r w:rsidR="004A6875" w:rsidRPr="00177ECC">
        <w:rPr>
          <w:rFonts w:ascii="GHEA Grapalat" w:eastAsia="Arial" w:hAnsi="GHEA Grapalat" w:cs="Arial"/>
          <w:sz w:val="24"/>
          <w:szCs w:val="24"/>
          <w:lang w:val="hy-AM"/>
        </w:rPr>
        <w:t>:</w:t>
      </w:r>
      <w:bookmarkStart w:id="4" w:name="page8"/>
      <w:bookmarkEnd w:id="4"/>
    </w:p>
    <w:p w14:paraId="12FAFE26" w14:textId="608A186F" w:rsidR="0031397A" w:rsidRPr="00BC678F" w:rsidRDefault="00B00E58" w:rsidP="003C5B24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տարբեր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գործունեություններով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հավատարմագրված ՀԳՄ-ն հավատարմագրման ոլորտի շրջանակներում մատուցվող ծառայությունների արդյունքում տրամադրվող փաստաթղթերում պետք է կիրառի միայն համապատասխան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ության գնահատման գործունեության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հավատարմագրման համար նախատեսված նշանը:</w:t>
      </w:r>
    </w:p>
    <w:p w14:paraId="41F4B446" w14:textId="77777777" w:rsidR="00B00E58" w:rsidRPr="00E41F49" w:rsidRDefault="00B00E58" w:rsidP="005B00A1">
      <w:pPr>
        <w:pStyle w:val="Heading1"/>
        <w:spacing w:before="0" w:after="0"/>
        <w:ind w:firstLine="630"/>
        <w:rPr>
          <w:rFonts w:ascii="GHEA Grapalat" w:eastAsia="Arial" w:hAnsi="GHEA Grapalat" w:cs="Sylfaen"/>
          <w:b/>
          <w:color w:val="auto"/>
          <w:sz w:val="24"/>
          <w:szCs w:val="24"/>
        </w:rPr>
      </w:pPr>
      <w:bookmarkStart w:id="5" w:name="_Toc100068980"/>
      <w:bookmarkStart w:id="6" w:name="_Toc153966577"/>
      <w:r w:rsidRPr="00E41F49">
        <w:rPr>
          <w:rFonts w:ascii="GHEA Grapalat" w:eastAsia="Arial" w:hAnsi="GHEA Grapalat" w:cs="Sylfaen"/>
          <w:b/>
          <w:color w:val="auto"/>
          <w:sz w:val="24"/>
          <w:szCs w:val="24"/>
          <w:lang w:val="hy-AM"/>
        </w:rPr>
        <w:lastRenderedPageBreak/>
        <w:t>6</w:t>
      </w:r>
      <w:r w:rsidRPr="00E41F49">
        <w:rPr>
          <w:rFonts w:ascii="GHEA Grapalat" w:eastAsia="Arial" w:hAnsi="GHEA Grapalat" w:cs="Sylfaen"/>
          <w:b/>
          <w:color w:val="auto"/>
          <w:sz w:val="24"/>
          <w:szCs w:val="24"/>
        </w:rPr>
        <w:t>. ՏԵՔՍՏԱՅԻՆ ՎԿԱՅԱԿՈՉՄԱՆ ԿԻՐԱՌՈՒՄԸ</w:t>
      </w:r>
      <w:bookmarkEnd w:id="5"/>
      <w:bookmarkEnd w:id="6"/>
    </w:p>
    <w:p w14:paraId="63B4C24F" w14:textId="77777777" w:rsidR="00B00E58" w:rsidRPr="00E41F49" w:rsidRDefault="00B00E58" w:rsidP="003C5B24">
      <w:pPr>
        <w:tabs>
          <w:tab w:val="left" w:pos="1080"/>
        </w:tabs>
        <w:spacing w:line="360" w:lineRule="auto"/>
        <w:ind w:firstLine="630"/>
        <w:jc w:val="both"/>
        <w:rPr>
          <w:rFonts w:ascii="GHEA Grapalat" w:eastAsiaTheme="minorHAnsi" w:hAnsi="GHEA Grapalat"/>
        </w:rPr>
      </w:pPr>
    </w:p>
    <w:p w14:paraId="288F4B95" w14:textId="77777777" w:rsidR="00B00E58" w:rsidRPr="00E41F49" w:rsidRDefault="00B00E58" w:rsidP="003C5B24">
      <w:pPr>
        <w:pStyle w:val="ListParagraph"/>
        <w:numPr>
          <w:ilvl w:val="0"/>
          <w:numId w:val="18"/>
        </w:numPr>
        <w:tabs>
          <w:tab w:val="left" w:pos="1080"/>
        </w:tabs>
        <w:spacing w:after="0" w:line="313" w:lineRule="auto"/>
        <w:ind w:left="0" w:firstLine="630"/>
        <w:jc w:val="both"/>
        <w:rPr>
          <w:rFonts w:ascii="GHEA Grapalat" w:eastAsia="Arial" w:hAnsi="GHEA Grapalat" w:cs="Arial"/>
          <w:sz w:val="24"/>
          <w:szCs w:val="24"/>
        </w:rPr>
      </w:pPr>
      <w:r w:rsidRPr="00E41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97A" w:rsidRPr="00E41F49">
        <w:rPr>
          <w:rFonts w:ascii="GHEA Grapalat" w:eastAsia="Arial" w:hAnsi="GHEA Grapalat" w:cs="Arial"/>
          <w:sz w:val="24"/>
          <w:szCs w:val="24"/>
        </w:rPr>
        <w:t xml:space="preserve">ՀԳՄ-ն իր հավատարմագրված լինելու վերաբերյալ վկայակոչումը կարող է կատարել նաև </w:t>
      </w:r>
      <w:r w:rsidR="007375F1" w:rsidRPr="00E41F49">
        <w:rPr>
          <w:rFonts w:ascii="GHEA Grapalat" w:eastAsia="Arial" w:hAnsi="GHEA Grapalat" w:cs="Arial"/>
          <w:sz w:val="24"/>
          <w:szCs w:val="24"/>
        </w:rPr>
        <w:t xml:space="preserve">հավատարմագրման </w:t>
      </w:r>
      <w:r w:rsidR="0031397A" w:rsidRPr="00E41F49">
        <w:rPr>
          <w:rFonts w:ascii="GHEA Grapalat" w:eastAsia="Arial" w:hAnsi="GHEA Grapalat" w:cs="Arial"/>
          <w:sz w:val="24"/>
          <w:szCs w:val="24"/>
        </w:rPr>
        <w:t xml:space="preserve">տեքստային վկայակոչման միջոցով: </w:t>
      </w:r>
    </w:p>
    <w:p w14:paraId="1C5368C6" w14:textId="77777777" w:rsidR="003C5B24" w:rsidRPr="00BC678F" w:rsidRDefault="00B00E58" w:rsidP="003C5B24">
      <w:pPr>
        <w:pStyle w:val="ListParagraph"/>
        <w:numPr>
          <w:ilvl w:val="0"/>
          <w:numId w:val="18"/>
        </w:numPr>
        <w:tabs>
          <w:tab w:val="left" w:pos="1080"/>
        </w:tabs>
        <w:spacing w:after="0" w:line="313" w:lineRule="auto"/>
        <w:ind w:left="0" w:firstLine="63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>Հավատարմագրման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>տ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եքստային վկայակոչումը պետք է արտահայտի հավատարմագրման նշանի հակիրճ բովանդակությունը: </w:t>
      </w:r>
    </w:p>
    <w:p w14:paraId="46E73F02" w14:textId="16A4A704" w:rsidR="003C5B24" w:rsidRPr="00BC678F" w:rsidRDefault="00087F7E" w:rsidP="003C5B24">
      <w:pPr>
        <w:spacing w:line="360" w:lineRule="auto"/>
        <w:jc w:val="both"/>
        <w:rPr>
          <w:rFonts w:ascii="GHEA Grapalat" w:eastAsia="Arial" w:hAnsi="GHEA Grapalat" w:cs="Arial"/>
          <w:lang w:val="hy-AM"/>
        </w:rPr>
      </w:pPr>
      <w:r w:rsidRPr="00BC678F">
        <w:rPr>
          <w:rFonts w:ascii="GHEA Grapalat" w:eastAsia="Arial" w:hAnsi="GHEA Grapalat" w:cs="Arial"/>
          <w:lang w:val="hy-AM"/>
        </w:rPr>
        <w:t xml:space="preserve">(Օրինակ` </w:t>
      </w:r>
      <w:r w:rsidR="003C5B24" w:rsidRPr="00BC678F">
        <w:rPr>
          <w:rFonts w:ascii="GHEA Grapalat" w:eastAsia="Arial" w:hAnsi="GHEA Grapalat" w:cs="Arial"/>
          <w:lang w:val="hy-AM"/>
        </w:rPr>
        <w:t xml:space="preserve">«ՀԳՄ-ն հավատարմագրված է ԱՐՄՆԱԲ-ի կողմից որպես ______________________________________(ՀԳՄ-ի </w:t>
      </w:r>
      <w:r w:rsidR="003C5B24" w:rsidRPr="00E41F49">
        <w:rPr>
          <w:rFonts w:ascii="GHEA Grapalat" w:eastAsia="Arial" w:hAnsi="GHEA Grapalat" w:cs="Arial"/>
          <w:lang w:val="hy-AM"/>
        </w:rPr>
        <w:t>համապատասխանության գնահատման գործունեությունը</w:t>
      </w:r>
      <w:r w:rsidR="003C5B24" w:rsidRPr="00BC678F">
        <w:rPr>
          <w:rFonts w:ascii="GHEA Grapalat" w:eastAsia="Arial" w:hAnsi="GHEA Grapalat" w:cs="Arial"/>
          <w:lang w:val="hy-AM"/>
        </w:rPr>
        <w:t>)</w:t>
      </w:r>
      <w:r w:rsidR="003C5B24" w:rsidRPr="00E41F49">
        <w:rPr>
          <w:rFonts w:ascii="GHEA Grapalat" w:eastAsia="Arial" w:hAnsi="GHEA Grapalat" w:cs="Arial"/>
          <w:lang w:val="hy-AM"/>
        </w:rPr>
        <w:t xml:space="preserve"> </w:t>
      </w:r>
      <w:r w:rsidR="003C5B24" w:rsidRPr="00BC678F">
        <w:rPr>
          <w:rFonts w:ascii="GHEA Grapalat" w:eastAsia="Arial" w:hAnsi="GHEA Grapalat" w:cs="Arial"/>
          <w:lang w:val="hy-AM"/>
        </w:rPr>
        <w:t>և ունի հավատարմագրման հետևյալ գրանցահամարը` «№ xxx/x-xxx» կամ կիրառի հավատարմագրման գրանցահամարը:</w:t>
      </w:r>
    </w:p>
    <w:p w14:paraId="306909B7" w14:textId="77777777" w:rsidR="003C5B24" w:rsidRPr="00BC678F" w:rsidRDefault="003C5B24" w:rsidP="00087F7E">
      <w:pPr>
        <w:tabs>
          <w:tab w:val="left" w:pos="1080"/>
        </w:tabs>
        <w:spacing w:line="313" w:lineRule="auto"/>
        <w:jc w:val="center"/>
        <w:rPr>
          <w:rFonts w:ascii="GHEA Grapalat" w:eastAsia="Arial" w:hAnsi="GHEA Grapalat" w:cs="Arial"/>
          <w:b/>
          <w:lang w:val="hy-AM"/>
        </w:rPr>
      </w:pPr>
    </w:p>
    <w:p w14:paraId="48A69117" w14:textId="45A7F981" w:rsidR="00087F7E" w:rsidRPr="00BC678F" w:rsidRDefault="005B00A1" w:rsidP="005B00A1">
      <w:pPr>
        <w:tabs>
          <w:tab w:val="left" w:pos="630"/>
        </w:tabs>
        <w:spacing w:line="313" w:lineRule="auto"/>
        <w:rPr>
          <w:rFonts w:ascii="GHEA Grapalat" w:eastAsia="Arial" w:hAnsi="GHEA Grapalat" w:cs="Arial"/>
          <w:b/>
          <w:lang w:val="hy-AM"/>
        </w:rPr>
      </w:pPr>
      <w:r>
        <w:rPr>
          <w:rFonts w:ascii="GHEA Grapalat" w:eastAsia="Arial" w:hAnsi="GHEA Grapalat" w:cs="Arial"/>
          <w:b/>
          <w:lang w:val="hy-AM"/>
        </w:rPr>
        <w:tab/>
      </w:r>
      <w:r w:rsidR="00087F7E" w:rsidRPr="00BC678F">
        <w:rPr>
          <w:rFonts w:ascii="GHEA Grapalat" w:eastAsia="Arial" w:hAnsi="GHEA Grapalat" w:cs="Arial"/>
          <w:b/>
          <w:lang w:val="hy-AM"/>
        </w:rPr>
        <w:t>7</w:t>
      </w:r>
      <w:r w:rsidR="00087F7E" w:rsidRPr="00BC678F">
        <w:rPr>
          <w:rFonts w:ascii="Cambria Math" w:eastAsia="Arial" w:hAnsi="Cambria Math" w:cs="Cambria Math"/>
          <w:b/>
          <w:lang w:val="hy-AM"/>
        </w:rPr>
        <w:t>․</w:t>
      </w:r>
      <w:r w:rsidR="00087F7E" w:rsidRPr="00BC678F">
        <w:rPr>
          <w:rFonts w:ascii="GHEA Grapalat" w:eastAsia="Arial" w:hAnsi="GHEA Grapalat" w:cs="Arial"/>
          <w:b/>
          <w:lang w:val="hy-AM"/>
        </w:rPr>
        <w:t xml:space="preserve"> ՀԱՎԱՏԱՐՄԱԳՐՄԱՆ ՆՇԱՆԻ ԵՎ</w:t>
      </w:r>
      <w:r w:rsidR="00D663D0" w:rsidRPr="00E41F49">
        <w:rPr>
          <w:rFonts w:ascii="GHEA Grapalat" w:eastAsia="Arial" w:hAnsi="GHEA Grapalat" w:cs="Arial"/>
          <w:b/>
          <w:lang w:val="hy-AM"/>
        </w:rPr>
        <w:t xml:space="preserve"> </w:t>
      </w:r>
      <w:r w:rsidR="007375F1" w:rsidRPr="00BC678F">
        <w:rPr>
          <w:rFonts w:ascii="GHEA Grapalat" w:eastAsia="Arial" w:hAnsi="GHEA Grapalat" w:cs="Arial"/>
          <w:b/>
          <w:lang w:val="hy-AM"/>
        </w:rPr>
        <w:t xml:space="preserve">ՀԱՎԱՏԱՐՄԱԳՐՄԱՆ </w:t>
      </w:r>
      <w:r w:rsidR="00087F7E" w:rsidRPr="00BC678F">
        <w:rPr>
          <w:rFonts w:ascii="GHEA Grapalat" w:eastAsia="Arial" w:hAnsi="GHEA Grapalat" w:cs="Arial"/>
          <w:b/>
          <w:lang w:val="hy-AM"/>
        </w:rPr>
        <w:t>ՏԵՔՍՏԱՅԻՆ ՎԿԱՅԱԿՈՉՄԱՆ ՊԱՐՏԱԴԻՐ ԿԻՐԱՌՄԱՆ ՊԱՅՄԱՆՆԵՐԸ</w:t>
      </w:r>
    </w:p>
    <w:p w14:paraId="3918F081" w14:textId="77777777" w:rsidR="00087F7E" w:rsidRPr="00BC678F" w:rsidRDefault="00087F7E" w:rsidP="00087F7E">
      <w:pPr>
        <w:tabs>
          <w:tab w:val="left" w:pos="1080"/>
          <w:tab w:val="left" w:pos="1185"/>
        </w:tabs>
        <w:spacing w:line="313" w:lineRule="auto"/>
        <w:rPr>
          <w:rFonts w:ascii="GHEA Grapalat" w:eastAsia="Arial" w:hAnsi="GHEA Grapalat" w:cs="Arial"/>
          <w:b/>
          <w:lang w:val="hy-AM"/>
        </w:rPr>
      </w:pPr>
      <w:r w:rsidRPr="00BC678F">
        <w:rPr>
          <w:rFonts w:ascii="GHEA Grapalat" w:eastAsia="Arial" w:hAnsi="GHEA Grapalat" w:cs="Arial"/>
          <w:b/>
          <w:lang w:val="hy-AM"/>
        </w:rPr>
        <w:tab/>
      </w:r>
      <w:r w:rsidRPr="00BC678F">
        <w:rPr>
          <w:rFonts w:ascii="GHEA Grapalat" w:eastAsia="Arial" w:hAnsi="GHEA Grapalat" w:cs="Arial"/>
          <w:b/>
          <w:lang w:val="hy-AM"/>
        </w:rPr>
        <w:tab/>
      </w:r>
    </w:p>
    <w:p w14:paraId="0CCF53D7" w14:textId="736558A2" w:rsidR="0031397A" w:rsidRPr="00BC678F" w:rsidRDefault="00087F7E" w:rsidP="00B3553D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ՀԳՄ-ն կիրառ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ում է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նշանը կամ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վկայակոչումը, եթե.</w:t>
      </w:r>
    </w:p>
    <w:p w14:paraId="08D023D2" w14:textId="77777777" w:rsidR="00087F7E" w:rsidRPr="00BC678F" w:rsidRDefault="00087F7E" w:rsidP="00087F7E">
      <w:pPr>
        <w:pStyle w:val="ListParagraph"/>
        <w:numPr>
          <w:ilvl w:val="0"/>
          <w:numId w:val="38"/>
        </w:numPr>
        <w:tabs>
          <w:tab w:val="left" w:pos="1060"/>
        </w:tabs>
        <w:spacing w:line="321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հավատարմագրված է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և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ժամկետը չի ավարտվել, </w:t>
      </w:r>
    </w:p>
    <w:p w14:paraId="33FAD20F" w14:textId="77777777" w:rsidR="00087F7E" w:rsidRPr="00BC678F" w:rsidRDefault="00087F7E" w:rsidP="00087F7E">
      <w:pPr>
        <w:pStyle w:val="ListParagraph"/>
        <w:numPr>
          <w:ilvl w:val="0"/>
          <w:numId w:val="38"/>
        </w:numPr>
        <w:tabs>
          <w:tab w:val="left" w:pos="1060"/>
        </w:tabs>
        <w:spacing w:line="321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հավատարմագրումը կասեցված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կամ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դադարեցված չէ,</w:t>
      </w:r>
    </w:p>
    <w:p w14:paraId="385947B7" w14:textId="77777777" w:rsidR="00087F7E" w:rsidRPr="00BC678F" w:rsidRDefault="00087F7E" w:rsidP="00087F7E">
      <w:pPr>
        <w:pStyle w:val="ListParagraph"/>
        <w:numPr>
          <w:ilvl w:val="0"/>
          <w:numId w:val="38"/>
        </w:numPr>
        <w:tabs>
          <w:tab w:val="left" w:pos="1060"/>
        </w:tabs>
        <w:spacing w:line="321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>կատարում է սույն կարգով սահմանված պահանջները:</w:t>
      </w:r>
    </w:p>
    <w:p w14:paraId="54210F25" w14:textId="77777777" w:rsidR="00D663D0" w:rsidRPr="00BC678F" w:rsidRDefault="00087F7E" w:rsidP="00D663D0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ՀԳՄ-ն հավատարմագրման ոլորտի շրջանակներում մատուցվող ծառայությունների արդյունքում տրամադրվող փաստաթղթերում պետք է կիրառի միայն համապատասխան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ության գնահատման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ված գործունեության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նշանը: </w:t>
      </w:r>
    </w:p>
    <w:p w14:paraId="134EEC37" w14:textId="67B2B021" w:rsidR="00D663D0" w:rsidRPr="00BC678F" w:rsidRDefault="00D663D0" w:rsidP="00D663D0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Համաձայն հ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ավատարմագրման ոլորտում գործող օրենսդրական ակտերի, եվրոպական և միջազգային փաստաթղթերի՝ </w:t>
      </w:r>
      <w:r w:rsidR="00172C65" w:rsidRPr="00E41F49">
        <w:rPr>
          <w:rFonts w:ascii="GHEA Grapalat" w:hAnsi="GHEA Grapalat"/>
          <w:sz w:val="24"/>
          <w:szCs w:val="24"/>
          <w:lang w:val="hy-AM"/>
        </w:rPr>
        <w:t>համապատասխանության գնահատման հավատարմագրման գործունեության իրականացման արդյունքում զետեղվող հ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ավատարմագրման </w:t>
      </w:r>
      <w:r w:rsidR="0031397A" w:rsidRPr="00BC678F">
        <w:rPr>
          <w:rFonts w:ascii="GHEA Grapalat" w:hAnsi="GHEA Grapalat"/>
          <w:sz w:val="24"/>
          <w:szCs w:val="24"/>
          <w:lang w:val="hy-AM"/>
        </w:rPr>
        <w:t xml:space="preserve">նշանի կիրառումը կամ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հավատարմագրման</w:t>
      </w:r>
      <w:r w:rsidR="007375F1" w:rsidRPr="00BC678F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hAnsi="GHEA Grapalat"/>
          <w:sz w:val="24"/>
          <w:szCs w:val="24"/>
          <w:lang w:val="hy-AM"/>
        </w:rPr>
        <w:t xml:space="preserve">տեքստային վկայակոչումը պարտադիր </w:t>
      </w:r>
      <w:r w:rsidRPr="00BC678F">
        <w:rPr>
          <w:rFonts w:ascii="GHEA Grapalat" w:hAnsi="GHEA Grapalat"/>
          <w:sz w:val="24"/>
          <w:szCs w:val="24"/>
          <w:lang w:val="hy-AM"/>
        </w:rPr>
        <w:t>է</w:t>
      </w:r>
      <w:r w:rsidRPr="00E41F49">
        <w:rPr>
          <w:rFonts w:ascii="GHEA Grapalat" w:hAnsi="GHEA Grapalat"/>
          <w:sz w:val="24"/>
          <w:szCs w:val="24"/>
          <w:lang w:val="hy-AM"/>
        </w:rPr>
        <w:t>։</w:t>
      </w:r>
    </w:p>
    <w:p w14:paraId="55C8B16D" w14:textId="77777777" w:rsidR="00D663D0" w:rsidRPr="00BC678F" w:rsidRDefault="00D663D0" w:rsidP="007F2CA9">
      <w:pPr>
        <w:pStyle w:val="ListParagraph"/>
        <w:numPr>
          <w:ilvl w:val="0"/>
          <w:numId w:val="18"/>
        </w:numPr>
        <w:tabs>
          <w:tab w:val="left" w:pos="1080"/>
        </w:tabs>
        <w:spacing w:after="0" w:line="341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ՀԳՄ-ն պատասխանատվություն է կրում իր հայտատուների կողմից հավատարմագրման նշանի ու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վկայակոչման կիրառման համար և երաշխավորում է դրանց ճիշտ կիրառումը:</w:t>
      </w:r>
      <w:bookmarkStart w:id="7" w:name="page10"/>
      <w:bookmarkEnd w:id="7"/>
    </w:p>
    <w:p w14:paraId="0F4B8C53" w14:textId="7756BA93" w:rsidR="0031397A" w:rsidRPr="004B28B6" w:rsidRDefault="0031397A" w:rsidP="00586107">
      <w:pPr>
        <w:pStyle w:val="ListParagraph"/>
        <w:numPr>
          <w:ilvl w:val="0"/>
          <w:numId w:val="18"/>
        </w:numPr>
        <w:tabs>
          <w:tab w:val="left" w:pos="1080"/>
        </w:tabs>
        <w:spacing w:after="0" w:line="338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8" w:name="_Toc100068983"/>
      <w:bookmarkStart w:id="9" w:name="_Toc153966580"/>
      <w:r w:rsidRPr="00BC678F">
        <w:rPr>
          <w:rFonts w:ascii="GHEA Grapalat" w:hAnsi="GHEA Grapalat"/>
          <w:sz w:val="24"/>
          <w:szCs w:val="24"/>
          <w:lang w:val="hy-AM"/>
        </w:rPr>
        <w:t>ԱՐՄՆԱԲ-ի կողմից իրականացվող գնահատումների (արտահերթ, պարբերական</w:t>
      </w:r>
      <w:r w:rsidR="004B28B6">
        <w:rPr>
          <w:rFonts w:ascii="GHEA Grapalat" w:hAnsi="GHEA Grapalat"/>
          <w:sz w:val="24"/>
          <w:szCs w:val="24"/>
          <w:lang w:val="hy-AM"/>
        </w:rPr>
        <w:t xml:space="preserve"> գնահատումների</w:t>
      </w:r>
      <w:r w:rsidRPr="00BC678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B28B6">
        <w:rPr>
          <w:rFonts w:ascii="GHEA Grapalat" w:hAnsi="GHEA Grapalat"/>
          <w:sz w:val="24"/>
          <w:szCs w:val="24"/>
          <w:lang w:val="hy-AM"/>
        </w:rPr>
        <w:t>ՀԳՄ-ի գործունեության հետևում</w:t>
      </w:r>
      <w:r w:rsidRPr="00BC678F">
        <w:rPr>
          <w:rFonts w:ascii="GHEA Grapalat" w:hAnsi="GHEA Grapalat"/>
          <w:sz w:val="24"/>
          <w:szCs w:val="24"/>
          <w:lang w:val="hy-AM"/>
        </w:rPr>
        <w:t>) ընթացքում ՀԳՄ-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ի՝ </w:t>
      </w:r>
      <w:r w:rsidRPr="00BC678F">
        <w:rPr>
          <w:rFonts w:ascii="GHEA Grapalat" w:hAnsi="GHEA Grapalat"/>
          <w:sz w:val="24"/>
          <w:szCs w:val="24"/>
          <w:lang w:val="hy-AM"/>
        </w:rPr>
        <w:t xml:space="preserve">իր հավատարմագրման ոլորտի շրջանակում իրականացվող համապատասխանության գնահատման գործունեության արդյունքում տրամադրած փաստաթղթերի վրա </w:t>
      </w:r>
      <w:r w:rsidRPr="00BC678F">
        <w:rPr>
          <w:rFonts w:ascii="GHEA Grapalat" w:hAnsi="GHEA Grapalat"/>
          <w:sz w:val="24"/>
          <w:szCs w:val="24"/>
          <w:lang w:val="hy-AM"/>
        </w:rPr>
        <w:lastRenderedPageBreak/>
        <w:t xml:space="preserve">հավատարմագրման նշանը 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չզետեղելու </w:t>
      </w:r>
      <w:r w:rsidRPr="00BC678F">
        <w:rPr>
          <w:rFonts w:ascii="GHEA Grapalat" w:hAnsi="GHEA Grapalat"/>
          <w:sz w:val="24"/>
          <w:szCs w:val="24"/>
          <w:lang w:val="hy-AM"/>
        </w:rPr>
        <w:t>կամ հավատարմագրման վերաբերյալ տեքստային վկայակոչում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ը չկատարելու դեպքը </w:t>
      </w:r>
      <w:r w:rsidRPr="00BC678F">
        <w:rPr>
          <w:rFonts w:ascii="GHEA Grapalat" w:hAnsi="GHEA Grapalat"/>
          <w:sz w:val="24"/>
          <w:szCs w:val="24"/>
          <w:lang w:val="hy-AM"/>
        </w:rPr>
        <w:t xml:space="preserve">արձանագրվում է որպես զգալի անհամապատասխանություն և այն ուղղելու համար </w:t>
      </w:r>
      <w:r w:rsidR="00F00469" w:rsidRPr="00BC678F">
        <w:rPr>
          <w:rFonts w:ascii="GHEA Grapalat" w:hAnsi="GHEA Grapalat"/>
          <w:sz w:val="24"/>
          <w:szCs w:val="24"/>
          <w:lang w:val="hy-AM"/>
        </w:rPr>
        <w:t>ԱՐՄՆԱԲ</w:t>
      </w:r>
      <w:r w:rsidR="00F00469" w:rsidRPr="00E41F49">
        <w:rPr>
          <w:rFonts w:ascii="GHEA Grapalat" w:hAnsi="GHEA Grapalat"/>
          <w:sz w:val="24"/>
          <w:szCs w:val="24"/>
          <w:lang w:val="hy-AM"/>
        </w:rPr>
        <w:t xml:space="preserve">-ի կողմից ՀԳՄ-ին </w:t>
      </w:r>
      <w:r w:rsidRPr="00BC678F">
        <w:rPr>
          <w:rFonts w:ascii="GHEA Grapalat" w:hAnsi="GHEA Grapalat"/>
          <w:sz w:val="24"/>
          <w:szCs w:val="24"/>
          <w:lang w:val="hy-AM"/>
        </w:rPr>
        <w:t xml:space="preserve">տրամադրվում 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BC678F">
        <w:rPr>
          <w:rFonts w:ascii="GHEA Grapalat" w:hAnsi="GHEA Grapalat"/>
          <w:sz w:val="24"/>
          <w:szCs w:val="24"/>
          <w:lang w:val="hy-AM"/>
        </w:rPr>
        <w:t xml:space="preserve">ժամկետ, իսկ 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Pr="00BC678F">
        <w:rPr>
          <w:rFonts w:ascii="GHEA Grapalat" w:hAnsi="GHEA Grapalat"/>
          <w:sz w:val="24"/>
          <w:szCs w:val="24"/>
          <w:lang w:val="hy-AM"/>
        </w:rPr>
        <w:t>գնահատ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BC678F">
        <w:rPr>
          <w:rFonts w:ascii="GHEA Grapalat" w:hAnsi="GHEA Grapalat"/>
          <w:sz w:val="24"/>
          <w:szCs w:val="24"/>
          <w:lang w:val="hy-AM"/>
        </w:rPr>
        <w:t xml:space="preserve">ժամանակ կրկին անգամ նշված անհամապատասխանությունը հայտնաբերելու դեպքում ԱՐՄՆԱԲ-ը </w:t>
      </w:r>
      <w:r w:rsidR="004B28B6">
        <w:rPr>
          <w:rFonts w:ascii="GHEA Grapalat" w:hAnsi="GHEA Grapalat"/>
          <w:sz w:val="24"/>
          <w:szCs w:val="24"/>
          <w:lang w:val="hy-AM"/>
        </w:rPr>
        <w:t>կրճատում է հավատարմագրման ոլորտը տվյալ մասով:</w:t>
      </w:r>
      <w:r w:rsidRPr="004B28B6">
        <w:rPr>
          <w:rFonts w:ascii="Calibri" w:hAnsi="Calibri" w:cs="Calibri"/>
          <w:sz w:val="24"/>
          <w:szCs w:val="24"/>
          <w:lang w:val="hy-AM"/>
        </w:rPr>
        <w:t>  </w:t>
      </w:r>
    </w:p>
    <w:bookmarkEnd w:id="8"/>
    <w:bookmarkEnd w:id="9"/>
    <w:p w14:paraId="6CD7A1A1" w14:textId="26472A58" w:rsidR="00F4751C" w:rsidRPr="004B28B6" w:rsidRDefault="00F00469" w:rsidP="00E41F49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B28B6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4B28B6">
        <w:rPr>
          <w:rFonts w:ascii="GHEA Grapalat" w:eastAsia="Arial" w:hAnsi="GHEA Grapalat" w:cs="Arial"/>
          <w:sz w:val="24"/>
          <w:szCs w:val="24"/>
          <w:lang w:val="hy-AM"/>
        </w:rPr>
        <w:t>ՀԳՄ-ն հավատարմագրման</w:t>
      </w:r>
      <w:r w:rsidR="004B28B6" w:rsidRPr="004B28B6">
        <w:rPr>
          <w:rFonts w:ascii="GHEA Grapalat" w:eastAsia="Arial" w:hAnsi="GHEA Grapalat" w:cs="Arial"/>
          <w:sz w:val="24"/>
          <w:szCs w:val="24"/>
          <w:lang w:val="hy-AM"/>
        </w:rPr>
        <w:t xml:space="preserve"> կասեցման, </w:t>
      </w:r>
      <w:r w:rsidR="0031397A" w:rsidRPr="004B28B6">
        <w:rPr>
          <w:rFonts w:ascii="GHEA Grapalat" w:eastAsia="Arial" w:hAnsi="GHEA Grapalat" w:cs="Arial"/>
          <w:sz w:val="24"/>
          <w:szCs w:val="24"/>
          <w:lang w:val="hy-AM"/>
        </w:rPr>
        <w:t>դադարեցման կամ հավատարմագրման ժամկետի ավարտման օրվանից սկսած պետք է բացառի հավատարմագրման նշանի հրապարակումը ու կիրառումը կամ հավատարմագրման վերաբերյալ որևէ վկայակոչումը և դադարեցնի հավատարմագրման նշանի կամ հավատարմագրման վերաբերյալ վկայակոչմամբ բոլոր նյութերի տարածումը</w:t>
      </w:r>
      <w:r w:rsidR="00F4751C" w:rsidRPr="004B28B6">
        <w:rPr>
          <w:rFonts w:ascii="GHEA Grapalat" w:eastAsia="Arial" w:hAnsi="GHEA Grapalat" w:cs="Arial"/>
          <w:sz w:val="24"/>
          <w:szCs w:val="24"/>
          <w:lang w:val="hy-AM"/>
        </w:rPr>
        <w:t xml:space="preserve"> և տ</w:t>
      </w:r>
      <w:r w:rsidR="0031397A" w:rsidRPr="004B28B6">
        <w:rPr>
          <w:rFonts w:ascii="GHEA Grapalat" w:eastAsia="Arial" w:hAnsi="GHEA Grapalat" w:cs="Arial"/>
          <w:sz w:val="24"/>
          <w:szCs w:val="24"/>
          <w:lang w:val="hy-AM"/>
        </w:rPr>
        <w:t>վյալ պահանջի խախտումը հավատարմագրման նշանի կիրառման իրավախախտում է:</w:t>
      </w:r>
    </w:p>
    <w:p w14:paraId="276094C7" w14:textId="77777777" w:rsidR="00F4751C" w:rsidRPr="00BC678F" w:rsidRDefault="00F4751C" w:rsidP="00E41F49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ՀԳՄ-ն </w:t>
      </w:r>
      <w:r w:rsidR="00172C65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 և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172C65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տեքստային վկայակոչում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կարող է վկայակոչել միայն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հավատարմագրված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գործունեության դեպքում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, իսկ չհավատարմագրված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գործունեության դեպքում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ա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րգելվում է </w:t>
      </w:r>
      <w:r w:rsidR="00172C65"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հավատարմագրման նշան</w:t>
      </w:r>
      <w:r w:rsidR="00172C65" w:rsidRPr="00E41F49">
        <w:rPr>
          <w:rFonts w:ascii="GHEA Grapalat" w:eastAsia="Arial" w:hAnsi="GHEA Grapalat" w:cs="Arial"/>
          <w:sz w:val="24"/>
          <w:szCs w:val="24"/>
          <w:lang w:val="hy-AM"/>
        </w:rPr>
        <w:t>ի</w:t>
      </w:r>
      <w:r w:rsidR="00172C65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և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172C65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</w:t>
      </w:r>
      <w:r w:rsidR="00172C65" w:rsidRPr="00E41F49">
        <w:rPr>
          <w:rFonts w:ascii="GHEA Grapalat" w:eastAsia="Arial" w:hAnsi="GHEA Grapalat" w:cs="Arial"/>
          <w:sz w:val="24"/>
          <w:szCs w:val="24"/>
          <w:lang w:val="hy-AM"/>
        </w:rPr>
        <w:t>ը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:</w:t>
      </w:r>
    </w:p>
    <w:p w14:paraId="3F38505D" w14:textId="3515C130" w:rsidR="00F4751C" w:rsidRPr="00BC678F" w:rsidRDefault="00F4751C" w:rsidP="00F4751C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Հավատարմագրված ՀԳՄ-ն չ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ի կարող հավատարմագրված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գործունեության հիման վրա տրամադրված  համապատասխանության գնահատման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փաստաթղթում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մեկ վկայակոչման ներքո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ներառ</w:t>
      </w:r>
      <w:r w:rsidR="00172C65" w:rsidRPr="00E41F49">
        <w:rPr>
          <w:rFonts w:ascii="GHEA Grapalat" w:eastAsia="Arial" w:hAnsi="GHEA Grapalat" w:cs="Arial"/>
          <w:sz w:val="24"/>
          <w:szCs w:val="24"/>
          <w:lang w:val="hy-AM"/>
        </w:rPr>
        <w:t>ել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հավատարմագրված և չհավատարմագրված գործունեության արդյունքները (հավատարմագրման նշանի կամ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վկայակոչման միջոցով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):</w:t>
      </w:r>
    </w:p>
    <w:p w14:paraId="6E6FD0DB" w14:textId="77777777" w:rsidR="00F4751C" w:rsidRPr="00E41F49" w:rsidRDefault="00F4751C" w:rsidP="00AA0B2C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Չհավատարմագրված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գործունեության արդյունքները պետք է տրամադրվ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են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առանձին փաստաթղթով,</w:t>
      </w:r>
      <w:r w:rsidR="0031397A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որպեսզի կասկած չառաջանա, թե որ գործունեությունն է հավատարմագրված:</w:t>
      </w:r>
    </w:p>
    <w:p w14:paraId="52AC4FED" w14:textId="77777777" w:rsidR="00F4751C" w:rsidRPr="00E41F49" w:rsidRDefault="00F4751C" w:rsidP="00F4751C">
      <w:pPr>
        <w:tabs>
          <w:tab w:val="left" w:pos="1080"/>
        </w:tabs>
        <w:spacing w:line="322" w:lineRule="auto"/>
        <w:jc w:val="both"/>
        <w:rPr>
          <w:rFonts w:ascii="GHEA Grapalat" w:eastAsia="Arial" w:hAnsi="GHEA Grapalat" w:cs="Arial"/>
          <w:lang w:val="hy-AM"/>
        </w:rPr>
      </w:pPr>
    </w:p>
    <w:p w14:paraId="3783265E" w14:textId="77777777" w:rsidR="00554461" w:rsidRPr="00E41F49" w:rsidRDefault="00554461" w:rsidP="00554461">
      <w:pPr>
        <w:tabs>
          <w:tab w:val="left" w:pos="1080"/>
        </w:tabs>
        <w:spacing w:line="322" w:lineRule="auto"/>
        <w:jc w:val="center"/>
        <w:rPr>
          <w:rFonts w:ascii="GHEA Grapalat" w:eastAsia="Arial" w:hAnsi="GHEA Grapalat" w:cs="Arial"/>
          <w:b/>
          <w:lang w:val="hy-AM"/>
        </w:rPr>
      </w:pPr>
      <w:r w:rsidRPr="00E41F49">
        <w:rPr>
          <w:rFonts w:ascii="GHEA Grapalat" w:eastAsia="Arial" w:hAnsi="GHEA Grapalat" w:cs="Arial"/>
          <w:b/>
          <w:lang w:val="hy-AM"/>
        </w:rPr>
        <w:t>8</w:t>
      </w:r>
      <w:r w:rsidRPr="00E41F49">
        <w:rPr>
          <w:rFonts w:ascii="Cambria Math" w:eastAsia="Arial" w:hAnsi="Cambria Math" w:cs="Cambria Math"/>
          <w:b/>
          <w:lang w:val="hy-AM"/>
        </w:rPr>
        <w:t>․</w:t>
      </w:r>
      <w:r w:rsidRPr="00E41F49">
        <w:rPr>
          <w:rFonts w:ascii="GHEA Grapalat" w:eastAsia="Arial" w:hAnsi="GHEA Grapalat" w:cs="Arial"/>
          <w:b/>
          <w:lang w:val="hy-AM"/>
        </w:rPr>
        <w:t xml:space="preserve"> ՓԱՍՏԱԹՂԹԵՐԸ ԵՎ ՀՐԱՊԱՐԱԿԱՅԻՆ (ԳՈՎԱԶԴԱՅԻՆ) ՆՅՈՒԹԵՐԸ</w:t>
      </w:r>
    </w:p>
    <w:p w14:paraId="3D63B3DF" w14:textId="77777777" w:rsidR="00554461" w:rsidRPr="00E41F49" w:rsidRDefault="00554461" w:rsidP="00554461">
      <w:pPr>
        <w:tabs>
          <w:tab w:val="left" w:pos="1080"/>
        </w:tabs>
        <w:spacing w:line="322" w:lineRule="auto"/>
        <w:jc w:val="center"/>
        <w:rPr>
          <w:rFonts w:ascii="GHEA Grapalat" w:eastAsia="Arial" w:hAnsi="GHEA Grapalat" w:cs="Arial"/>
          <w:lang w:val="hy-AM"/>
        </w:rPr>
      </w:pPr>
    </w:p>
    <w:p w14:paraId="34F8560B" w14:textId="77777777" w:rsidR="00554461" w:rsidRPr="00E41F49" w:rsidRDefault="0031397A" w:rsidP="00554461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bookmarkStart w:id="10" w:name="page11"/>
      <w:bookmarkEnd w:id="10"/>
      <w:r w:rsidRPr="00BC678F">
        <w:rPr>
          <w:rFonts w:ascii="GHEA Grapalat" w:eastAsia="Arial" w:hAnsi="GHEA Grapalat" w:cs="Arial"/>
          <w:sz w:val="24"/>
          <w:szCs w:val="24"/>
          <w:lang w:val="hy-AM"/>
        </w:rPr>
        <w:t>ՀԳՄ-ն հավատարմագրման նշանը կարող է կիրառել միայն իր պատկերանիշի հետ</w:t>
      </w:r>
      <w:r w:rsidR="00554461" w:rsidRPr="00E41F49">
        <w:rPr>
          <w:rFonts w:ascii="GHEA Grapalat" w:eastAsia="Arial" w:hAnsi="GHEA Grapalat" w:cs="Arial"/>
          <w:sz w:val="24"/>
          <w:szCs w:val="24"/>
          <w:lang w:val="hy-AM"/>
        </w:rPr>
        <w:t>։</w:t>
      </w:r>
    </w:p>
    <w:p w14:paraId="3609AA48" w14:textId="77777777" w:rsidR="0089269D" w:rsidRPr="00E41F49" w:rsidRDefault="00554461" w:rsidP="00554461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ՀԳՄ-ն փաստաթղթերում օգտագործում է </w:t>
      </w:r>
      <w:r w:rsidR="0089269D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սույն կարգի 6-րդ բաժնում ներկայացված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</w:t>
      </w:r>
      <w:r w:rsidR="0089269D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ն առանց փոփոխությունների, եթե պահպանված են  սույն </w:t>
      </w:r>
      <w:r w:rsidR="0089269D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կարգի 6-րդ և 7-րդ </w:t>
      </w:r>
      <w:r w:rsidR="0089269D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բաժիններով սահմանված պահանջները։ </w:t>
      </w:r>
    </w:p>
    <w:p w14:paraId="2BD64E2B" w14:textId="6CC0F6DA" w:rsidR="0089269D" w:rsidRPr="00BC678F" w:rsidRDefault="0089269D" w:rsidP="0089269D">
      <w:pPr>
        <w:pStyle w:val="ListParagraph"/>
        <w:numPr>
          <w:ilvl w:val="0"/>
          <w:numId w:val="18"/>
        </w:numPr>
        <w:tabs>
          <w:tab w:val="left" w:pos="1080"/>
        </w:tabs>
        <w:spacing w:after="0" w:line="335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lastRenderedPageBreak/>
        <w:t xml:space="preserve"> Հ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րապարակային (</w:t>
      </w:r>
      <w:r w:rsidRPr="00BC678F">
        <w:rPr>
          <w:rFonts w:ascii="GHEA Grapalat" w:eastAsia="Arial" w:hAnsi="GHEA Grapalat" w:cs="Arial"/>
          <w:bCs/>
          <w:sz w:val="24"/>
          <w:szCs w:val="24"/>
          <w:lang w:val="hy-AM"/>
        </w:rPr>
        <w:t>գովազդային)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և հրատարակային նյութերում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հ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ավատարմագրման նշանի և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վկայակոչման կիրառումը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թույլատրվում է, եթե դրա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նք մասնակիորեն վերաբերում են հավատարմագրված գործունեությանը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՝ պահպանելով սույն կարգով սահմանված պահանջները և ս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կզբունքները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։</w:t>
      </w:r>
    </w:p>
    <w:p w14:paraId="5781A26F" w14:textId="61673DC2" w:rsidR="007E51AB" w:rsidRPr="00177ECC" w:rsidRDefault="0089269D" w:rsidP="007E51AB">
      <w:pPr>
        <w:pStyle w:val="ListParagraph"/>
        <w:numPr>
          <w:ilvl w:val="0"/>
          <w:numId w:val="18"/>
        </w:numPr>
        <w:tabs>
          <w:tab w:val="left" w:pos="1080"/>
        </w:tabs>
        <w:spacing w:after="0" w:line="335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նշանը կամ </w:t>
      </w:r>
      <w:r w:rsidR="007375F1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177ECC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վկայակոչումը կարող է կիրառվել ձևաթղթերում և այլ գրագրություններում` պահպանելով սույն կարգ</w:t>
      </w:r>
      <w:r w:rsidR="007E51AB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ի </w:t>
      </w:r>
      <w:r w:rsidR="00177ECC" w:rsidRPr="00177ECC">
        <w:rPr>
          <w:rFonts w:ascii="GHEA Grapalat" w:eastAsia="Arial" w:hAnsi="GHEA Grapalat" w:cs="Arial"/>
          <w:sz w:val="24"/>
          <w:szCs w:val="24"/>
          <w:lang w:val="hy-AM"/>
        </w:rPr>
        <w:t>28</w:t>
      </w:r>
      <w:r w:rsidR="007E51AB" w:rsidRPr="00177ECC">
        <w:rPr>
          <w:rFonts w:ascii="GHEA Grapalat" w:eastAsia="Arial" w:hAnsi="GHEA Grapalat" w:cs="Arial"/>
          <w:sz w:val="24"/>
          <w:szCs w:val="24"/>
          <w:lang w:val="hy-AM"/>
        </w:rPr>
        <w:t>-3</w:t>
      </w:r>
      <w:r w:rsidR="00177ECC" w:rsidRPr="00177ECC">
        <w:rPr>
          <w:rFonts w:ascii="GHEA Grapalat" w:eastAsia="Arial" w:hAnsi="GHEA Grapalat" w:cs="Arial"/>
          <w:sz w:val="24"/>
          <w:szCs w:val="24"/>
          <w:lang w:val="hy-AM"/>
        </w:rPr>
        <w:t>3</w:t>
      </w:r>
      <w:r w:rsidR="007E51AB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-րդ կետերով </w:t>
      </w:r>
      <w:r w:rsidR="0031397A"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սահմանված </w:t>
      </w:r>
      <w:r w:rsidR="007E51AB" w:rsidRPr="00177ECC">
        <w:rPr>
          <w:rFonts w:ascii="GHEA Grapalat" w:eastAsia="Arial" w:hAnsi="GHEA Grapalat" w:cs="Arial"/>
          <w:sz w:val="24"/>
          <w:szCs w:val="24"/>
          <w:lang w:val="hy-AM"/>
        </w:rPr>
        <w:t>պահանջները</w:t>
      </w:r>
      <w:r w:rsidR="0031397A" w:rsidRPr="00177ECC">
        <w:rPr>
          <w:rFonts w:ascii="GHEA Grapalat" w:eastAsia="Arial" w:hAnsi="GHEA Grapalat" w:cs="Arial"/>
          <w:sz w:val="24"/>
          <w:szCs w:val="24"/>
          <w:lang w:val="hy-AM"/>
        </w:rPr>
        <w:t>:</w:t>
      </w:r>
    </w:p>
    <w:p w14:paraId="23415BDC" w14:textId="650A1C9F" w:rsidR="007E51AB" w:rsidRPr="00BC678F" w:rsidRDefault="007E51AB" w:rsidP="007E51AB">
      <w:pPr>
        <w:pStyle w:val="ListParagraph"/>
        <w:numPr>
          <w:ilvl w:val="0"/>
          <w:numId w:val="18"/>
        </w:numPr>
        <w:tabs>
          <w:tab w:val="left" w:pos="1080"/>
        </w:tabs>
        <w:spacing w:after="0" w:line="335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Առևտրային նշանակության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փաստաթղթերում</w:t>
      </w:r>
      <w:r w:rsidR="003919A8">
        <w:rPr>
          <w:rFonts w:ascii="GHEA Grapalat" w:eastAsia="Arial" w:hAnsi="GHEA Grapalat" w:cs="Arial"/>
          <w:sz w:val="24"/>
          <w:szCs w:val="24"/>
          <w:lang w:val="hy-AM"/>
        </w:rPr>
        <w:t xml:space="preserve"> (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գնացուցակները և այլ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>փաստաթղթերը</w:t>
      </w:r>
      <w:r w:rsidR="003919A8">
        <w:rPr>
          <w:rFonts w:ascii="GHEA Grapalat" w:eastAsia="Arial" w:hAnsi="GHEA Grapalat" w:cs="Arial"/>
          <w:sz w:val="24"/>
          <w:szCs w:val="24"/>
          <w:lang w:val="hy-AM"/>
        </w:rPr>
        <w:t>)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, որոնք մասնակի վերաբերում են հավատարմագրված գործունեությանը</w:t>
      </w:r>
      <w:r w:rsidR="0031397A" w:rsidRPr="00E41F49">
        <w:rPr>
          <w:rFonts w:ascii="GHEA Grapalat" w:eastAsia="Arial" w:hAnsi="GHEA Grapalat" w:cs="Arial"/>
          <w:sz w:val="24"/>
          <w:szCs w:val="24"/>
          <w:lang w:val="hy-AM"/>
        </w:rPr>
        <w:t>,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պետք է հստակ նշվ</w:t>
      </w:r>
      <w:r w:rsidR="003919A8">
        <w:rPr>
          <w:rFonts w:ascii="GHEA Grapalat" w:eastAsia="Arial" w:hAnsi="GHEA Grapalat" w:cs="Arial"/>
          <w:sz w:val="24"/>
          <w:szCs w:val="24"/>
          <w:lang w:val="hy-AM"/>
        </w:rPr>
        <w:t>են</w:t>
      </w:r>
      <w:r w:rsidR="0031397A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919A8"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հավատարմագրված</w:t>
      </w:r>
      <w:r w:rsidR="003919A8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>համապատասխանության գնահատման գործունեություններ</w:t>
      </w:r>
      <w:r w:rsidR="003919A8">
        <w:rPr>
          <w:rFonts w:ascii="GHEA Grapalat" w:eastAsia="Arial" w:hAnsi="GHEA Grapalat" w:cs="Arial"/>
          <w:sz w:val="24"/>
          <w:szCs w:val="24"/>
          <w:lang w:val="hy-AM"/>
        </w:rPr>
        <w:t>ը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: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</w:p>
    <w:p w14:paraId="1D6DD11A" w14:textId="6D3DE32C" w:rsidR="007E51AB" w:rsidRPr="00BC678F" w:rsidRDefault="007E51AB" w:rsidP="007E51AB">
      <w:pPr>
        <w:pStyle w:val="ListParagraph"/>
        <w:numPr>
          <w:ilvl w:val="0"/>
          <w:numId w:val="18"/>
        </w:numPr>
        <w:tabs>
          <w:tab w:val="left" w:pos="1080"/>
        </w:tabs>
        <w:spacing w:after="0" w:line="335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Եթե ՀԳՄ-ի կողմից մատուցվող ծառայությունների արդյունքները վերաբերում են բացառապես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համապատասխանության գնահատման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չհավատարմագրված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>գործունեություններ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ին, ապա դրանք ձևակերպվում են առանձին ձևաթղթում, որտեղ բացակայում է հավատարմագրման նշանը կամ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վկայակոչումը:</w:t>
      </w:r>
    </w:p>
    <w:p w14:paraId="18FBA58B" w14:textId="63FBC448" w:rsidR="007E51AB" w:rsidRPr="00BC678F" w:rsidRDefault="007E51AB" w:rsidP="007E51AB">
      <w:pPr>
        <w:pStyle w:val="ListParagraph"/>
        <w:numPr>
          <w:ilvl w:val="0"/>
          <w:numId w:val="18"/>
        </w:numPr>
        <w:tabs>
          <w:tab w:val="left" w:pos="1080"/>
        </w:tabs>
        <w:spacing w:after="0" w:line="335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նշանը կամ </w:t>
      </w:r>
      <w:r w:rsidR="007375F1" w:rsidRPr="00E41F49">
        <w:rPr>
          <w:rFonts w:ascii="GHEA Grapalat" w:eastAsia="Arial" w:hAnsi="GHEA Grapalat" w:cs="Arial"/>
          <w:sz w:val="24"/>
          <w:szCs w:val="24"/>
          <w:lang w:val="hy-AM"/>
        </w:rPr>
        <w:t>հավատարմագրման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արգելվում է կիրառել ՀԳՄ-ի աշխատակազմի այցեքարտերում:</w:t>
      </w:r>
      <w:bookmarkStart w:id="11" w:name="page12"/>
      <w:bookmarkEnd w:id="11"/>
    </w:p>
    <w:p w14:paraId="74567D07" w14:textId="77777777" w:rsidR="007E51AB" w:rsidRPr="00BC678F" w:rsidRDefault="007E51AB" w:rsidP="007E51AB">
      <w:pPr>
        <w:tabs>
          <w:tab w:val="left" w:pos="1080"/>
        </w:tabs>
        <w:spacing w:line="335" w:lineRule="auto"/>
        <w:jc w:val="both"/>
        <w:rPr>
          <w:rFonts w:ascii="GHEA Grapalat" w:eastAsia="Arial" w:hAnsi="GHEA Grapalat" w:cs="Arial"/>
          <w:lang w:val="hy-AM"/>
        </w:rPr>
      </w:pPr>
      <w:bookmarkStart w:id="12" w:name="_Toc100068992"/>
      <w:bookmarkStart w:id="13" w:name="_Toc153966589"/>
    </w:p>
    <w:p w14:paraId="35076EC7" w14:textId="2EE14F90" w:rsidR="007E51AB" w:rsidRPr="00BC678F" w:rsidRDefault="005B00A1" w:rsidP="005B00A1">
      <w:pPr>
        <w:tabs>
          <w:tab w:val="left" w:pos="1080"/>
        </w:tabs>
        <w:spacing w:line="335" w:lineRule="auto"/>
        <w:jc w:val="both"/>
        <w:rPr>
          <w:rFonts w:ascii="GHEA Grapalat" w:eastAsia="Arial" w:hAnsi="GHEA Grapalat" w:cs="Sylfaen"/>
          <w:b/>
          <w:lang w:val="hy-AM"/>
        </w:rPr>
      </w:pPr>
      <w:r>
        <w:rPr>
          <w:rFonts w:ascii="GHEA Grapalat" w:eastAsia="Arial" w:hAnsi="GHEA Grapalat" w:cs="Sylfaen"/>
          <w:b/>
          <w:lang w:val="hy-AM"/>
        </w:rPr>
        <w:t xml:space="preserve">            </w:t>
      </w:r>
      <w:r w:rsidR="007E51AB" w:rsidRPr="00E41F49">
        <w:rPr>
          <w:rFonts w:ascii="GHEA Grapalat" w:eastAsia="Arial" w:hAnsi="GHEA Grapalat" w:cs="Sylfaen"/>
          <w:b/>
          <w:lang w:val="hy-AM"/>
        </w:rPr>
        <w:t>9</w:t>
      </w:r>
      <w:r w:rsidR="007E51AB" w:rsidRPr="00E41F49">
        <w:rPr>
          <w:rFonts w:ascii="Cambria Math" w:eastAsia="Arial" w:hAnsi="Cambria Math" w:cs="Cambria Math"/>
          <w:b/>
          <w:lang w:val="hy-AM"/>
        </w:rPr>
        <w:t>․</w:t>
      </w:r>
      <w:r w:rsidR="007E51AB" w:rsidRPr="00E41F49">
        <w:rPr>
          <w:rFonts w:ascii="GHEA Grapalat" w:eastAsia="Arial" w:hAnsi="GHEA Grapalat" w:cs="Sylfaen"/>
          <w:b/>
          <w:lang w:val="hy-AM"/>
        </w:rPr>
        <w:t xml:space="preserve"> </w:t>
      </w:r>
      <w:r w:rsidR="007E51AB" w:rsidRPr="00BC678F">
        <w:rPr>
          <w:rFonts w:ascii="GHEA Grapalat" w:eastAsia="Arial" w:hAnsi="GHEA Grapalat" w:cs="Sylfaen"/>
          <w:b/>
          <w:lang w:val="hy-AM"/>
        </w:rPr>
        <w:t>ՀԳՄ-Ի ԿՈՂՄԻՑ ՄԱՏՈՒՑՎՈՂ ԾԱՌԱՅՈՒԹՅՈՒՆՆԵՐԻ ԱՐԴՅՈՒՆՔՈՒՄ ՏՐԱՄԱԴՐՎՈՂ ՓԱՍՏԱԹՂԹԵՐԸ</w:t>
      </w:r>
    </w:p>
    <w:p w14:paraId="79319E3C" w14:textId="77777777" w:rsidR="007E51AB" w:rsidRPr="00BC678F" w:rsidRDefault="007E51AB" w:rsidP="007E51AB">
      <w:pPr>
        <w:tabs>
          <w:tab w:val="left" w:pos="1080"/>
        </w:tabs>
        <w:spacing w:line="335" w:lineRule="auto"/>
        <w:jc w:val="center"/>
        <w:rPr>
          <w:rFonts w:ascii="GHEA Grapalat" w:eastAsia="Arial" w:hAnsi="GHEA Grapalat" w:cs="Arial"/>
          <w:lang w:val="hy-AM"/>
        </w:rPr>
      </w:pPr>
    </w:p>
    <w:bookmarkEnd w:id="12"/>
    <w:bookmarkEnd w:id="13"/>
    <w:p w14:paraId="7F904ABF" w14:textId="68D94A79" w:rsidR="007E51AB" w:rsidRPr="00BC678F" w:rsidRDefault="007E51AB" w:rsidP="007E51AB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ՀԳՄ-ի կողմից մատուցվող ծառայությունների արդյունքում տրամադրվող փաստաթղթերում (հաշվետվություն, արձանագրություն, եզրակացություն, սերտիֆիկատ և այլն) առկա հավատարմագրման նշանը կամ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վկայակոչումը ցուցադրում է հավատարմագրման համապատասխան ոլորտում գործունեություն իրականացնելու ՀԳՄ-ի իրավասությունը:</w:t>
      </w:r>
    </w:p>
    <w:p w14:paraId="5D907167" w14:textId="77777777" w:rsidR="002C42CB" w:rsidRPr="00BC678F" w:rsidRDefault="007E51AB" w:rsidP="002C42CB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նշանը,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տեքստային վկայակոչումը չի թույլատրվում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կիրառել</w:t>
      </w:r>
      <w:r w:rsidR="002C42CB" w:rsidRPr="00E41F49">
        <w:rPr>
          <w:rFonts w:ascii="Cambria Math" w:eastAsia="Arial" w:hAnsi="Cambria Math" w:cs="Cambria Math"/>
          <w:sz w:val="24"/>
          <w:szCs w:val="24"/>
          <w:lang w:val="hy-AM"/>
        </w:rPr>
        <w:t>․</w:t>
      </w:r>
    </w:p>
    <w:p w14:paraId="13394EEC" w14:textId="1171786E" w:rsidR="00E41F49" w:rsidRPr="00461D01" w:rsidRDefault="00E41F49" w:rsidP="00E41F49">
      <w:pPr>
        <w:pStyle w:val="ListParagraph"/>
        <w:numPr>
          <w:ilvl w:val="0"/>
          <w:numId w:val="43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1D01">
        <w:rPr>
          <w:rFonts w:ascii="GHEA Grapalat" w:hAnsi="GHEA Grapalat"/>
          <w:sz w:val="24"/>
          <w:szCs w:val="24"/>
          <w:lang w:val="hy-AM"/>
        </w:rPr>
        <w:t>այնպիսի եղանակով, որ ենթադրվի, որ ԱՐՄՆԱԲ-ն է պատասխանատվություն կրում ՀԳՄ-ի հավատարմագրման ոլորտի շրջանակներում մատուցվող ծառայությունների արդյունքների համար</w:t>
      </w:r>
      <w:r w:rsidR="00461D01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461D01">
        <w:rPr>
          <w:rFonts w:ascii="GHEA Grapalat" w:hAnsi="GHEA Grapalat"/>
          <w:sz w:val="24"/>
          <w:szCs w:val="24"/>
          <w:lang w:val="hy-AM"/>
        </w:rPr>
        <w:t>ԱՐՄՆԱԲ-ն է հաստատել համապատասխանության գնահատման առարկան (տրամաչափարկված չափման միջոցը, փորձարկված արտադրանքը, սերտիֆիկացված արտադրանքը, անձը, կառավարման համակարգը և այլն),</w:t>
      </w:r>
    </w:p>
    <w:p w14:paraId="189579A5" w14:textId="2ADB0B18" w:rsidR="00E41F49" w:rsidRPr="00BC678F" w:rsidRDefault="00E41F49" w:rsidP="004505F9">
      <w:pPr>
        <w:pStyle w:val="ListParagraph"/>
        <w:numPr>
          <w:ilvl w:val="0"/>
          <w:numId w:val="43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hAnsi="GHEA Grapalat"/>
          <w:lang w:val="hy-AM"/>
        </w:rPr>
      </w:pPr>
      <w:r w:rsidRPr="00BC678F">
        <w:rPr>
          <w:rFonts w:ascii="GHEA Grapalat" w:hAnsi="GHEA Grapalat"/>
          <w:sz w:val="24"/>
          <w:szCs w:val="24"/>
          <w:lang w:val="hy-AM"/>
        </w:rPr>
        <w:lastRenderedPageBreak/>
        <w:t xml:space="preserve">ՀԳՄ-ի կողմից մատուցվող ծառայությունների արդյունքում տրամադրվող փաստաթղթերում, որոնք չեն պարունակում 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համապատասխանության գնահատման </w:t>
      </w:r>
      <w:r w:rsidRPr="00BC678F">
        <w:rPr>
          <w:rFonts w:ascii="GHEA Grapalat" w:hAnsi="GHEA Grapalat"/>
          <w:sz w:val="24"/>
          <w:szCs w:val="24"/>
          <w:lang w:val="hy-AM"/>
        </w:rPr>
        <w:t>հավատարմագր</w:t>
      </w:r>
      <w:r w:rsidRPr="00E41F49">
        <w:rPr>
          <w:rFonts w:ascii="GHEA Grapalat" w:hAnsi="GHEA Grapalat"/>
          <w:sz w:val="24"/>
          <w:szCs w:val="24"/>
          <w:lang w:val="hy-AM"/>
        </w:rPr>
        <w:t xml:space="preserve">ված </w:t>
      </w:r>
      <w:r w:rsidRPr="00BC678F">
        <w:rPr>
          <w:rFonts w:ascii="GHEA Grapalat" w:hAnsi="GHEA Grapalat"/>
          <w:sz w:val="24"/>
          <w:szCs w:val="24"/>
          <w:lang w:val="hy-AM"/>
        </w:rPr>
        <w:t>գործունեության արդյունքներ</w:t>
      </w:r>
      <w:r w:rsidRPr="00E41F49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1A9E769F" w14:textId="77777777" w:rsidR="005D4435" w:rsidRPr="005D4435" w:rsidRDefault="00E41F49" w:rsidP="005D4435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41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2CB" w:rsidRPr="005D4435">
        <w:rPr>
          <w:rFonts w:ascii="GHEA Grapalat" w:eastAsia="Arial" w:hAnsi="GHEA Grapalat" w:cs="Arial"/>
          <w:sz w:val="24"/>
          <w:szCs w:val="24"/>
          <w:lang w:val="hy-AM"/>
        </w:rPr>
        <w:t>Իր հավատարմագրման ծառայությունները վկայակոչելիս ՀԳՄ-ն չի կարող կիրառել այն ՀԳՄ-ի նշանը, որի կողմից սերտիֆիկացված է իր</w:t>
      </w:r>
      <w:r w:rsidR="002C42CB" w:rsidRPr="005D4435">
        <w:rPr>
          <w:rFonts w:ascii="Calibri" w:eastAsia="Arial" w:hAnsi="Calibri" w:cs="Calibri"/>
          <w:sz w:val="24"/>
          <w:szCs w:val="24"/>
          <w:lang w:val="hy-AM"/>
        </w:rPr>
        <w:t> </w:t>
      </w:r>
      <w:r w:rsidR="002C42CB" w:rsidRPr="005D4435">
        <w:rPr>
          <w:rFonts w:ascii="GHEA Grapalat" w:eastAsia="Arial" w:hAnsi="GHEA Grapalat" w:cs="Arial"/>
          <w:sz w:val="24"/>
          <w:szCs w:val="24"/>
          <w:lang w:val="hy-AM"/>
        </w:rPr>
        <w:t>կառավարման համակարգը:</w:t>
      </w:r>
    </w:p>
    <w:p w14:paraId="4E918189" w14:textId="56D23D7D" w:rsidR="0031397A" w:rsidRDefault="00BD038A" w:rsidP="005D4435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5D4435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Հավատարմագրված և չհավատարմագրված գործունեության արդյունքները պետք է տարբեր </w:t>
      </w:r>
      <w:r w:rsidR="005D4435">
        <w:rPr>
          <w:rFonts w:ascii="GHEA Grapalat" w:eastAsia="Arial" w:hAnsi="GHEA Grapalat" w:cs="Arial"/>
          <w:sz w:val="24"/>
          <w:szCs w:val="24"/>
          <w:lang w:val="hy-AM"/>
        </w:rPr>
        <w:t>փաստաթղթե</w:t>
      </w:r>
      <w:r w:rsidRPr="005D4435">
        <w:rPr>
          <w:rFonts w:ascii="GHEA Grapalat" w:eastAsia="Arial" w:hAnsi="GHEA Grapalat" w:cs="Arial"/>
          <w:sz w:val="24"/>
          <w:szCs w:val="24"/>
          <w:lang w:val="hy-AM"/>
        </w:rPr>
        <w:t>րով առանձնացվեն միմյանցից, օրինակ՝ Փորձարկման արձանագրություն № 1` հավատարմագրված ոլորտի համար, Փորձարկման արձանագրու-թյուն № 1/1՝ չհավատարմագրված ոլորտի համար:</w:t>
      </w:r>
      <w:r w:rsidR="005D4435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</w:p>
    <w:p w14:paraId="5A8DB901" w14:textId="77777777" w:rsidR="00B85D37" w:rsidRPr="005D4435" w:rsidRDefault="00B85D37" w:rsidP="00B85D37">
      <w:pPr>
        <w:pStyle w:val="ListParagraph"/>
        <w:tabs>
          <w:tab w:val="left" w:pos="1080"/>
        </w:tabs>
        <w:spacing w:after="0" w:line="322" w:lineRule="auto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3F2340B5" w14:textId="77777777" w:rsidR="00BD038A" w:rsidRPr="005D4435" w:rsidRDefault="00BD038A" w:rsidP="005B00A1">
      <w:pPr>
        <w:pStyle w:val="Heading1"/>
        <w:spacing w:before="0" w:after="0"/>
        <w:ind w:firstLine="709"/>
        <w:rPr>
          <w:rFonts w:ascii="GHEA Grapalat" w:hAnsi="GHEA Grapalat"/>
          <w:b/>
          <w:color w:val="auto"/>
          <w:sz w:val="24"/>
          <w:szCs w:val="24"/>
        </w:rPr>
      </w:pPr>
      <w:r w:rsidRPr="005D4435">
        <w:rPr>
          <w:rFonts w:ascii="GHEA Grapalat" w:eastAsia="Arial" w:hAnsi="GHEA Grapalat"/>
          <w:b/>
          <w:color w:val="auto"/>
          <w:sz w:val="24"/>
          <w:szCs w:val="24"/>
          <w:lang w:val="hy-AM"/>
        </w:rPr>
        <w:t>10</w:t>
      </w:r>
      <w:r w:rsidRPr="005D4435">
        <w:rPr>
          <w:rFonts w:ascii="GHEA Grapalat" w:eastAsia="Arial" w:hAnsi="GHEA Grapalat"/>
          <w:b/>
          <w:color w:val="auto"/>
          <w:sz w:val="24"/>
          <w:szCs w:val="24"/>
        </w:rPr>
        <w:t xml:space="preserve">. </w:t>
      </w:r>
      <w:r w:rsidRPr="005D4435">
        <w:rPr>
          <w:rFonts w:ascii="GHEA Grapalat" w:eastAsia="Arial" w:hAnsi="GHEA Grapalat" w:cs="Sylfaen"/>
          <w:b/>
          <w:color w:val="auto"/>
          <w:sz w:val="24"/>
          <w:szCs w:val="24"/>
        </w:rPr>
        <w:t>ՀԳՄ</w:t>
      </w:r>
      <w:r w:rsidRPr="005D4435">
        <w:rPr>
          <w:rFonts w:ascii="GHEA Grapalat" w:eastAsia="Arial" w:hAnsi="GHEA Grapalat"/>
          <w:b/>
          <w:color w:val="auto"/>
          <w:sz w:val="24"/>
          <w:szCs w:val="24"/>
        </w:rPr>
        <w:t>-</w:t>
      </w:r>
      <w:r w:rsidRPr="005D4435">
        <w:rPr>
          <w:rFonts w:ascii="GHEA Grapalat" w:eastAsia="Arial" w:hAnsi="GHEA Grapalat" w:cs="Sylfaen"/>
          <w:b/>
          <w:color w:val="auto"/>
          <w:sz w:val="24"/>
          <w:szCs w:val="24"/>
        </w:rPr>
        <w:t>Ի</w:t>
      </w:r>
      <w:r w:rsidRPr="005D4435">
        <w:rPr>
          <w:rFonts w:ascii="GHEA Grapalat" w:eastAsia="Arial" w:hAnsi="GHEA Grapalat"/>
          <w:b/>
          <w:color w:val="auto"/>
          <w:sz w:val="24"/>
          <w:szCs w:val="24"/>
        </w:rPr>
        <w:t xml:space="preserve"> </w:t>
      </w:r>
      <w:r w:rsidRPr="005D4435">
        <w:rPr>
          <w:rFonts w:ascii="GHEA Grapalat" w:eastAsia="Arial" w:hAnsi="GHEA Grapalat" w:cs="Sylfaen"/>
          <w:b/>
          <w:color w:val="auto"/>
          <w:sz w:val="24"/>
          <w:szCs w:val="24"/>
        </w:rPr>
        <w:t>ԾԱՌԱՅՈՒԹՅՈՒՆՆԵՐԻՑ</w:t>
      </w:r>
      <w:r w:rsidRPr="005D4435">
        <w:rPr>
          <w:rFonts w:ascii="GHEA Grapalat" w:eastAsia="Arial" w:hAnsi="GHEA Grapalat"/>
          <w:b/>
          <w:color w:val="auto"/>
          <w:sz w:val="24"/>
          <w:szCs w:val="24"/>
        </w:rPr>
        <w:t xml:space="preserve"> </w:t>
      </w:r>
      <w:r w:rsidRPr="005D4435">
        <w:rPr>
          <w:rFonts w:ascii="GHEA Grapalat" w:eastAsia="Arial" w:hAnsi="GHEA Grapalat" w:cs="Sylfaen"/>
          <w:b/>
          <w:color w:val="auto"/>
          <w:sz w:val="24"/>
          <w:szCs w:val="24"/>
        </w:rPr>
        <w:t>ՕԳՏՎՈՂՆԵՐԸ</w:t>
      </w:r>
    </w:p>
    <w:p w14:paraId="467634B9" w14:textId="77777777" w:rsidR="00BD038A" w:rsidRPr="005D4435" w:rsidRDefault="00BD038A" w:rsidP="00BD038A">
      <w:pPr>
        <w:tabs>
          <w:tab w:val="left" w:pos="1080"/>
        </w:tabs>
        <w:spacing w:line="322" w:lineRule="auto"/>
        <w:jc w:val="both"/>
        <w:rPr>
          <w:rFonts w:ascii="GHEA Grapalat" w:eastAsia="Arial" w:hAnsi="GHEA Grapalat" w:cs="Arial"/>
        </w:rPr>
      </w:pPr>
    </w:p>
    <w:p w14:paraId="3FD1764C" w14:textId="223006BB" w:rsidR="00BD038A" w:rsidRPr="00E41F49" w:rsidRDefault="00BD038A" w:rsidP="00177ECC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</w:rPr>
      </w:pPr>
      <w:r w:rsidRPr="00BC678F">
        <w:rPr>
          <w:rFonts w:ascii="GHEA Grapalat" w:eastAsia="Arial" w:hAnsi="GHEA Grapalat" w:cs="Arial"/>
          <w:sz w:val="24"/>
          <w:szCs w:val="24"/>
        </w:rPr>
        <w:t xml:space="preserve"> </w:t>
      </w:r>
      <w:r w:rsidRPr="00E41F49">
        <w:rPr>
          <w:rFonts w:ascii="GHEA Grapalat" w:eastAsia="Arial" w:hAnsi="GHEA Grapalat" w:cs="Arial"/>
          <w:sz w:val="24"/>
          <w:szCs w:val="24"/>
        </w:rPr>
        <w:t xml:space="preserve">ՀԳՄ-ն կրում է պատասխանատվություն և ձեռնարկում համապատասխան միջոցներ ՀԳՄ-ի ծառայություններից օգտվողների (այսուհետ` հայտատուներ) կողմից հավատարմագրման նշանի և </w:t>
      </w:r>
      <w:r w:rsidR="007375F1" w:rsidRPr="00E41F49">
        <w:rPr>
          <w:rFonts w:ascii="GHEA Grapalat" w:eastAsia="Arial" w:hAnsi="GHEA Grapalat" w:cs="Arial"/>
          <w:sz w:val="24"/>
          <w:szCs w:val="24"/>
        </w:rPr>
        <w:t xml:space="preserve">հավատարմագրման </w:t>
      </w:r>
      <w:r w:rsidRPr="00E41F49">
        <w:rPr>
          <w:rFonts w:ascii="GHEA Grapalat" w:eastAsia="Arial" w:hAnsi="GHEA Grapalat" w:cs="Arial"/>
          <w:sz w:val="24"/>
          <w:szCs w:val="24"/>
        </w:rPr>
        <w:t>տեքստային վկայակոչման ճիշտ կիրառման համար:</w:t>
      </w:r>
    </w:p>
    <w:p w14:paraId="23BDE91E" w14:textId="77777777" w:rsidR="00813BC7" w:rsidRPr="00813BC7" w:rsidRDefault="00BD038A" w:rsidP="00177ECC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</w:rPr>
      </w:pPr>
      <w:r w:rsidRPr="00BC678F">
        <w:rPr>
          <w:rFonts w:ascii="GHEA Grapalat" w:eastAsia="Arial" w:hAnsi="GHEA Grapalat" w:cs="Arial"/>
          <w:sz w:val="24"/>
          <w:szCs w:val="24"/>
        </w:rPr>
        <w:t xml:space="preserve"> </w:t>
      </w:r>
      <w:r w:rsidRPr="00E41F49">
        <w:rPr>
          <w:rFonts w:ascii="GHEA Grapalat" w:eastAsia="Arial" w:hAnsi="GHEA Grapalat" w:cs="Arial"/>
          <w:sz w:val="24"/>
          <w:szCs w:val="24"/>
        </w:rPr>
        <w:t>Հայտատուները չեն կարող զետեղել ՀԳՄ-ի հավատարմագրման նշանը այցեքարտերում, ձևաթղթերում, արտադրանքի կամ արտադրանքի փաթեթավորման վրա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, ինչպես օրինակ՝ </w:t>
      </w:r>
      <w:r w:rsidRPr="00E41F49">
        <w:rPr>
          <w:rFonts w:ascii="GHEA Grapalat" w:eastAsia="Arial" w:hAnsi="GHEA Grapalat" w:cs="Arial"/>
          <w:sz w:val="24"/>
          <w:szCs w:val="24"/>
        </w:rPr>
        <w:t>հավատարմագրման նշանը տեղադրել կազմակերպության արտադրանքի (կամ դրա փաթեթավորման) վրա, որի կառավարման համակարգը սերտիֆիկացված է հավատարմագրված կառավարման համակարգի սերտիֆիկացման մարմնի կողմից կամ արտադրանքը սերտիֆիկացված է արտադրանքի սերտիֆիկացման մարմնի կողմից:</w:t>
      </w:r>
      <w:bookmarkStart w:id="14" w:name="page13"/>
      <w:bookmarkStart w:id="15" w:name="page14"/>
      <w:bookmarkStart w:id="16" w:name="_Toc100068994"/>
      <w:bookmarkStart w:id="17" w:name="_Toc153966591"/>
      <w:bookmarkEnd w:id="14"/>
      <w:bookmarkEnd w:id="15"/>
    </w:p>
    <w:p w14:paraId="2F35E4B2" w14:textId="23C8478F" w:rsidR="00813BC7" w:rsidRPr="00177ECC" w:rsidRDefault="00813BC7" w:rsidP="00177ECC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Arial" w:hAnsi="GHEA Grapalat" w:cs="Arial"/>
          <w:sz w:val="24"/>
          <w:szCs w:val="24"/>
        </w:rPr>
      </w:pPr>
      <w:r w:rsidRPr="00177ECC">
        <w:rPr>
          <w:rFonts w:ascii="GHEA Grapalat" w:hAnsi="GHEA Grapalat" w:cs="Times New Roman"/>
          <w:sz w:val="24"/>
          <w:szCs w:val="24"/>
        </w:rPr>
        <w:t>Հայտատուները հավատարմագրման նշանը կամ տեքստային վկայակոչումը կարող են կիրառել միայն գովազդային նյութերում, հրատարակություններում ՀԳՄ-ի պատկերանիշի հետ միասին և դրանց կիրառումը պետք է խիստ սահմանափակվի ՀԳՄ-ի հավատարմագրման ոլորտի շրջանակով:</w:t>
      </w:r>
    </w:p>
    <w:p w14:paraId="5562BE63" w14:textId="77777777" w:rsidR="00B61DC0" w:rsidRPr="00E41F49" w:rsidRDefault="00B61DC0" w:rsidP="00B61DC0">
      <w:pPr>
        <w:pStyle w:val="ListParagraph"/>
        <w:tabs>
          <w:tab w:val="left" w:pos="1080"/>
        </w:tabs>
        <w:spacing w:line="322" w:lineRule="auto"/>
        <w:jc w:val="both"/>
        <w:rPr>
          <w:rFonts w:ascii="GHEA Grapalat" w:eastAsia="Arial" w:hAnsi="GHEA Grapalat" w:cs="Arial"/>
          <w:sz w:val="24"/>
          <w:szCs w:val="24"/>
        </w:rPr>
      </w:pPr>
    </w:p>
    <w:p w14:paraId="4673E9CE" w14:textId="77777777" w:rsidR="00BD038A" w:rsidRDefault="00BD038A" w:rsidP="005B00A1">
      <w:pPr>
        <w:pStyle w:val="ListParagraph"/>
        <w:tabs>
          <w:tab w:val="left" w:pos="1080"/>
        </w:tabs>
        <w:spacing w:line="322" w:lineRule="auto"/>
        <w:rPr>
          <w:rFonts w:ascii="GHEA Grapalat" w:eastAsia="Arial" w:hAnsi="GHEA Grapalat" w:cs="Sylfaen"/>
          <w:b/>
          <w:sz w:val="24"/>
          <w:szCs w:val="24"/>
        </w:rPr>
      </w:pPr>
      <w:r w:rsidRPr="00E41F49">
        <w:rPr>
          <w:rFonts w:ascii="GHEA Grapalat" w:eastAsia="Arial" w:hAnsi="GHEA Grapalat"/>
          <w:b/>
          <w:sz w:val="24"/>
          <w:szCs w:val="24"/>
          <w:lang w:val="hy-AM"/>
        </w:rPr>
        <w:t>11</w:t>
      </w:r>
      <w:r w:rsidRPr="00E41F49">
        <w:rPr>
          <w:rFonts w:ascii="GHEA Grapalat" w:eastAsia="Arial" w:hAnsi="GHEA Grapalat"/>
          <w:b/>
          <w:sz w:val="24"/>
          <w:szCs w:val="24"/>
        </w:rPr>
        <w:t xml:space="preserve">. </w:t>
      </w:r>
      <w:r w:rsidRPr="00E41F49">
        <w:rPr>
          <w:rFonts w:ascii="GHEA Grapalat" w:eastAsia="Arial" w:hAnsi="GHEA Grapalat" w:cs="Sylfaen"/>
          <w:b/>
          <w:sz w:val="24"/>
          <w:szCs w:val="24"/>
        </w:rPr>
        <w:t>ՉԱՐԱՇԱՀՈՒՄՆԵՐԸ</w:t>
      </w:r>
      <w:bookmarkEnd w:id="16"/>
      <w:bookmarkEnd w:id="17"/>
    </w:p>
    <w:p w14:paraId="67DD5E0C" w14:textId="77777777" w:rsidR="00E41F49" w:rsidRPr="00E41F49" w:rsidRDefault="00E41F49" w:rsidP="00B61DC0">
      <w:pPr>
        <w:pStyle w:val="ListParagraph"/>
        <w:tabs>
          <w:tab w:val="left" w:pos="1080"/>
        </w:tabs>
        <w:spacing w:line="322" w:lineRule="auto"/>
        <w:jc w:val="center"/>
        <w:rPr>
          <w:rFonts w:ascii="GHEA Grapalat" w:eastAsia="Arial" w:hAnsi="GHEA Grapalat" w:cs="Arial"/>
          <w:sz w:val="24"/>
          <w:szCs w:val="24"/>
        </w:rPr>
      </w:pPr>
    </w:p>
    <w:p w14:paraId="326DE6E0" w14:textId="35EC7028" w:rsidR="0031397A" w:rsidRPr="00E41F49" w:rsidRDefault="00B61DC0" w:rsidP="005D4435">
      <w:pPr>
        <w:pStyle w:val="ListParagraph"/>
        <w:numPr>
          <w:ilvl w:val="0"/>
          <w:numId w:val="18"/>
        </w:numPr>
        <w:tabs>
          <w:tab w:val="left" w:pos="1080"/>
        </w:tabs>
        <w:spacing w:line="322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E41F49">
        <w:rPr>
          <w:rFonts w:ascii="GHEA Grapalat" w:eastAsia="Arial" w:hAnsi="GHEA Grapalat" w:cs="Arial"/>
          <w:sz w:val="24"/>
          <w:szCs w:val="24"/>
        </w:rPr>
        <w:t>ԱՐՄՆԱԲ-ը վերահսկ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ում է </w:t>
      </w:r>
      <w:r w:rsidR="0031397A" w:rsidRPr="00E41F49">
        <w:rPr>
          <w:rFonts w:ascii="GHEA Grapalat" w:eastAsia="Arial" w:hAnsi="GHEA Grapalat" w:cs="Arial"/>
          <w:sz w:val="24"/>
          <w:szCs w:val="24"/>
        </w:rPr>
        <w:t xml:space="preserve">ՀԳՄ-ների կողմից հավատարմագրման նշանի կամ </w:t>
      </w:r>
      <w:r w:rsidR="007375F1" w:rsidRPr="00E41F49">
        <w:rPr>
          <w:rFonts w:ascii="GHEA Grapalat" w:eastAsia="Arial" w:hAnsi="GHEA Grapalat" w:cs="Arial"/>
          <w:sz w:val="24"/>
          <w:szCs w:val="24"/>
        </w:rPr>
        <w:t xml:space="preserve">հավատարմագրման </w:t>
      </w:r>
      <w:r w:rsidR="0031397A" w:rsidRPr="00E41F49">
        <w:rPr>
          <w:rFonts w:ascii="GHEA Grapalat" w:eastAsia="Arial" w:hAnsi="GHEA Grapalat" w:cs="Arial"/>
          <w:sz w:val="24"/>
          <w:szCs w:val="24"/>
        </w:rPr>
        <w:t>տեքստային վկայակոչման կիրառումը:</w:t>
      </w:r>
    </w:p>
    <w:p w14:paraId="3D3EE429" w14:textId="349B67C4" w:rsidR="0031397A" w:rsidRPr="00BC678F" w:rsidRDefault="00B61DC0" w:rsidP="005D4435">
      <w:pPr>
        <w:pStyle w:val="ListParagraph"/>
        <w:numPr>
          <w:ilvl w:val="0"/>
          <w:numId w:val="18"/>
        </w:numPr>
        <w:tabs>
          <w:tab w:val="left" w:pos="1080"/>
        </w:tabs>
        <w:spacing w:line="328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ԱՐՄՆԱԲ-ի պատկերանիշի կամ հավատարմագրման նշանի կիրառման չարաշահումների</w:t>
      </w:r>
      <w:r w:rsidR="00B50A1B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դեպքում ԱՐՄՆԱԲ-ը</w:t>
      </w:r>
      <w:r w:rsidR="0031397A" w:rsidRPr="00E41F49">
        <w:rPr>
          <w:rFonts w:ascii="GHEA Grapalat" w:eastAsia="Arial" w:hAnsi="GHEA Grapalat" w:cs="Arial"/>
          <w:sz w:val="24"/>
          <w:szCs w:val="24"/>
          <w:lang w:val="hy-AM"/>
        </w:rPr>
        <w:t>,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հիմք ընդունելով «Հավատարմագրման մասին» ՀՀ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lastRenderedPageBreak/>
        <w:t>օրենքի հոդված 7-ի 1-ին մասի 4-րդ ենթակետը</w:t>
      </w:r>
      <w:r w:rsidR="0031397A" w:rsidRPr="00E41F49">
        <w:rPr>
          <w:rFonts w:ascii="GHEA Grapalat" w:eastAsia="Arial" w:hAnsi="GHEA Grapalat" w:cs="Arial"/>
          <w:sz w:val="24"/>
          <w:szCs w:val="24"/>
          <w:lang w:val="hy-AM"/>
        </w:rPr>
        <w:t>,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կարող է վարչական վարույթ</w:t>
      </w:r>
      <w:r w:rsidR="0031397A" w:rsidRPr="00BC678F" w:rsidDel="00660645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>իրականացնել</w:t>
      </w:r>
      <w:r w:rsidR="0031397A" w:rsidRPr="00E41F49">
        <w:rPr>
          <w:rFonts w:ascii="GHEA Grapalat" w:eastAsia="Arial" w:hAnsi="GHEA Grapalat" w:cs="Arial"/>
          <w:sz w:val="24"/>
          <w:szCs w:val="24"/>
          <w:lang w:val="hy-AM"/>
        </w:rPr>
        <w:t>ու նպատակով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դիմել հավատարմագրման լիազոր մարմնին</w:t>
      </w:r>
      <w:r w:rsidR="00B50A1B">
        <w:rPr>
          <w:rFonts w:ascii="GHEA Grapalat" w:eastAsia="Arial" w:hAnsi="GHEA Grapalat" w:cs="Arial"/>
          <w:sz w:val="24"/>
          <w:szCs w:val="24"/>
          <w:lang w:val="hy-AM"/>
        </w:rPr>
        <w:t>:</w:t>
      </w:r>
      <w:bookmarkStart w:id="18" w:name="page15"/>
      <w:bookmarkEnd w:id="18"/>
      <w:r w:rsidR="00A765F2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</w:p>
    <w:p w14:paraId="30C3C8FE" w14:textId="67B968C9" w:rsidR="00D507A6" w:rsidRPr="00BC678F" w:rsidRDefault="00B61DC0" w:rsidP="005D4435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Եթե հայտնաբերվի </w:t>
      </w:r>
      <w:r w:rsidR="0031397A"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սույն կարգի պահանջներին չհամապատասխանող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հրապարակային նյութերում, գրագրություններում, էլեկտրոնային կայքում և այլ դեպքերում ՀԳՄ-ի կողմից հավատարմագրման նշանի կամ </w:t>
      </w:r>
      <w:r w:rsidR="007375F1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հավատարմագրման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տեքստային վկայակոչման թյուրիմացության մեջ գցելու նպատակով կիրառման փաստը, </w:t>
      </w:r>
      <w:r w:rsidR="00B50A1B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ԱՐՄՆԱԲ-ը </w:t>
      </w:r>
      <w:r w:rsidR="0031397A" w:rsidRPr="00BC678F">
        <w:rPr>
          <w:rFonts w:ascii="GHEA Grapalat" w:eastAsia="Arial" w:hAnsi="GHEA Grapalat" w:cs="Arial"/>
          <w:sz w:val="24"/>
          <w:szCs w:val="24"/>
          <w:lang w:val="hy-AM"/>
        </w:rPr>
        <w:t xml:space="preserve"> կարող է որոշում կայացնել ՀԳՄ-ի հավատարմագրման անհապաղ կասեցման վերաբերյալ: Տվյալ դեպքում ԱՐՄՆԱԲ-ը ՀԳՄ-ից գրավոր պահանջում է սահմանված ժամկետում իրականացնել ուղղիչ գործողություններ:</w:t>
      </w:r>
    </w:p>
    <w:p w14:paraId="620298C8" w14:textId="32EB53E7" w:rsidR="00D507A6" w:rsidRPr="00BC678F" w:rsidRDefault="0031397A" w:rsidP="005D4435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>ՀԳՄ-ի կողմից սահմանված ժամկետը չպահպանելը կամ ուղղիչ գործողություններ չիրականացնելը կամ կրկին անգամ սույն կարգի պահանջների խախտումը հիմք է հանդիսանում ԱՐՄՆԱԲ-ի կողմից ՀԳՄ-ի հավատարմագրման դադարեցման համար:</w:t>
      </w:r>
    </w:p>
    <w:p w14:paraId="18AC08B3" w14:textId="4163D3A0" w:rsidR="0031397A" w:rsidRPr="00BC678F" w:rsidRDefault="0031397A" w:rsidP="005D4435">
      <w:pPr>
        <w:pStyle w:val="ListParagraph"/>
        <w:numPr>
          <w:ilvl w:val="0"/>
          <w:numId w:val="18"/>
        </w:numPr>
        <w:tabs>
          <w:tab w:val="left" w:pos="1080"/>
        </w:tabs>
        <w:spacing w:after="0" w:line="322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678F">
        <w:rPr>
          <w:rFonts w:ascii="GHEA Grapalat" w:eastAsia="Arial" w:hAnsi="GHEA Grapalat" w:cs="Arial"/>
          <w:sz w:val="24"/>
          <w:szCs w:val="24"/>
          <w:lang w:val="hy-AM"/>
        </w:rPr>
        <w:t>Հավատարմագրման ոլորտից</w:t>
      </w:r>
      <w:r w:rsidRPr="00BC67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678F">
        <w:rPr>
          <w:rFonts w:ascii="GHEA Grapalat" w:eastAsia="Arial" w:hAnsi="GHEA Grapalat" w:cs="Arial"/>
          <w:sz w:val="24"/>
          <w:szCs w:val="24"/>
          <w:lang w:val="hy-AM"/>
        </w:rPr>
        <w:t>դուրս համապատասխանության գնահատման գործունեություն իրականացնելիս համապատասխանության գնահատման փաստաթղթում հավատարմագրման նշան կամ հավատարմագրման վերաբերյալ տեքստային վկայակոչում կիրառելու դեպքում ՀԳՄ-ի հավատարմագրումը դադարեցվում է:</w:t>
      </w:r>
    </w:p>
    <w:p w14:paraId="1AD67EEA" w14:textId="77777777" w:rsidR="0031397A" w:rsidRPr="00BC678F" w:rsidRDefault="0031397A" w:rsidP="0098755E">
      <w:pPr>
        <w:spacing w:line="335" w:lineRule="auto"/>
        <w:ind w:firstLine="720"/>
        <w:jc w:val="both"/>
        <w:rPr>
          <w:rFonts w:ascii="GHEA Grapalat" w:hAnsi="GHEA Grapalat"/>
          <w:lang w:val="hy-AM"/>
        </w:rPr>
      </w:pPr>
    </w:p>
    <w:p w14:paraId="31CFA037" w14:textId="77777777" w:rsidR="0031397A" w:rsidRPr="00BC678F" w:rsidRDefault="0031397A" w:rsidP="0098755E">
      <w:pPr>
        <w:spacing w:line="20" w:lineRule="exact"/>
        <w:rPr>
          <w:rFonts w:ascii="GHEA Grapalat" w:hAnsi="GHEA Grapalat"/>
          <w:lang w:val="hy-AM"/>
        </w:rPr>
      </w:pPr>
    </w:p>
    <w:p w14:paraId="3BD3B291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  <w:bookmarkStart w:id="19" w:name="_Toc100068995"/>
    </w:p>
    <w:p w14:paraId="279CFE68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2E2D03EC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5A629179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7D5B4688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744D220E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4A5EB8CF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18C75B5E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74EFA95B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3CA4FE28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2BC197F0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2622F594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312D42AB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710E656D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0DFF676E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2ECEB1AA" w14:textId="77777777" w:rsidR="00177ECC" w:rsidRDefault="00177ECC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31A83C50" w14:textId="2DD156DA" w:rsidR="00FD5605" w:rsidRPr="00177ECC" w:rsidRDefault="00FD5605" w:rsidP="00FD5605">
      <w:pPr>
        <w:pStyle w:val="ListParagraph"/>
        <w:tabs>
          <w:tab w:val="left" w:pos="990"/>
        </w:tabs>
        <w:spacing w:after="0" w:line="362" w:lineRule="auto"/>
        <w:jc w:val="right"/>
        <w:rPr>
          <w:rFonts w:ascii="GHEA Grapalat" w:eastAsia="Arial" w:hAnsi="GHEA Grapalat" w:cs="Sylfaen"/>
          <w:sz w:val="24"/>
          <w:szCs w:val="24"/>
          <w:lang w:val="hy-AM"/>
        </w:rPr>
      </w:pPr>
      <w:r w:rsidRPr="00E41F49">
        <w:rPr>
          <w:rFonts w:ascii="GHEA Grapalat" w:hAnsi="GHEA Grapalat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8480" behindDoc="1" locked="0" layoutInCell="0" allowOverlap="1" wp14:anchorId="538473DA" wp14:editId="1B5D558E">
            <wp:simplePos x="0" y="0"/>
            <wp:positionH relativeFrom="column">
              <wp:posOffset>1877695</wp:posOffset>
            </wp:positionH>
            <wp:positionV relativeFrom="paragraph">
              <wp:posOffset>249555</wp:posOffset>
            </wp:positionV>
            <wp:extent cx="2171700" cy="14192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 xml:space="preserve">Ձև </w:t>
      </w:r>
      <w:r w:rsidRPr="00177ECC">
        <w:rPr>
          <w:rFonts w:ascii="GHEA Grapalat" w:eastAsia="Arial" w:hAnsi="GHEA Grapalat" w:cs="Arial"/>
          <w:sz w:val="24"/>
          <w:szCs w:val="24"/>
          <w:lang w:val="hy-AM"/>
        </w:rPr>
        <w:t xml:space="preserve">N </w:t>
      </w:r>
      <w:r w:rsidRPr="00E41F49">
        <w:rPr>
          <w:rFonts w:ascii="GHEA Grapalat" w:eastAsia="Arial" w:hAnsi="GHEA Grapalat" w:cs="Arial"/>
          <w:sz w:val="24"/>
          <w:szCs w:val="24"/>
          <w:lang w:val="hy-AM"/>
        </w:rPr>
        <w:t>1</w:t>
      </w:r>
    </w:p>
    <w:p w14:paraId="1E1E8D06" w14:textId="77777777" w:rsidR="00FD5605" w:rsidRPr="00177ECC" w:rsidRDefault="00FD5605" w:rsidP="00FD5605">
      <w:pPr>
        <w:spacing w:line="200" w:lineRule="exact"/>
        <w:rPr>
          <w:rFonts w:ascii="GHEA Grapalat" w:hAnsi="GHEA Grapalat"/>
          <w:lang w:val="hy-AM"/>
        </w:rPr>
      </w:pPr>
    </w:p>
    <w:p w14:paraId="1514EF5B" w14:textId="77777777" w:rsidR="00FD5605" w:rsidRPr="00177ECC" w:rsidRDefault="00FD5605" w:rsidP="00FD5605">
      <w:pPr>
        <w:spacing w:line="200" w:lineRule="exact"/>
        <w:rPr>
          <w:rFonts w:ascii="GHEA Grapalat" w:hAnsi="GHEA Grapalat"/>
          <w:lang w:val="hy-AM"/>
        </w:rPr>
      </w:pPr>
    </w:p>
    <w:p w14:paraId="5F2F372B" w14:textId="77777777" w:rsidR="00FD5605" w:rsidRPr="00177ECC" w:rsidRDefault="00FD5605" w:rsidP="00FD5605">
      <w:pPr>
        <w:spacing w:line="200" w:lineRule="exact"/>
        <w:rPr>
          <w:rFonts w:ascii="GHEA Grapalat" w:hAnsi="GHEA Grapalat"/>
          <w:lang w:val="hy-AM"/>
        </w:rPr>
      </w:pPr>
    </w:p>
    <w:p w14:paraId="316466E8" w14:textId="77777777" w:rsidR="00FD5605" w:rsidRPr="00177ECC" w:rsidRDefault="00FD5605" w:rsidP="00FD5605">
      <w:pPr>
        <w:spacing w:line="200" w:lineRule="exact"/>
        <w:rPr>
          <w:rFonts w:ascii="GHEA Grapalat" w:hAnsi="GHEA Grapalat"/>
          <w:lang w:val="hy-AM"/>
        </w:rPr>
      </w:pPr>
    </w:p>
    <w:p w14:paraId="73CC968A" w14:textId="77777777" w:rsidR="00FD5605" w:rsidRPr="00177ECC" w:rsidRDefault="00FD5605" w:rsidP="00FD5605">
      <w:pPr>
        <w:spacing w:line="200" w:lineRule="exact"/>
        <w:rPr>
          <w:rFonts w:ascii="GHEA Grapalat" w:hAnsi="GHEA Grapalat"/>
          <w:lang w:val="hy-AM"/>
        </w:rPr>
      </w:pPr>
    </w:p>
    <w:p w14:paraId="0AB8182F" w14:textId="77777777" w:rsidR="00FD5605" w:rsidRPr="00177ECC" w:rsidRDefault="00FD5605" w:rsidP="00FD5605">
      <w:pPr>
        <w:spacing w:line="200" w:lineRule="exact"/>
        <w:rPr>
          <w:rFonts w:ascii="GHEA Grapalat" w:hAnsi="GHEA Grapalat"/>
          <w:lang w:val="hy-AM"/>
        </w:rPr>
      </w:pPr>
    </w:p>
    <w:p w14:paraId="46003517" w14:textId="77777777" w:rsidR="00D507A6" w:rsidRPr="00BC678F" w:rsidRDefault="00D507A6" w:rsidP="0098755E">
      <w:pPr>
        <w:rPr>
          <w:rFonts w:ascii="GHEA Grapalat" w:eastAsia="Arial" w:hAnsi="GHEA Grapalat" w:cs="Sylfaen"/>
          <w:lang w:val="hy-AM"/>
        </w:rPr>
      </w:pPr>
    </w:p>
    <w:p w14:paraId="247AEE58" w14:textId="77777777" w:rsid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44C84CB2" w14:textId="77777777" w:rsid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6CED52F4" w14:textId="77777777" w:rsid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3FC1958F" w14:textId="77777777" w:rsid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0CAEEF5A" w14:textId="77777777" w:rsidR="0040121C" w:rsidRPr="0040121C" w:rsidRDefault="0040121C" w:rsidP="0040121C">
      <w:pPr>
        <w:tabs>
          <w:tab w:val="left" w:pos="9495"/>
        </w:tabs>
        <w:spacing w:line="360" w:lineRule="auto"/>
        <w:jc w:val="right"/>
        <w:rPr>
          <w:rFonts w:ascii="GHEA Grapalat" w:eastAsia="Arial" w:hAnsi="GHEA Grapalat" w:cs="Arial"/>
          <w:lang w:val="hy-AM"/>
        </w:rPr>
      </w:pPr>
      <w:r w:rsidRPr="00E41F49">
        <w:rPr>
          <w:rFonts w:ascii="GHEA Grapalat" w:eastAsia="Arial" w:hAnsi="GHEA Grapalat" w:cs="Arial"/>
          <w:lang w:val="hy-AM"/>
        </w:rPr>
        <w:t xml:space="preserve">Ձև </w:t>
      </w:r>
      <w:r w:rsidRPr="0040121C">
        <w:rPr>
          <w:rFonts w:ascii="GHEA Grapalat" w:eastAsia="Arial" w:hAnsi="GHEA Grapalat" w:cs="Arial"/>
          <w:lang w:val="hy-AM"/>
        </w:rPr>
        <w:t>N</w:t>
      </w:r>
      <w:r w:rsidRPr="00E41F49">
        <w:rPr>
          <w:rFonts w:ascii="GHEA Grapalat" w:eastAsia="Arial" w:hAnsi="GHEA Grapalat" w:cs="Arial"/>
          <w:lang w:val="hy-AM"/>
        </w:rPr>
        <w:t xml:space="preserve"> 2</w:t>
      </w:r>
    </w:p>
    <w:p w14:paraId="2E20F696" w14:textId="77777777" w:rsidR="0040121C" w:rsidRPr="0040121C" w:rsidRDefault="0040121C" w:rsidP="0040121C">
      <w:pPr>
        <w:jc w:val="center"/>
        <w:rPr>
          <w:rFonts w:ascii="GHEA Grapalat" w:eastAsia="Arial" w:hAnsi="GHEA Grapalat" w:cs="Arial"/>
          <w:b/>
          <w:bCs/>
          <w:lang w:val="hy-AM"/>
        </w:rPr>
      </w:pPr>
      <w:r w:rsidRPr="0040121C">
        <w:rPr>
          <w:rFonts w:ascii="GHEA Grapalat" w:eastAsia="Arial" w:hAnsi="GHEA Grapalat" w:cs="Arial"/>
          <w:b/>
          <w:bCs/>
          <w:lang w:val="hy-AM"/>
        </w:rPr>
        <w:t xml:space="preserve">  </w:t>
      </w:r>
    </w:p>
    <w:p w14:paraId="41A09662" w14:textId="77777777" w:rsidR="0040121C" w:rsidRPr="0040121C" w:rsidRDefault="0040121C" w:rsidP="0040121C">
      <w:pPr>
        <w:jc w:val="center"/>
        <w:rPr>
          <w:rFonts w:ascii="GHEA Grapalat" w:hAnsi="GHEA Grapalat"/>
          <w:lang w:val="hy-AM"/>
        </w:rPr>
      </w:pPr>
      <w:r w:rsidRPr="0040121C">
        <w:rPr>
          <w:rFonts w:ascii="GHEA Grapalat" w:eastAsia="Arial" w:hAnsi="GHEA Grapalat" w:cs="Arial"/>
          <w:b/>
          <w:bCs/>
          <w:lang w:val="hy-AM"/>
        </w:rPr>
        <w:t>ՀՍՏ/ԳՕՍՏ XXX…</w:t>
      </w:r>
    </w:p>
    <w:p w14:paraId="48B608CA" w14:textId="77777777" w:rsidR="0040121C" w:rsidRPr="0040121C" w:rsidRDefault="0040121C" w:rsidP="0040121C">
      <w:pPr>
        <w:spacing w:line="20" w:lineRule="exact"/>
        <w:rPr>
          <w:rFonts w:ascii="GHEA Grapalat" w:hAnsi="GHEA Grapalat"/>
          <w:lang w:val="hy-AM"/>
        </w:rPr>
      </w:pPr>
    </w:p>
    <w:p w14:paraId="0A7C0966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  <w:r w:rsidRPr="00E41F49">
        <w:rPr>
          <w:rFonts w:ascii="GHEA Grapalat" w:hAnsi="GHEA Grapalat"/>
          <w:noProof/>
          <w:lang w:val="en-US" w:eastAsia="en-US"/>
        </w:rPr>
        <w:drawing>
          <wp:anchor distT="0" distB="0" distL="114300" distR="114300" simplePos="0" relativeHeight="251670528" behindDoc="1" locked="0" layoutInCell="0" allowOverlap="1" wp14:anchorId="473F9416" wp14:editId="6D20F06C">
            <wp:simplePos x="0" y="0"/>
            <wp:positionH relativeFrom="column">
              <wp:posOffset>2341880</wp:posOffset>
            </wp:positionH>
            <wp:positionV relativeFrom="paragraph">
              <wp:posOffset>635</wp:posOffset>
            </wp:positionV>
            <wp:extent cx="1948180" cy="12103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8143A1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210C4C76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6FDDFD97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325688EF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3CD01510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15C4D14B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3A9DF2DA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587A6F68" w14:textId="77777777" w:rsidR="0040121C" w:rsidRPr="0040121C" w:rsidRDefault="0040121C" w:rsidP="0040121C">
      <w:pPr>
        <w:spacing w:line="200" w:lineRule="exact"/>
        <w:rPr>
          <w:rFonts w:ascii="GHEA Grapalat" w:hAnsi="GHEA Grapalat"/>
          <w:lang w:val="hy-AM"/>
        </w:rPr>
      </w:pPr>
    </w:p>
    <w:p w14:paraId="6C10DD4B" w14:textId="77777777" w:rsidR="0040121C" w:rsidRPr="0040121C" w:rsidRDefault="0040121C" w:rsidP="0040121C">
      <w:pPr>
        <w:tabs>
          <w:tab w:val="left" w:pos="4678"/>
        </w:tabs>
        <w:suppressAutoHyphens w:val="0"/>
        <w:rPr>
          <w:rFonts w:ascii="GHEA Grapalat" w:eastAsia="Arial" w:hAnsi="GHEA Grapalat" w:cs="Arial"/>
          <w:b/>
          <w:bCs/>
          <w:lang w:val="hy-AM"/>
        </w:rPr>
      </w:pPr>
    </w:p>
    <w:p w14:paraId="5E067164" w14:textId="77777777" w:rsidR="0040121C" w:rsidRPr="00E41F49" w:rsidRDefault="0040121C" w:rsidP="0040121C">
      <w:pPr>
        <w:numPr>
          <w:ilvl w:val="0"/>
          <w:numId w:val="3"/>
        </w:numPr>
        <w:tabs>
          <w:tab w:val="left" w:pos="4678"/>
        </w:tabs>
        <w:suppressAutoHyphens w:val="0"/>
        <w:ind w:left="4540" w:hanging="309"/>
        <w:rPr>
          <w:rFonts w:ascii="GHEA Grapalat" w:eastAsia="Arial" w:hAnsi="GHEA Grapalat" w:cs="Arial"/>
          <w:b/>
          <w:bCs/>
        </w:rPr>
      </w:pPr>
      <w:r w:rsidRPr="00E41F49">
        <w:rPr>
          <w:rFonts w:ascii="GHEA Grapalat" w:eastAsia="Arial" w:hAnsi="GHEA Grapalat" w:cs="Arial"/>
          <w:b/>
          <w:bCs/>
        </w:rPr>
        <w:t>xxx/x-xxx</w:t>
      </w:r>
    </w:p>
    <w:p w14:paraId="7E6211BC" w14:textId="77777777" w:rsidR="0040121C" w:rsidRPr="0040121C" w:rsidRDefault="0040121C" w:rsidP="0040121C">
      <w:pPr>
        <w:pStyle w:val="ListParagraph"/>
        <w:numPr>
          <w:ilvl w:val="1"/>
          <w:numId w:val="18"/>
        </w:numPr>
        <w:tabs>
          <w:tab w:val="left" w:pos="1080"/>
        </w:tabs>
        <w:spacing w:line="360" w:lineRule="auto"/>
        <w:ind w:left="180" w:firstLine="270"/>
        <w:jc w:val="both"/>
        <w:rPr>
          <w:rFonts w:ascii="GHEA Grapalat" w:eastAsia="Arial" w:hAnsi="GHEA Grapalat" w:cs="Arial"/>
          <w:sz w:val="24"/>
          <w:szCs w:val="24"/>
        </w:rPr>
      </w:pPr>
      <w:bookmarkStart w:id="20" w:name="page6"/>
      <w:bookmarkEnd w:id="20"/>
      <w:r w:rsidRPr="0040121C">
        <w:rPr>
          <w:rFonts w:ascii="GHEA Grapalat" w:eastAsia="Arial" w:hAnsi="GHEA Grapalat" w:cs="Arial"/>
          <w:sz w:val="24"/>
          <w:szCs w:val="24"/>
        </w:rPr>
        <w:t>ՀԳՄ-ի հավատարմագրման գրանցահամարի կառուցվածքն է՝</w:t>
      </w:r>
    </w:p>
    <w:p w14:paraId="2B36E081" w14:textId="77777777" w:rsidR="0040121C" w:rsidRPr="0040121C" w:rsidRDefault="0040121C" w:rsidP="0040121C">
      <w:pPr>
        <w:tabs>
          <w:tab w:val="left" w:pos="1080"/>
        </w:tabs>
        <w:spacing w:line="360" w:lineRule="auto"/>
        <w:ind w:left="180"/>
        <w:jc w:val="both"/>
        <w:rPr>
          <w:rFonts w:ascii="GHEA Grapalat" w:eastAsia="Arial" w:hAnsi="GHEA Grapalat" w:cs="Arial"/>
          <w:lang w:eastAsia="en-US"/>
        </w:rPr>
      </w:pPr>
      <w:r w:rsidRPr="0040121C">
        <w:rPr>
          <w:rFonts w:ascii="GHEA Grapalat" w:eastAsia="Arial" w:hAnsi="GHEA Grapalat" w:cs="Arial"/>
          <w:lang w:eastAsia="en-US"/>
        </w:rPr>
        <w:tab/>
        <w:t>«№ xxx/x-xxx»:</w:t>
      </w:r>
    </w:p>
    <w:p w14:paraId="09E98A14" w14:textId="77777777" w:rsidR="0040121C" w:rsidRPr="0040121C" w:rsidRDefault="0040121C" w:rsidP="0040121C">
      <w:pPr>
        <w:pStyle w:val="ListParagraph"/>
        <w:numPr>
          <w:ilvl w:val="0"/>
          <w:numId w:val="44"/>
        </w:numPr>
        <w:tabs>
          <w:tab w:val="left" w:pos="1080"/>
        </w:tabs>
        <w:spacing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 w:rsidRPr="0040121C">
        <w:rPr>
          <w:rFonts w:ascii="GHEA Grapalat" w:eastAsia="Arial" w:hAnsi="GHEA Grapalat" w:cs="Arial"/>
          <w:sz w:val="24"/>
          <w:szCs w:val="24"/>
        </w:rPr>
        <w:t xml:space="preserve">«xxx/x» -ը ՀԳՄ-ի եզակի (չկրկնվող) գրանցահամարն է, որտեղ </w:t>
      </w:r>
    </w:p>
    <w:p w14:paraId="1C58A373" w14:textId="386A2104" w:rsidR="0040121C" w:rsidRPr="00A526A4" w:rsidRDefault="0040121C" w:rsidP="0040121C">
      <w:pPr>
        <w:tabs>
          <w:tab w:val="left" w:pos="1080"/>
        </w:tabs>
        <w:spacing w:line="360" w:lineRule="auto"/>
        <w:ind w:left="600"/>
        <w:jc w:val="both"/>
        <w:rPr>
          <w:rFonts w:ascii="GHEA Grapalat" w:eastAsia="Arial" w:hAnsi="GHEA Grapalat" w:cs="Arial"/>
          <w:lang w:eastAsia="en-US"/>
        </w:rPr>
      </w:pPr>
      <w:r w:rsidRPr="0040121C">
        <w:rPr>
          <w:rFonts w:ascii="GHEA Grapalat" w:eastAsia="Arial" w:hAnsi="GHEA Grapalat" w:cs="Arial"/>
          <w:lang w:eastAsia="en-US"/>
        </w:rPr>
        <w:t>«xxx» ը գրանցման հերթական համարն է ըստ համապատասխանության գնահատման գործունեության</w:t>
      </w:r>
      <w:r w:rsidR="00A526A4" w:rsidRPr="00A526A4">
        <w:rPr>
          <w:rFonts w:ascii="GHEA Grapalat" w:eastAsia="Arial" w:hAnsi="GHEA Grapalat" w:cs="Arial"/>
          <w:lang w:eastAsia="en-US"/>
        </w:rPr>
        <w:t xml:space="preserve"> </w:t>
      </w:r>
      <w:r w:rsidR="00A526A4">
        <w:rPr>
          <w:rFonts w:ascii="GHEA Grapalat" w:eastAsia="Arial" w:hAnsi="GHEA Grapalat" w:cs="Arial"/>
          <w:lang w:val="en-US" w:eastAsia="en-US"/>
        </w:rPr>
        <w:t>տեսակի</w:t>
      </w:r>
      <w:r w:rsidRPr="0040121C">
        <w:rPr>
          <w:rFonts w:ascii="GHEA Grapalat" w:eastAsia="Arial" w:hAnsi="GHEA Grapalat" w:cs="Arial"/>
          <w:lang w:eastAsia="en-US"/>
        </w:rPr>
        <w:t>, «x-»-ը ՀԳՄ-ի համապատասխանության գնահատման գործունեությ</w:t>
      </w:r>
      <w:r w:rsidR="00A526A4">
        <w:rPr>
          <w:rFonts w:ascii="GHEA Grapalat" w:eastAsia="Arial" w:hAnsi="GHEA Grapalat" w:cs="Arial"/>
          <w:lang w:val="en-US" w:eastAsia="en-US"/>
        </w:rPr>
        <w:t>ան</w:t>
      </w:r>
      <w:r w:rsidR="00A526A4" w:rsidRPr="00A526A4">
        <w:rPr>
          <w:rFonts w:ascii="GHEA Grapalat" w:eastAsia="Arial" w:hAnsi="GHEA Grapalat" w:cs="Arial"/>
          <w:lang w:eastAsia="en-US"/>
        </w:rPr>
        <w:t xml:space="preserve"> </w:t>
      </w:r>
      <w:r w:rsidR="00A526A4">
        <w:rPr>
          <w:rFonts w:ascii="GHEA Grapalat" w:eastAsia="Arial" w:hAnsi="GHEA Grapalat" w:cs="Arial"/>
          <w:lang w:val="en-US" w:eastAsia="en-US"/>
        </w:rPr>
        <w:t>տեսակն</w:t>
      </w:r>
      <w:r w:rsidR="00A526A4" w:rsidRPr="00A526A4">
        <w:rPr>
          <w:rFonts w:ascii="GHEA Grapalat" w:eastAsia="Arial" w:hAnsi="GHEA Grapalat" w:cs="Arial"/>
          <w:lang w:eastAsia="en-US"/>
        </w:rPr>
        <w:t xml:space="preserve"> </w:t>
      </w:r>
      <w:r w:rsidR="00A526A4">
        <w:rPr>
          <w:rFonts w:ascii="GHEA Grapalat" w:eastAsia="Arial" w:hAnsi="GHEA Grapalat" w:cs="Arial"/>
          <w:lang w:val="en-US" w:eastAsia="en-US"/>
        </w:rPr>
        <w:t>է</w:t>
      </w:r>
      <w:r w:rsidR="00A526A4" w:rsidRPr="00A526A4">
        <w:rPr>
          <w:rFonts w:ascii="GHEA Grapalat" w:eastAsia="Arial" w:hAnsi="GHEA Grapalat" w:cs="Arial"/>
          <w:lang w:eastAsia="en-US"/>
        </w:rPr>
        <w:t>.</w:t>
      </w:r>
    </w:p>
    <w:p w14:paraId="2744AA6F" w14:textId="2F1CEA0F" w:rsidR="0040121C" w:rsidRPr="0040121C" w:rsidRDefault="0040121C" w:rsidP="0040121C">
      <w:pPr>
        <w:pStyle w:val="ListParagraph"/>
        <w:numPr>
          <w:ilvl w:val="0"/>
          <w:numId w:val="44"/>
        </w:numPr>
        <w:tabs>
          <w:tab w:val="left" w:pos="1080"/>
        </w:tabs>
        <w:spacing w:line="360" w:lineRule="auto"/>
        <w:jc w:val="both"/>
        <w:rPr>
          <w:rFonts w:ascii="GHEA Grapalat" w:eastAsia="Arial" w:hAnsi="GHEA Grapalat" w:cs="Arial"/>
          <w:sz w:val="24"/>
          <w:szCs w:val="24"/>
        </w:rPr>
      </w:pPr>
      <w:r w:rsidRPr="0040121C">
        <w:rPr>
          <w:rFonts w:ascii="GHEA Grapalat" w:eastAsia="Arial" w:hAnsi="GHEA Grapalat" w:cs="Arial"/>
          <w:sz w:val="24"/>
          <w:szCs w:val="24"/>
        </w:rPr>
        <w:t>«-xxx»-ը հավատարմագրման վկայագրի գրանցման հերթական համարն է։</w:t>
      </w:r>
    </w:p>
    <w:p w14:paraId="7DBF88A1" w14:textId="4257705B" w:rsidR="0040121C" w:rsidRPr="0040121C" w:rsidRDefault="0040121C" w:rsidP="0040121C">
      <w:pPr>
        <w:pStyle w:val="ListParagraph"/>
        <w:numPr>
          <w:ilvl w:val="1"/>
          <w:numId w:val="18"/>
        </w:numPr>
        <w:tabs>
          <w:tab w:val="left" w:pos="1080"/>
        </w:tabs>
        <w:spacing w:line="360" w:lineRule="auto"/>
        <w:ind w:left="180" w:firstLine="270"/>
        <w:jc w:val="both"/>
        <w:rPr>
          <w:rFonts w:ascii="GHEA Grapalat" w:hAnsi="GHEA Grapalat"/>
          <w:sz w:val="24"/>
          <w:szCs w:val="24"/>
        </w:rPr>
      </w:pPr>
      <w:r w:rsidRPr="0040121C">
        <w:rPr>
          <w:rFonts w:ascii="GHEA Grapalat" w:eastAsia="Arial" w:hAnsi="GHEA Grapalat" w:cs="Arial"/>
          <w:sz w:val="24"/>
          <w:szCs w:val="24"/>
        </w:rPr>
        <w:t>ՀԳՄ-ի համապատասխանության գնահատման գործունեության</w:t>
      </w:r>
      <w:r w:rsidRPr="0040121C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A526A4">
        <w:rPr>
          <w:rFonts w:ascii="GHEA Grapalat" w:eastAsia="Arial" w:hAnsi="GHEA Grapalat" w:cs="Arial"/>
          <w:sz w:val="24"/>
          <w:szCs w:val="24"/>
          <w:lang w:val="hy-AM"/>
        </w:rPr>
        <w:t>տեսակ</w:t>
      </w:r>
      <w:r w:rsidRPr="0040121C">
        <w:rPr>
          <w:rFonts w:ascii="GHEA Grapalat" w:eastAsia="Arial" w:hAnsi="GHEA Grapalat" w:cs="Arial"/>
          <w:sz w:val="24"/>
          <w:szCs w:val="24"/>
          <w:lang w:val="hy-AM"/>
        </w:rPr>
        <w:t xml:space="preserve">ները հետևյալն </w:t>
      </w:r>
      <w:r w:rsidRPr="0040121C">
        <w:rPr>
          <w:rFonts w:ascii="GHEA Grapalat" w:eastAsia="Arial" w:hAnsi="GHEA Grapalat" w:cs="Arial"/>
          <w:sz w:val="24"/>
          <w:szCs w:val="24"/>
        </w:rPr>
        <w:t>են`</w:t>
      </w:r>
    </w:p>
    <w:p w14:paraId="37E97EA7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1)</w:t>
      </w:r>
      <w:r w:rsidRPr="0040121C">
        <w:rPr>
          <w:rFonts w:ascii="GHEA Grapalat" w:hAnsi="GHEA Grapalat"/>
          <w:sz w:val="24"/>
          <w:szCs w:val="24"/>
        </w:rPr>
        <w:tab/>
        <w:t>T- փորձարկման լաբորատորիա,</w:t>
      </w:r>
    </w:p>
    <w:p w14:paraId="13AC9161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2)</w:t>
      </w:r>
      <w:r w:rsidRPr="0040121C">
        <w:rPr>
          <w:rFonts w:ascii="GHEA Grapalat" w:hAnsi="GHEA Grapalat"/>
          <w:sz w:val="24"/>
          <w:szCs w:val="24"/>
        </w:rPr>
        <w:tab/>
        <w:t xml:space="preserve">C- տրամաչափարկման լաբորատորիա, </w:t>
      </w:r>
    </w:p>
    <w:p w14:paraId="5E51FF5E" w14:textId="5DA7C3D1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3)</w:t>
      </w:r>
      <w:r w:rsidRPr="0040121C">
        <w:rPr>
          <w:rFonts w:ascii="GHEA Grapalat" w:hAnsi="GHEA Grapalat"/>
          <w:sz w:val="24"/>
          <w:szCs w:val="24"/>
        </w:rPr>
        <w:tab/>
        <w:t>S - արտադրանքի, գործընթացի և ծառայությունների</w:t>
      </w:r>
      <w:r w:rsidR="00A526A4" w:rsidRPr="00A526A4">
        <w:rPr>
          <w:rFonts w:ascii="GHEA Grapalat" w:hAnsi="GHEA Grapalat"/>
          <w:sz w:val="24"/>
          <w:szCs w:val="24"/>
        </w:rPr>
        <w:t xml:space="preserve"> </w:t>
      </w:r>
      <w:r w:rsidRPr="0040121C">
        <w:rPr>
          <w:rFonts w:ascii="GHEA Grapalat" w:hAnsi="GHEA Grapalat"/>
          <w:sz w:val="24"/>
          <w:szCs w:val="24"/>
        </w:rPr>
        <w:t>սերտիֆիկացման մարմին,</w:t>
      </w:r>
    </w:p>
    <w:p w14:paraId="0ABE9DC8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4)</w:t>
      </w:r>
      <w:r w:rsidRPr="0040121C">
        <w:rPr>
          <w:rFonts w:ascii="GHEA Grapalat" w:hAnsi="GHEA Grapalat"/>
          <w:sz w:val="24"/>
          <w:szCs w:val="24"/>
        </w:rPr>
        <w:tab/>
        <w:t>M- կառավարման համակարգերի սերտիֆիկացման մարմին,</w:t>
      </w:r>
    </w:p>
    <w:p w14:paraId="4DB7B2F5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5)</w:t>
      </w:r>
      <w:r w:rsidRPr="0040121C">
        <w:rPr>
          <w:rFonts w:ascii="GHEA Grapalat" w:hAnsi="GHEA Grapalat"/>
          <w:sz w:val="24"/>
          <w:szCs w:val="24"/>
        </w:rPr>
        <w:tab/>
        <w:t>A- ֆիզիկական անձանց սերտիֆիկացման մարմին,</w:t>
      </w:r>
    </w:p>
    <w:p w14:paraId="1B594EC7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6)</w:t>
      </w:r>
      <w:r w:rsidRPr="0040121C">
        <w:rPr>
          <w:rFonts w:ascii="GHEA Grapalat" w:hAnsi="GHEA Grapalat"/>
          <w:sz w:val="24"/>
          <w:szCs w:val="24"/>
        </w:rPr>
        <w:tab/>
        <w:t>I- հսկողություն իրականացնող մարմինները, այդ թվում` չափման միջոցների ստուգաչափում իրականացնող մարմինները,</w:t>
      </w:r>
    </w:p>
    <w:p w14:paraId="4C2FDFBD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7)</w:t>
      </w:r>
      <w:r w:rsidRPr="0040121C">
        <w:rPr>
          <w:rFonts w:ascii="GHEA Grapalat" w:hAnsi="GHEA Grapalat"/>
          <w:sz w:val="24"/>
          <w:szCs w:val="24"/>
        </w:rPr>
        <w:tab/>
        <w:t>B- բժշկական լաբորատորիա,</w:t>
      </w:r>
    </w:p>
    <w:p w14:paraId="63A73F62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lastRenderedPageBreak/>
        <w:t>8)</w:t>
      </w:r>
      <w:r w:rsidRPr="0040121C">
        <w:rPr>
          <w:rFonts w:ascii="GHEA Grapalat" w:hAnsi="GHEA Grapalat"/>
          <w:sz w:val="24"/>
          <w:szCs w:val="24"/>
        </w:rPr>
        <w:tab/>
        <w:t>P- PT-պրովայդեր (որակավորման ստուգում իրականացնող),</w:t>
      </w:r>
    </w:p>
    <w:p w14:paraId="223777C2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9)</w:t>
      </w:r>
      <w:r w:rsidRPr="0040121C">
        <w:rPr>
          <w:rFonts w:ascii="GHEA Grapalat" w:hAnsi="GHEA Grapalat"/>
          <w:sz w:val="24"/>
          <w:szCs w:val="24"/>
        </w:rPr>
        <w:tab/>
        <w:t>R- ստանդարտ նմուշներ պատրաստող,</w:t>
      </w:r>
    </w:p>
    <w:p w14:paraId="44FA0932" w14:textId="77777777" w:rsidR="0040121C" w:rsidRPr="0040121C" w:rsidRDefault="0040121C" w:rsidP="0040121C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r w:rsidRPr="0040121C">
        <w:rPr>
          <w:rFonts w:ascii="GHEA Grapalat" w:hAnsi="GHEA Grapalat"/>
          <w:sz w:val="24"/>
          <w:szCs w:val="24"/>
        </w:rPr>
        <w:t>10)</w:t>
      </w:r>
      <w:r w:rsidRPr="0040121C">
        <w:rPr>
          <w:rFonts w:ascii="GHEA Grapalat" w:hAnsi="GHEA Grapalat"/>
          <w:sz w:val="24"/>
          <w:szCs w:val="24"/>
        </w:rPr>
        <w:tab/>
        <w:t>G- վավերացում և ստուգում իրականացնող մարմին:</w:t>
      </w:r>
    </w:p>
    <w:p w14:paraId="3435E764" w14:textId="77777777" w:rsidR="0040121C" w:rsidRPr="0040121C" w:rsidRDefault="0040121C" w:rsidP="00D507A6">
      <w:pPr>
        <w:jc w:val="right"/>
        <w:rPr>
          <w:rFonts w:ascii="GHEA Grapalat" w:eastAsia="Arial" w:hAnsi="GHEA Grapalat" w:cs="Arial"/>
          <w:b/>
        </w:rPr>
      </w:pPr>
    </w:p>
    <w:p w14:paraId="34F77827" w14:textId="77777777" w:rsidR="0040121C" w:rsidRP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0A66A21D" w14:textId="77777777" w:rsidR="0040121C" w:rsidRP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6E6ACCB3" w14:textId="77777777" w:rsid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1F474857" w14:textId="77777777" w:rsidR="0040121C" w:rsidRDefault="0040121C" w:rsidP="00D507A6">
      <w:pPr>
        <w:jc w:val="right"/>
        <w:rPr>
          <w:rFonts w:ascii="GHEA Grapalat" w:eastAsia="Arial" w:hAnsi="GHEA Grapalat" w:cs="Arial"/>
          <w:b/>
          <w:lang w:val="hy-AM"/>
        </w:rPr>
      </w:pPr>
    </w:p>
    <w:p w14:paraId="11019F7B" w14:textId="123BE831" w:rsidR="00D507A6" w:rsidRPr="00B85D37" w:rsidRDefault="00D507A6" w:rsidP="00D507A6">
      <w:pPr>
        <w:jc w:val="right"/>
        <w:rPr>
          <w:rFonts w:ascii="GHEA Grapalat" w:hAnsi="GHEA Grapalat"/>
          <w:lang w:val="hy-AM"/>
        </w:rPr>
      </w:pPr>
      <w:r w:rsidRPr="00B85D37">
        <w:rPr>
          <w:rFonts w:ascii="GHEA Grapalat" w:eastAsia="Arial" w:hAnsi="GHEA Grapalat" w:cs="Arial"/>
          <w:lang w:val="hy-AM"/>
        </w:rPr>
        <w:t>Ձև N 3</w:t>
      </w:r>
      <w:r w:rsidRPr="00B85D37">
        <w:rPr>
          <w:rFonts w:ascii="GHEA Grapalat" w:hAnsi="GHEA Grapalat"/>
          <w:lang w:val="hy-AM"/>
        </w:rPr>
        <w:t xml:space="preserve"> </w:t>
      </w:r>
    </w:p>
    <w:bookmarkEnd w:id="19"/>
    <w:p w14:paraId="064FE949" w14:textId="77777777" w:rsidR="0031397A" w:rsidRPr="00BC678F" w:rsidRDefault="0031397A" w:rsidP="0098755E">
      <w:pPr>
        <w:spacing w:line="200" w:lineRule="exact"/>
        <w:rPr>
          <w:rFonts w:ascii="GHEA Grapalat" w:hAnsi="GHEA Grapalat"/>
          <w:lang w:val="hy-AM"/>
        </w:rPr>
      </w:pPr>
    </w:p>
    <w:p w14:paraId="111FB522" w14:textId="77777777" w:rsidR="00B85D37" w:rsidRDefault="00B85D37" w:rsidP="00D507A6">
      <w:pPr>
        <w:jc w:val="center"/>
        <w:rPr>
          <w:rFonts w:ascii="GHEA Grapalat" w:eastAsia="Arial" w:hAnsi="GHEA Grapalat" w:cs="Arial"/>
          <w:lang w:val="hy-AM"/>
        </w:rPr>
      </w:pPr>
    </w:p>
    <w:p w14:paraId="798DBB38" w14:textId="77777777" w:rsidR="00B85D37" w:rsidRDefault="00B85D37" w:rsidP="00D507A6">
      <w:pPr>
        <w:jc w:val="center"/>
        <w:rPr>
          <w:rFonts w:ascii="GHEA Grapalat" w:eastAsia="Arial" w:hAnsi="GHEA Grapalat" w:cs="Arial"/>
          <w:lang w:val="hy-AM"/>
        </w:rPr>
      </w:pPr>
    </w:p>
    <w:p w14:paraId="42B54074" w14:textId="087487E3" w:rsidR="00D507A6" w:rsidRPr="00BC678F" w:rsidRDefault="00D507A6" w:rsidP="00D507A6">
      <w:pPr>
        <w:jc w:val="center"/>
        <w:rPr>
          <w:rFonts w:ascii="GHEA Grapalat" w:hAnsi="GHEA Grapalat"/>
          <w:lang w:val="hy-AM"/>
        </w:rPr>
      </w:pPr>
      <w:r w:rsidRPr="00BC678F">
        <w:rPr>
          <w:rFonts w:ascii="GHEA Grapalat" w:eastAsia="Arial" w:hAnsi="GHEA Grapalat" w:cs="Arial"/>
          <w:lang w:val="hy-AM"/>
        </w:rPr>
        <w:t>Հավատարմագրման նշանի չափերը՝ 1:1 մասշտաբով:</w:t>
      </w:r>
    </w:p>
    <w:p w14:paraId="3E767F0D" w14:textId="77777777" w:rsidR="00D507A6" w:rsidRPr="00BC678F" w:rsidRDefault="00D507A6" w:rsidP="00D507A6">
      <w:pPr>
        <w:jc w:val="center"/>
        <w:rPr>
          <w:rFonts w:ascii="GHEA Grapalat" w:hAnsi="GHEA Grapalat"/>
          <w:lang w:val="hy-AM"/>
        </w:rPr>
      </w:pPr>
    </w:p>
    <w:p w14:paraId="0A750727" w14:textId="77777777" w:rsidR="00B85D37" w:rsidRPr="00B85D37" w:rsidRDefault="00B85D37" w:rsidP="00B85D37">
      <w:pPr>
        <w:ind w:left="6100"/>
        <w:rPr>
          <w:rFonts w:ascii="GHEA Grapalat" w:hAnsi="GHEA Grapalat"/>
          <w:sz w:val="20"/>
          <w:szCs w:val="20"/>
          <w:lang w:val="hy-AM"/>
        </w:rPr>
      </w:pPr>
      <w:r w:rsidRPr="00B85D37">
        <w:rPr>
          <w:rFonts w:ascii="GHEA Grapalat" w:eastAsia="Arial" w:hAnsi="GHEA Grapalat" w:cs="Arial"/>
          <w:sz w:val="20"/>
          <w:szCs w:val="20"/>
          <w:lang w:val="hy-AM"/>
        </w:rPr>
        <w:t>GHEA Grapalat, 7p.</w:t>
      </w:r>
    </w:p>
    <w:p w14:paraId="46A026AE" w14:textId="77777777" w:rsidR="00B85D37" w:rsidRPr="00B85D37" w:rsidRDefault="00B85D37" w:rsidP="00B85D37">
      <w:pPr>
        <w:spacing w:line="20" w:lineRule="exact"/>
        <w:rPr>
          <w:rFonts w:ascii="GHEA Grapalat" w:hAnsi="GHEA Grapalat"/>
          <w:sz w:val="20"/>
          <w:szCs w:val="20"/>
          <w:lang w:val="hy-AM"/>
        </w:rPr>
      </w:pPr>
      <w:r w:rsidRPr="00B93510">
        <w:rPr>
          <w:rFonts w:ascii="GHEA Grapalat" w:hAnsi="GHEA Grapalat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2576" behindDoc="1" locked="0" layoutInCell="0" allowOverlap="1" wp14:anchorId="3BF95900" wp14:editId="67D820D3">
            <wp:simplePos x="0" y="0"/>
            <wp:positionH relativeFrom="column">
              <wp:posOffset>2101850</wp:posOffset>
            </wp:positionH>
            <wp:positionV relativeFrom="paragraph">
              <wp:posOffset>81280</wp:posOffset>
            </wp:positionV>
            <wp:extent cx="2860675" cy="176657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76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F8ADF1" w14:textId="77777777" w:rsidR="00B85D37" w:rsidRPr="00B85D37" w:rsidRDefault="00B85D37" w:rsidP="00B85D37">
      <w:pPr>
        <w:spacing w:line="200" w:lineRule="exact"/>
        <w:rPr>
          <w:rFonts w:ascii="GHEA Grapalat" w:hAnsi="GHEA Grapalat"/>
          <w:sz w:val="20"/>
          <w:szCs w:val="20"/>
          <w:lang w:val="hy-AM"/>
        </w:rPr>
      </w:pPr>
    </w:p>
    <w:p w14:paraId="4735AA07" w14:textId="77777777" w:rsidR="00B85D37" w:rsidRPr="00B85D37" w:rsidRDefault="00B85D37" w:rsidP="00B85D37">
      <w:pPr>
        <w:spacing w:line="231" w:lineRule="exact"/>
        <w:rPr>
          <w:rFonts w:ascii="GHEA Grapalat" w:hAnsi="GHEA Grapalat"/>
          <w:sz w:val="20"/>
          <w:szCs w:val="20"/>
          <w:lang w:val="hy-AM"/>
        </w:rPr>
      </w:pPr>
    </w:p>
    <w:p w14:paraId="70C8A036" w14:textId="77777777" w:rsidR="00B85D37" w:rsidRPr="008754EA" w:rsidRDefault="00B85D37" w:rsidP="00B85D37">
      <w:pPr>
        <w:rPr>
          <w:rFonts w:ascii="GHEA Grapalat" w:hAnsi="GHEA Grapalat"/>
          <w:sz w:val="20"/>
          <w:szCs w:val="20"/>
          <w:lang w:val="en-US"/>
        </w:rPr>
      </w:pPr>
      <w:r w:rsidRPr="00B85D37">
        <w:rPr>
          <w:rFonts w:ascii="GHEA Grapalat" w:eastAsia="Arial" w:hAnsi="GHEA Grapalat" w:cs="Arial"/>
          <w:b/>
          <w:bCs/>
          <w:sz w:val="14"/>
          <w:szCs w:val="14"/>
          <w:lang w:val="hy-AM"/>
        </w:rPr>
        <w:t xml:space="preserve">                                                                                                                </w:t>
      </w:r>
      <w:r w:rsidRPr="00B93510">
        <w:rPr>
          <w:rFonts w:ascii="GHEA Grapalat" w:eastAsia="Arial" w:hAnsi="GHEA Grapalat" w:cs="Arial"/>
          <w:b/>
          <w:bCs/>
          <w:sz w:val="14"/>
          <w:szCs w:val="14"/>
        </w:rPr>
        <w:t>ՀՍՏ</w:t>
      </w:r>
      <w:r w:rsidRPr="008754EA">
        <w:rPr>
          <w:rFonts w:ascii="GHEA Grapalat" w:eastAsia="Arial" w:hAnsi="GHEA Grapalat" w:cs="Arial"/>
          <w:b/>
          <w:bCs/>
          <w:sz w:val="14"/>
          <w:szCs w:val="14"/>
          <w:lang w:val="en-US"/>
        </w:rPr>
        <w:t>/</w:t>
      </w:r>
      <w:r>
        <w:rPr>
          <w:rFonts w:ascii="GHEA Grapalat" w:eastAsia="Arial" w:hAnsi="GHEA Grapalat" w:cs="Arial"/>
          <w:b/>
          <w:bCs/>
          <w:sz w:val="14"/>
          <w:szCs w:val="14"/>
        </w:rPr>
        <w:t>ԳՕՍՏ</w:t>
      </w:r>
      <w:r w:rsidRPr="008754EA">
        <w:rPr>
          <w:rFonts w:ascii="GHEA Grapalat" w:eastAsia="Arial" w:hAnsi="GHEA Grapalat" w:cs="Arial"/>
          <w:b/>
          <w:bCs/>
          <w:sz w:val="14"/>
          <w:szCs w:val="14"/>
          <w:lang w:val="en-US"/>
        </w:rPr>
        <w:t xml:space="preserve"> XXX</w:t>
      </w:r>
    </w:p>
    <w:p w14:paraId="5BB7375E" w14:textId="77777777" w:rsidR="00B85D37" w:rsidRPr="008754EA" w:rsidRDefault="00B85D37" w:rsidP="00B85D37">
      <w:pPr>
        <w:spacing w:line="200" w:lineRule="exact"/>
        <w:rPr>
          <w:rFonts w:ascii="GHEA Grapalat" w:hAnsi="GHEA Grapalat"/>
          <w:sz w:val="20"/>
          <w:szCs w:val="20"/>
          <w:lang w:val="en-US"/>
        </w:rPr>
      </w:pPr>
    </w:p>
    <w:p w14:paraId="1ED405D0" w14:textId="77777777" w:rsidR="00B85D37" w:rsidRPr="008754EA" w:rsidRDefault="00B85D37" w:rsidP="00B85D37">
      <w:pPr>
        <w:spacing w:line="293" w:lineRule="exact"/>
        <w:rPr>
          <w:rFonts w:ascii="GHEA Grapalat" w:hAnsi="GHEA Grapalat"/>
          <w:sz w:val="20"/>
          <w:szCs w:val="20"/>
          <w:lang w:val="en-US"/>
        </w:rPr>
      </w:pPr>
    </w:p>
    <w:tbl>
      <w:tblPr>
        <w:tblW w:w="0" w:type="auto"/>
        <w:tblInd w:w="3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</w:tblGrid>
      <w:tr w:rsidR="00B85D37" w:rsidRPr="00B93510" w14:paraId="78EFEB5F" w14:textId="77777777" w:rsidTr="00E4762A">
        <w:trPr>
          <w:trHeight w:val="540"/>
        </w:trPr>
        <w:tc>
          <w:tcPr>
            <w:tcW w:w="241" w:type="dxa"/>
            <w:textDirection w:val="btLr"/>
            <w:vAlign w:val="bottom"/>
          </w:tcPr>
          <w:p w14:paraId="46EFCF49" w14:textId="77777777" w:rsidR="00B85D37" w:rsidRPr="00B93510" w:rsidRDefault="00B85D37" w:rsidP="00E4762A">
            <w:pPr>
              <w:rPr>
                <w:rFonts w:ascii="GHEA Grapalat" w:hAnsi="GHEA Grapalat"/>
                <w:sz w:val="20"/>
                <w:szCs w:val="20"/>
              </w:rPr>
            </w:pPr>
            <w:r w:rsidRPr="00B93510">
              <w:rPr>
                <w:rFonts w:ascii="GHEA Grapalat" w:eastAsia="Arial" w:hAnsi="GHEA Grapalat" w:cs="Arial"/>
                <w:sz w:val="21"/>
                <w:szCs w:val="21"/>
              </w:rPr>
              <w:t>22 մմ</w:t>
            </w:r>
          </w:p>
        </w:tc>
      </w:tr>
    </w:tbl>
    <w:p w14:paraId="2725A322" w14:textId="77777777" w:rsidR="00B85D37" w:rsidRPr="00B93510" w:rsidRDefault="00B85D37" w:rsidP="00B85D37">
      <w:pPr>
        <w:spacing w:line="328" w:lineRule="exact"/>
        <w:rPr>
          <w:rFonts w:ascii="GHEA Grapalat" w:hAnsi="GHEA Grapalat"/>
          <w:sz w:val="20"/>
          <w:szCs w:val="20"/>
        </w:rPr>
      </w:pPr>
    </w:p>
    <w:p w14:paraId="69F0207F" w14:textId="77777777" w:rsidR="00B85D37" w:rsidRPr="00B93510" w:rsidRDefault="00B85D37" w:rsidP="00B85D37">
      <w:pPr>
        <w:ind w:left="4820"/>
        <w:rPr>
          <w:rFonts w:ascii="GHEA Grapalat" w:hAnsi="GHEA Grapalat"/>
          <w:sz w:val="20"/>
          <w:szCs w:val="20"/>
        </w:rPr>
      </w:pPr>
      <w:r w:rsidRPr="00B93510">
        <w:rPr>
          <w:rFonts w:ascii="GHEA Grapalat" w:eastAsia="Arial" w:hAnsi="GHEA Grapalat" w:cs="Arial"/>
          <w:b/>
          <w:bCs/>
          <w:sz w:val="14"/>
          <w:szCs w:val="14"/>
        </w:rPr>
        <w:t>№ XXX/X-XXX</w:t>
      </w:r>
    </w:p>
    <w:p w14:paraId="3C1B9D7A" w14:textId="77777777" w:rsidR="00B85D37" w:rsidRPr="00B93510" w:rsidRDefault="00B85D37" w:rsidP="00B85D37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0A751608" w14:textId="77777777" w:rsidR="00B85D37" w:rsidRPr="00B93510" w:rsidRDefault="00B85D37" w:rsidP="00B85D37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48DAFA09" w14:textId="77777777" w:rsidR="00B85D37" w:rsidRPr="00B93510" w:rsidRDefault="00B85D37" w:rsidP="00B85D37">
      <w:pPr>
        <w:spacing w:line="287" w:lineRule="exact"/>
        <w:rPr>
          <w:rFonts w:ascii="GHEA Grapalat" w:hAnsi="GHEA Grapalat"/>
          <w:sz w:val="20"/>
          <w:szCs w:val="20"/>
        </w:rPr>
      </w:pPr>
    </w:p>
    <w:p w14:paraId="13B70FE7" w14:textId="77777777" w:rsidR="00B85D37" w:rsidRPr="00B93510" w:rsidRDefault="00B85D37" w:rsidP="00B85D37">
      <w:pPr>
        <w:ind w:left="4940"/>
        <w:rPr>
          <w:rFonts w:ascii="GHEA Grapalat" w:hAnsi="GHEA Grapalat"/>
          <w:sz w:val="20"/>
          <w:szCs w:val="20"/>
        </w:rPr>
      </w:pPr>
      <w:r w:rsidRPr="00B93510">
        <w:rPr>
          <w:rFonts w:ascii="GHEA Grapalat" w:eastAsia="Arial" w:hAnsi="GHEA Grapalat" w:cs="Arial"/>
        </w:rPr>
        <w:t>30 մմ</w:t>
      </w:r>
    </w:p>
    <w:p w14:paraId="70E9C238" w14:textId="77777777" w:rsidR="00B85D37" w:rsidRPr="00B93510" w:rsidRDefault="00B85D37" w:rsidP="00B85D37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52CCCC1D" w14:textId="77777777" w:rsidR="00B85D37" w:rsidRPr="00B93510" w:rsidRDefault="00B85D37" w:rsidP="00B85D37">
      <w:pPr>
        <w:spacing w:line="390" w:lineRule="exact"/>
        <w:rPr>
          <w:rFonts w:ascii="GHEA Grapalat" w:hAnsi="GHEA Grapalat"/>
          <w:sz w:val="20"/>
          <w:szCs w:val="20"/>
        </w:rPr>
      </w:pPr>
    </w:p>
    <w:p w14:paraId="035DAE6E" w14:textId="77777777" w:rsidR="00B85D37" w:rsidRPr="00B93510" w:rsidRDefault="00B85D37" w:rsidP="00B85D37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6D088849" w14:textId="77777777" w:rsidR="0031397A" w:rsidRPr="00E41F49" w:rsidRDefault="0031397A" w:rsidP="0098755E">
      <w:pPr>
        <w:spacing w:line="20" w:lineRule="exact"/>
        <w:rPr>
          <w:rFonts w:ascii="GHEA Grapalat" w:hAnsi="GHEA Grapalat"/>
        </w:rPr>
      </w:pPr>
    </w:p>
    <w:p w14:paraId="7B613EF1" w14:textId="77777777" w:rsidR="0031397A" w:rsidRPr="00E41F49" w:rsidRDefault="0031397A" w:rsidP="0098755E">
      <w:pPr>
        <w:spacing w:line="200" w:lineRule="exact"/>
        <w:rPr>
          <w:rFonts w:ascii="GHEA Grapalat" w:hAnsi="GHEA Grapalat"/>
        </w:rPr>
      </w:pPr>
    </w:p>
    <w:bookmarkEnd w:id="0"/>
    <w:p w14:paraId="5CB8AF71" w14:textId="77777777" w:rsidR="00D507A6" w:rsidRPr="00E41F49" w:rsidRDefault="00D507A6" w:rsidP="00D507A6">
      <w:pPr>
        <w:tabs>
          <w:tab w:val="left" w:pos="2622"/>
        </w:tabs>
        <w:spacing w:line="200" w:lineRule="exact"/>
        <w:rPr>
          <w:rFonts w:ascii="GHEA Grapalat" w:hAnsi="GHEA Grapalat"/>
        </w:rPr>
      </w:pPr>
    </w:p>
    <w:sectPr w:rsidR="00D507A6" w:rsidRPr="00E41F49" w:rsidSect="006975EA">
      <w:pgSz w:w="11906" w:h="16838"/>
      <w:pgMar w:top="562" w:right="562" w:bottom="562" w:left="113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1B15" w14:textId="77777777" w:rsidR="00F22EA1" w:rsidRDefault="00F22EA1">
      <w:r>
        <w:separator/>
      </w:r>
    </w:p>
  </w:endnote>
  <w:endnote w:type="continuationSeparator" w:id="0">
    <w:p w14:paraId="503709FE" w14:textId="77777777" w:rsidR="00F22EA1" w:rsidRDefault="00F2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318AD" w14:textId="77777777" w:rsidR="00F22EA1" w:rsidRDefault="00F22EA1">
      <w:r>
        <w:separator/>
      </w:r>
    </w:p>
  </w:footnote>
  <w:footnote w:type="continuationSeparator" w:id="0">
    <w:p w14:paraId="5117082A" w14:textId="77777777" w:rsidR="00F22EA1" w:rsidRDefault="00F2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84066D56"/>
    <w:lvl w:ilvl="0" w:tplc="E27A1AD2">
      <w:start w:val="1"/>
      <w:numFmt w:val="bullet"/>
      <w:lvlText w:val="-"/>
      <w:lvlJc w:val="left"/>
    </w:lvl>
    <w:lvl w:ilvl="1" w:tplc="6910F20C">
      <w:numFmt w:val="decimal"/>
      <w:lvlText w:val=""/>
      <w:lvlJc w:val="left"/>
    </w:lvl>
    <w:lvl w:ilvl="2" w:tplc="3CF26424">
      <w:numFmt w:val="decimal"/>
      <w:lvlText w:val=""/>
      <w:lvlJc w:val="left"/>
    </w:lvl>
    <w:lvl w:ilvl="3" w:tplc="4DAAF95C">
      <w:numFmt w:val="decimal"/>
      <w:lvlText w:val=""/>
      <w:lvlJc w:val="left"/>
    </w:lvl>
    <w:lvl w:ilvl="4" w:tplc="D39CB610">
      <w:numFmt w:val="decimal"/>
      <w:lvlText w:val=""/>
      <w:lvlJc w:val="left"/>
    </w:lvl>
    <w:lvl w:ilvl="5" w:tplc="156C4BB8">
      <w:numFmt w:val="decimal"/>
      <w:lvlText w:val=""/>
      <w:lvlJc w:val="left"/>
    </w:lvl>
    <w:lvl w:ilvl="6" w:tplc="3582074E">
      <w:numFmt w:val="decimal"/>
      <w:lvlText w:val=""/>
      <w:lvlJc w:val="left"/>
    </w:lvl>
    <w:lvl w:ilvl="7" w:tplc="BF025E4C">
      <w:numFmt w:val="decimal"/>
      <w:lvlText w:val=""/>
      <w:lvlJc w:val="left"/>
    </w:lvl>
    <w:lvl w:ilvl="8" w:tplc="15A830C2">
      <w:numFmt w:val="decimal"/>
      <w:lvlText w:val=""/>
      <w:lvlJc w:val="left"/>
    </w:lvl>
  </w:abstractNum>
  <w:abstractNum w:abstractNumId="1" w15:restartNumberingAfterBreak="0">
    <w:nsid w:val="02E008B1"/>
    <w:multiLevelType w:val="hybridMultilevel"/>
    <w:tmpl w:val="2CCE2B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5E18"/>
    <w:multiLevelType w:val="hybridMultilevel"/>
    <w:tmpl w:val="09F0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619"/>
    <w:multiLevelType w:val="hybridMultilevel"/>
    <w:tmpl w:val="BE36A5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21DB"/>
    <w:multiLevelType w:val="hybridMultilevel"/>
    <w:tmpl w:val="27E4A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D7263"/>
    <w:multiLevelType w:val="hybridMultilevel"/>
    <w:tmpl w:val="971EF74E"/>
    <w:lvl w:ilvl="0" w:tplc="353A6E86">
      <w:start w:val="1"/>
      <w:numFmt w:val="bullet"/>
      <w:lvlText w:val="-"/>
      <w:lvlJc w:val="left"/>
    </w:lvl>
    <w:lvl w:ilvl="1" w:tplc="67488AA0">
      <w:numFmt w:val="decimal"/>
      <w:lvlText w:val=""/>
      <w:lvlJc w:val="left"/>
    </w:lvl>
    <w:lvl w:ilvl="2" w:tplc="A4DE5274">
      <w:numFmt w:val="decimal"/>
      <w:lvlText w:val=""/>
      <w:lvlJc w:val="left"/>
    </w:lvl>
    <w:lvl w:ilvl="3" w:tplc="B96A94AE">
      <w:numFmt w:val="decimal"/>
      <w:lvlText w:val=""/>
      <w:lvlJc w:val="left"/>
    </w:lvl>
    <w:lvl w:ilvl="4" w:tplc="45924C08">
      <w:numFmt w:val="decimal"/>
      <w:lvlText w:val=""/>
      <w:lvlJc w:val="left"/>
    </w:lvl>
    <w:lvl w:ilvl="5" w:tplc="54A6DB84">
      <w:numFmt w:val="decimal"/>
      <w:lvlText w:val=""/>
      <w:lvlJc w:val="left"/>
    </w:lvl>
    <w:lvl w:ilvl="6" w:tplc="EB2C7DAE">
      <w:numFmt w:val="decimal"/>
      <w:lvlText w:val=""/>
      <w:lvlJc w:val="left"/>
    </w:lvl>
    <w:lvl w:ilvl="7" w:tplc="1A965470">
      <w:numFmt w:val="decimal"/>
      <w:lvlText w:val=""/>
      <w:lvlJc w:val="left"/>
    </w:lvl>
    <w:lvl w:ilvl="8" w:tplc="C674DBD0">
      <w:numFmt w:val="decimal"/>
      <w:lvlText w:val=""/>
      <w:lvlJc w:val="left"/>
    </w:lvl>
  </w:abstractNum>
  <w:abstractNum w:abstractNumId="6" w15:restartNumberingAfterBreak="0">
    <w:nsid w:val="10110424"/>
    <w:multiLevelType w:val="hybridMultilevel"/>
    <w:tmpl w:val="8166B794"/>
    <w:lvl w:ilvl="0" w:tplc="DCEA8888">
      <w:start w:val="1"/>
      <w:numFmt w:val="decimal"/>
      <w:lvlText w:val="%1."/>
      <w:lvlJc w:val="left"/>
      <w:pPr>
        <w:ind w:left="135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CB4E3B2">
      <w:start w:val="1"/>
      <w:numFmt w:val="upperRoman"/>
      <w:lvlText w:val="%3-"/>
      <w:lvlJc w:val="left"/>
      <w:pPr>
        <w:ind w:left="2700" w:hanging="720"/>
      </w:pPr>
      <w:rPr>
        <w:rFonts w:eastAsia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F92E"/>
    <w:multiLevelType w:val="hybridMultilevel"/>
    <w:tmpl w:val="A7CCB39C"/>
    <w:lvl w:ilvl="0" w:tplc="D6FC136E">
      <w:start w:val="1"/>
      <w:numFmt w:val="bullet"/>
      <w:lvlText w:val="-"/>
      <w:lvlJc w:val="left"/>
    </w:lvl>
    <w:lvl w:ilvl="1" w:tplc="E2AA13D8">
      <w:numFmt w:val="decimal"/>
      <w:lvlText w:val=""/>
      <w:lvlJc w:val="left"/>
    </w:lvl>
    <w:lvl w:ilvl="2" w:tplc="BC849E88">
      <w:numFmt w:val="decimal"/>
      <w:lvlText w:val=""/>
      <w:lvlJc w:val="left"/>
    </w:lvl>
    <w:lvl w:ilvl="3" w:tplc="38128C0E">
      <w:numFmt w:val="decimal"/>
      <w:lvlText w:val=""/>
      <w:lvlJc w:val="left"/>
    </w:lvl>
    <w:lvl w:ilvl="4" w:tplc="6CD0D590">
      <w:numFmt w:val="decimal"/>
      <w:lvlText w:val=""/>
      <w:lvlJc w:val="left"/>
    </w:lvl>
    <w:lvl w:ilvl="5" w:tplc="B1408BEE">
      <w:numFmt w:val="decimal"/>
      <w:lvlText w:val=""/>
      <w:lvlJc w:val="left"/>
    </w:lvl>
    <w:lvl w:ilvl="6" w:tplc="D51C3868">
      <w:numFmt w:val="decimal"/>
      <w:lvlText w:val=""/>
      <w:lvlJc w:val="left"/>
    </w:lvl>
    <w:lvl w:ilvl="7" w:tplc="43847146">
      <w:numFmt w:val="decimal"/>
      <w:lvlText w:val=""/>
      <w:lvlJc w:val="left"/>
    </w:lvl>
    <w:lvl w:ilvl="8" w:tplc="FDBE06A8">
      <w:numFmt w:val="decimal"/>
      <w:lvlText w:val=""/>
      <w:lvlJc w:val="left"/>
    </w:lvl>
  </w:abstractNum>
  <w:abstractNum w:abstractNumId="8" w15:restartNumberingAfterBreak="0">
    <w:nsid w:val="1190CDE7"/>
    <w:multiLevelType w:val="hybridMultilevel"/>
    <w:tmpl w:val="C8D057B6"/>
    <w:lvl w:ilvl="0" w:tplc="6B1EC66A">
      <w:start w:val="1"/>
      <w:numFmt w:val="bullet"/>
      <w:lvlText w:val="և"/>
      <w:lvlJc w:val="left"/>
    </w:lvl>
    <w:lvl w:ilvl="1" w:tplc="8E026CC4">
      <w:start w:val="6"/>
      <w:numFmt w:val="decimal"/>
      <w:lvlText w:val="%2."/>
      <w:lvlJc w:val="left"/>
    </w:lvl>
    <w:lvl w:ilvl="2" w:tplc="1E006296">
      <w:numFmt w:val="decimal"/>
      <w:lvlText w:val=""/>
      <w:lvlJc w:val="left"/>
    </w:lvl>
    <w:lvl w:ilvl="3" w:tplc="A5346694">
      <w:numFmt w:val="decimal"/>
      <w:lvlText w:val=""/>
      <w:lvlJc w:val="left"/>
    </w:lvl>
    <w:lvl w:ilvl="4" w:tplc="B6A21A84">
      <w:numFmt w:val="decimal"/>
      <w:lvlText w:val=""/>
      <w:lvlJc w:val="left"/>
    </w:lvl>
    <w:lvl w:ilvl="5" w:tplc="85B88918">
      <w:numFmt w:val="decimal"/>
      <w:lvlText w:val=""/>
      <w:lvlJc w:val="left"/>
    </w:lvl>
    <w:lvl w:ilvl="6" w:tplc="015452F8">
      <w:numFmt w:val="decimal"/>
      <w:lvlText w:val=""/>
      <w:lvlJc w:val="left"/>
    </w:lvl>
    <w:lvl w:ilvl="7" w:tplc="5C8A8306">
      <w:numFmt w:val="decimal"/>
      <w:lvlText w:val=""/>
      <w:lvlJc w:val="left"/>
    </w:lvl>
    <w:lvl w:ilvl="8" w:tplc="0F72FA76">
      <w:numFmt w:val="decimal"/>
      <w:lvlText w:val=""/>
      <w:lvlJc w:val="left"/>
    </w:lvl>
  </w:abstractNum>
  <w:abstractNum w:abstractNumId="9" w15:restartNumberingAfterBreak="0">
    <w:nsid w:val="12200854"/>
    <w:multiLevelType w:val="hybridMultilevel"/>
    <w:tmpl w:val="D102E9FA"/>
    <w:lvl w:ilvl="0" w:tplc="BB6CA518">
      <w:start w:val="1"/>
      <w:numFmt w:val="bullet"/>
      <w:lvlText w:val="-"/>
      <w:lvlJc w:val="left"/>
    </w:lvl>
    <w:lvl w:ilvl="1" w:tplc="25E294CC">
      <w:start w:val="1"/>
      <w:numFmt w:val="bullet"/>
      <w:lvlText w:val="ը"/>
      <w:lvlJc w:val="left"/>
    </w:lvl>
    <w:lvl w:ilvl="2" w:tplc="D7B6E9E4">
      <w:numFmt w:val="decimal"/>
      <w:lvlText w:val=""/>
      <w:lvlJc w:val="left"/>
    </w:lvl>
    <w:lvl w:ilvl="3" w:tplc="81622A8A">
      <w:numFmt w:val="decimal"/>
      <w:lvlText w:val=""/>
      <w:lvlJc w:val="left"/>
    </w:lvl>
    <w:lvl w:ilvl="4" w:tplc="5436EE78">
      <w:numFmt w:val="decimal"/>
      <w:lvlText w:val=""/>
      <w:lvlJc w:val="left"/>
    </w:lvl>
    <w:lvl w:ilvl="5" w:tplc="FCBC777C">
      <w:numFmt w:val="decimal"/>
      <w:lvlText w:val=""/>
      <w:lvlJc w:val="left"/>
    </w:lvl>
    <w:lvl w:ilvl="6" w:tplc="7500E390">
      <w:numFmt w:val="decimal"/>
      <w:lvlText w:val=""/>
      <w:lvlJc w:val="left"/>
    </w:lvl>
    <w:lvl w:ilvl="7" w:tplc="B1CEB408">
      <w:numFmt w:val="decimal"/>
      <w:lvlText w:val=""/>
      <w:lvlJc w:val="left"/>
    </w:lvl>
    <w:lvl w:ilvl="8" w:tplc="34669EDA">
      <w:numFmt w:val="decimal"/>
      <w:lvlText w:val=""/>
      <w:lvlJc w:val="left"/>
    </w:lvl>
  </w:abstractNum>
  <w:abstractNum w:abstractNumId="10" w15:restartNumberingAfterBreak="0">
    <w:nsid w:val="140E0F76"/>
    <w:multiLevelType w:val="hybridMultilevel"/>
    <w:tmpl w:val="6AD04962"/>
    <w:lvl w:ilvl="0" w:tplc="AF8C3F18">
      <w:start w:val="1"/>
      <w:numFmt w:val="bullet"/>
      <w:lvlText w:val="ի"/>
      <w:lvlJc w:val="left"/>
    </w:lvl>
    <w:lvl w:ilvl="1" w:tplc="FE50D782">
      <w:numFmt w:val="decimal"/>
      <w:lvlText w:val=""/>
      <w:lvlJc w:val="left"/>
    </w:lvl>
    <w:lvl w:ilvl="2" w:tplc="4A8C6B84">
      <w:numFmt w:val="decimal"/>
      <w:lvlText w:val=""/>
      <w:lvlJc w:val="left"/>
    </w:lvl>
    <w:lvl w:ilvl="3" w:tplc="FEDCCFBA">
      <w:numFmt w:val="decimal"/>
      <w:lvlText w:val=""/>
      <w:lvlJc w:val="left"/>
    </w:lvl>
    <w:lvl w:ilvl="4" w:tplc="ABE02B66">
      <w:numFmt w:val="decimal"/>
      <w:lvlText w:val=""/>
      <w:lvlJc w:val="left"/>
    </w:lvl>
    <w:lvl w:ilvl="5" w:tplc="745ED556">
      <w:numFmt w:val="decimal"/>
      <w:lvlText w:val=""/>
      <w:lvlJc w:val="left"/>
    </w:lvl>
    <w:lvl w:ilvl="6" w:tplc="EBEA1B74">
      <w:numFmt w:val="decimal"/>
      <w:lvlText w:val=""/>
      <w:lvlJc w:val="left"/>
    </w:lvl>
    <w:lvl w:ilvl="7" w:tplc="882A4CE6">
      <w:numFmt w:val="decimal"/>
      <w:lvlText w:val=""/>
      <w:lvlJc w:val="left"/>
    </w:lvl>
    <w:lvl w:ilvl="8" w:tplc="989E92CE">
      <w:numFmt w:val="decimal"/>
      <w:lvlText w:val=""/>
      <w:lvlJc w:val="left"/>
    </w:lvl>
  </w:abstractNum>
  <w:abstractNum w:abstractNumId="11" w15:restartNumberingAfterBreak="0">
    <w:nsid w:val="1C105855"/>
    <w:multiLevelType w:val="hybridMultilevel"/>
    <w:tmpl w:val="E3E45A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6E9E8"/>
    <w:multiLevelType w:val="hybridMultilevel"/>
    <w:tmpl w:val="D0504516"/>
    <w:lvl w:ilvl="0" w:tplc="F252D6B6">
      <w:start w:val="1"/>
      <w:numFmt w:val="bullet"/>
      <w:lvlText w:val="և"/>
      <w:lvlJc w:val="left"/>
    </w:lvl>
    <w:lvl w:ilvl="1" w:tplc="7DF4657E">
      <w:numFmt w:val="decimal"/>
      <w:lvlText w:val=""/>
      <w:lvlJc w:val="left"/>
    </w:lvl>
    <w:lvl w:ilvl="2" w:tplc="F11C83F4">
      <w:numFmt w:val="decimal"/>
      <w:lvlText w:val=""/>
      <w:lvlJc w:val="left"/>
    </w:lvl>
    <w:lvl w:ilvl="3" w:tplc="B622E13A">
      <w:numFmt w:val="decimal"/>
      <w:lvlText w:val=""/>
      <w:lvlJc w:val="left"/>
    </w:lvl>
    <w:lvl w:ilvl="4" w:tplc="09D0E026">
      <w:numFmt w:val="decimal"/>
      <w:lvlText w:val=""/>
      <w:lvlJc w:val="left"/>
    </w:lvl>
    <w:lvl w:ilvl="5" w:tplc="9DE4CE0A">
      <w:numFmt w:val="decimal"/>
      <w:lvlText w:val=""/>
      <w:lvlJc w:val="left"/>
    </w:lvl>
    <w:lvl w:ilvl="6" w:tplc="E65CD41C">
      <w:numFmt w:val="decimal"/>
      <w:lvlText w:val=""/>
      <w:lvlJc w:val="left"/>
    </w:lvl>
    <w:lvl w:ilvl="7" w:tplc="D42ACB0A">
      <w:numFmt w:val="decimal"/>
      <w:lvlText w:val=""/>
      <w:lvlJc w:val="left"/>
    </w:lvl>
    <w:lvl w:ilvl="8" w:tplc="D55CCCD6">
      <w:numFmt w:val="decimal"/>
      <w:lvlText w:val=""/>
      <w:lvlJc w:val="left"/>
    </w:lvl>
  </w:abstractNum>
  <w:abstractNum w:abstractNumId="13" w15:restartNumberingAfterBreak="0">
    <w:nsid w:val="27B32CA7"/>
    <w:multiLevelType w:val="hybridMultilevel"/>
    <w:tmpl w:val="EB4EA65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7F93C7F"/>
    <w:multiLevelType w:val="hybridMultilevel"/>
    <w:tmpl w:val="1110F292"/>
    <w:lvl w:ilvl="0" w:tplc="04090011">
      <w:start w:val="1"/>
      <w:numFmt w:val="decimal"/>
      <w:lvlText w:val="%1)"/>
      <w:lvlJc w:val="left"/>
      <w:pPr>
        <w:ind w:left="117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CB4E3B2">
      <w:start w:val="1"/>
      <w:numFmt w:val="upperRoman"/>
      <w:lvlText w:val="%3-"/>
      <w:lvlJc w:val="left"/>
      <w:pPr>
        <w:ind w:left="2700" w:hanging="720"/>
      </w:pPr>
      <w:rPr>
        <w:rFonts w:eastAsia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E6605"/>
    <w:multiLevelType w:val="hybridMultilevel"/>
    <w:tmpl w:val="5AA8530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8011FE"/>
    <w:multiLevelType w:val="hybridMultilevel"/>
    <w:tmpl w:val="DF381148"/>
    <w:lvl w:ilvl="0" w:tplc="DCEA88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CB4E3B2">
      <w:start w:val="1"/>
      <w:numFmt w:val="upperRoman"/>
      <w:lvlText w:val="%3-"/>
      <w:lvlJc w:val="left"/>
      <w:pPr>
        <w:ind w:left="2700" w:hanging="720"/>
      </w:pPr>
      <w:rPr>
        <w:rFonts w:eastAsia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11D13"/>
    <w:multiLevelType w:val="hybridMultilevel"/>
    <w:tmpl w:val="2D28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2255A"/>
    <w:multiLevelType w:val="hybridMultilevel"/>
    <w:tmpl w:val="6F0EC964"/>
    <w:lvl w:ilvl="0" w:tplc="8F9240A6">
      <w:start w:val="1"/>
      <w:numFmt w:val="bullet"/>
      <w:lvlText w:val="-"/>
      <w:lvlJc w:val="left"/>
    </w:lvl>
    <w:lvl w:ilvl="1" w:tplc="9FDA1C74">
      <w:numFmt w:val="decimal"/>
      <w:lvlText w:val=""/>
      <w:lvlJc w:val="left"/>
    </w:lvl>
    <w:lvl w:ilvl="2" w:tplc="03C05FA8">
      <w:numFmt w:val="decimal"/>
      <w:lvlText w:val=""/>
      <w:lvlJc w:val="left"/>
    </w:lvl>
    <w:lvl w:ilvl="3" w:tplc="34506184">
      <w:numFmt w:val="decimal"/>
      <w:lvlText w:val=""/>
      <w:lvlJc w:val="left"/>
    </w:lvl>
    <w:lvl w:ilvl="4" w:tplc="6106B632">
      <w:numFmt w:val="decimal"/>
      <w:lvlText w:val=""/>
      <w:lvlJc w:val="left"/>
    </w:lvl>
    <w:lvl w:ilvl="5" w:tplc="49F83E02">
      <w:numFmt w:val="decimal"/>
      <w:lvlText w:val=""/>
      <w:lvlJc w:val="left"/>
    </w:lvl>
    <w:lvl w:ilvl="6" w:tplc="5896F1C4">
      <w:numFmt w:val="decimal"/>
      <w:lvlText w:val=""/>
      <w:lvlJc w:val="left"/>
    </w:lvl>
    <w:lvl w:ilvl="7" w:tplc="7AF4615A">
      <w:numFmt w:val="decimal"/>
      <w:lvlText w:val=""/>
      <w:lvlJc w:val="left"/>
    </w:lvl>
    <w:lvl w:ilvl="8" w:tplc="283AA454">
      <w:numFmt w:val="decimal"/>
      <w:lvlText w:val=""/>
      <w:lvlJc w:val="left"/>
    </w:lvl>
  </w:abstractNum>
  <w:abstractNum w:abstractNumId="19" w15:restartNumberingAfterBreak="0">
    <w:nsid w:val="34821D0F"/>
    <w:multiLevelType w:val="hybridMultilevel"/>
    <w:tmpl w:val="E2C65A1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355C5599"/>
    <w:multiLevelType w:val="hybridMultilevel"/>
    <w:tmpl w:val="2280D700"/>
    <w:lvl w:ilvl="0" w:tplc="DCEA888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BD4248"/>
    <w:multiLevelType w:val="hybridMultilevel"/>
    <w:tmpl w:val="2690B47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CB4E3B2">
      <w:start w:val="1"/>
      <w:numFmt w:val="upperRoman"/>
      <w:lvlText w:val="%3-"/>
      <w:lvlJc w:val="left"/>
      <w:pPr>
        <w:ind w:left="2700" w:hanging="720"/>
      </w:pPr>
      <w:rPr>
        <w:rFonts w:eastAsia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171B8"/>
    <w:multiLevelType w:val="hybridMultilevel"/>
    <w:tmpl w:val="B244810E"/>
    <w:lvl w:ilvl="0" w:tplc="91141B5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A31A0"/>
    <w:multiLevelType w:val="hybridMultilevel"/>
    <w:tmpl w:val="14462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F2623"/>
    <w:multiLevelType w:val="hybridMultilevel"/>
    <w:tmpl w:val="772C71C2"/>
    <w:lvl w:ilvl="0" w:tplc="8A36AC4C">
      <w:start w:val="5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F5785"/>
    <w:multiLevelType w:val="hybridMultilevel"/>
    <w:tmpl w:val="DC36B8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C69A22">
      <w:start w:val="1"/>
      <w:numFmt w:val="upperLetter"/>
      <w:lvlText w:val="%3-"/>
      <w:lvlJc w:val="left"/>
      <w:pPr>
        <w:ind w:left="2340" w:hanging="360"/>
      </w:pPr>
      <w:rPr>
        <w:rFonts w:eastAsia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127F8"/>
    <w:multiLevelType w:val="hybridMultilevel"/>
    <w:tmpl w:val="ACC8F770"/>
    <w:lvl w:ilvl="0" w:tplc="46767D7E">
      <w:start w:val="1"/>
      <w:numFmt w:val="bullet"/>
      <w:lvlText w:val="-"/>
      <w:lvlJc w:val="left"/>
    </w:lvl>
    <w:lvl w:ilvl="1" w:tplc="BB24E6F8">
      <w:numFmt w:val="decimal"/>
      <w:lvlText w:val=""/>
      <w:lvlJc w:val="left"/>
    </w:lvl>
    <w:lvl w:ilvl="2" w:tplc="488480EE">
      <w:numFmt w:val="decimal"/>
      <w:lvlText w:val=""/>
      <w:lvlJc w:val="left"/>
    </w:lvl>
    <w:lvl w:ilvl="3" w:tplc="BD84E026">
      <w:numFmt w:val="decimal"/>
      <w:lvlText w:val=""/>
      <w:lvlJc w:val="left"/>
    </w:lvl>
    <w:lvl w:ilvl="4" w:tplc="995011A4">
      <w:numFmt w:val="decimal"/>
      <w:lvlText w:val=""/>
      <w:lvlJc w:val="left"/>
    </w:lvl>
    <w:lvl w:ilvl="5" w:tplc="1A42A520">
      <w:numFmt w:val="decimal"/>
      <w:lvlText w:val=""/>
      <w:lvlJc w:val="left"/>
    </w:lvl>
    <w:lvl w:ilvl="6" w:tplc="3ECEC9C2">
      <w:numFmt w:val="decimal"/>
      <w:lvlText w:val=""/>
      <w:lvlJc w:val="left"/>
    </w:lvl>
    <w:lvl w:ilvl="7" w:tplc="CF62A302">
      <w:numFmt w:val="decimal"/>
      <w:lvlText w:val=""/>
      <w:lvlJc w:val="left"/>
    </w:lvl>
    <w:lvl w:ilvl="8" w:tplc="F0A0ECFE">
      <w:numFmt w:val="decimal"/>
      <w:lvlText w:val=""/>
      <w:lvlJc w:val="left"/>
    </w:lvl>
  </w:abstractNum>
  <w:abstractNum w:abstractNumId="27" w15:restartNumberingAfterBreak="0">
    <w:nsid w:val="509B0D58"/>
    <w:multiLevelType w:val="multilevel"/>
    <w:tmpl w:val="B50C2C8C"/>
    <w:numStyleLink w:val="a"/>
  </w:abstractNum>
  <w:abstractNum w:abstractNumId="28" w15:restartNumberingAfterBreak="0">
    <w:nsid w:val="515F007C"/>
    <w:multiLevelType w:val="hybridMultilevel"/>
    <w:tmpl w:val="677EB530"/>
    <w:lvl w:ilvl="0" w:tplc="67B0636A">
      <w:start w:val="1"/>
      <w:numFmt w:val="bullet"/>
      <w:lvlText w:val="№"/>
      <w:lvlJc w:val="left"/>
    </w:lvl>
    <w:lvl w:ilvl="1" w:tplc="73B2ED24">
      <w:numFmt w:val="decimal"/>
      <w:lvlText w:val=""/>
      <w:lvlJc w:val="left"/>
    </w:lvl>
    <w:lvl w:ilvl="2" w:tplc="13C83A7A">
      <w:numFmt w:val="decimal"/>
      <w:lvlText w:val=""/>
      <w:lvlJc w:val="left"/>
    </w:lvl>
    <w:lvl w:ilvl="3" w:tplc="AFA61B20">
      <w:numFmt w:val="decimal"/>
      <w:lvlText w:val=""/>
      <w:lvlJc w:val="left"/>
    </w:lvl>
    <w:lvl w:ilvl="4" w:tplc="00C850D2">
      <w:numFmt w:val="decimal"/>
      <w:lvlText w:val=""/>
      <w:lvlJc w:val="left"/>
    </w:lvl>
    <w:lvl w:ilvl="5" w:tplc="DB1C3A92">
      <w:numFmt w:val="decimal"/>
      <w:lvlText w:val=""/>
      <w:lvlJc w:val="left"/>
    </w:lvl>
    <w:lvl w:ilvl="6" w:tplc="3DF65CC6">
      <w:numFmt w:val="decimal"/>
      <w:lvlText w:val=""/>
      <w:lvlJc w:val="left"/>
    </w:lvl>
    <w:lvl w:ilvl="7" w:tplc="7CB80A6A">
      <w:numFmt w:val="decimal"/>
      <w:lvlText w:val=""/>
      <w:lvlJc w:val="left"/>
    </w:lvl>
    <w:lvl w:ilvl="8" w:tplc="C33204AE">
      <w:numFmt w:val="decimal"/>
      <w:lvlText w:val=""/>
      <w:lvlJc w:val="left"/>
    </w:lvl>
  </w:abstractNum>
  <w:abstractNum w:abstractNumId="29" w15:restartNumberingAfterBreak="0">
    <w:nsid w:val="55695B93"/>
    <w:multiLevelType w:val="hybridMultilevel"/>
    <w:tmpl w:val="BBE6115C"/>
    <w:lvl w:ilvl="0" w:tplc="DCEA8888">
      <w:start w:val="1"/>
      <w:numFmt w:val="decimal"/>
      <w:lvlText w:val="%1."/>
      <w:lvlJc w:val="left"/>
      <w:pPr>
        <w:ind w:left="697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695" w:hanging="360"/>
      </w:pPr>
    </w:lvl>
    <w:lvl w:ilvl="2" w:tplc="0409001B" w:tentative="1">
      <w:start w:val="1"/>
      <w:numFmt w:val="lowerRoman"/>
      <w:lvlText w:val="%3."/>
      <w:lvlJc w:val="right"/>
      <w:pPr>
        <w:ind w:left="8415" w:hanging="180"/>
      </w:pPr>
    </w:lvl>
    <w:lvl w:ilvl="3" w:tplc="0409000F" w:tentative="1">
      <w:start w:val="1"/>
      <w:numFmt w:val="decimal"/>
      <w:lvlText w:val="%4."/>
      <w:lvlJc w:val="left"/>
      <w:pPr>
        <w:ind w:left="9135" w:hanging="360"/>
      </w:pPr>
    </w:lvl>
    <w:lvl w:ilvl="4" w:tplc="04090019" w:tentative="1">
      <w:start w:val="1"/>
      <w:numFmt w:val="lowerLetter"/>
      <w:lvlText w:val="%5."/>
      <w:lvlJc w:val="left"/>
      <w:pPr>
        <w:ind w:left="9855" w:hanging="360"/>
      </w:pPr>
    </w:lvl>
    <w:lvl w:ilvl="5" w:tplc="0409001B" w:tentative="1">
      <w:start w:val="1"/>
      <w:numFmt w:val="lowerRoman"/>
      <w:lvlText w:val="%6."/>
      <w:lvlJc w:val="right"/>
      <w:pPr>
        <w:ind w:left="10575" w:hanging="180"/>
      </w:pPr>
    </w:lvl>
    <w:lvl w:ilvl="6" w:tplc="0409000F" w:tentative="1">
      <w:start w:val="1"/>
      <w:numFmt w:val="decimal"/>
      <w:lvlText w:val="%7."/>
      <w:lvlJc w:val="left"/>
      <w:pPr>
        <w:ind w:left="11295" w:hanging="360"/>
      </w:pPr>
    </w:lvl>
    <w:lvl w:ilvl="7" w:tplc="04090019" w:tentative="1">
      <w:start w:val="1"/>
      <w:numFmt w:val="lowerLetter"/>
      <w:lvlText w:val="%8."/>
      <w:lvlJc w:val="left"/>
      <w:pPr>
        <w:ind w:left="12015" w:hanging="360"/>
      </w:pPr>
    </w:lvl>
    <w:lvl w:ilvl="8" w:tplc="0409001B" w:tentative="1">
      <w:start w:val="1"/>
      <w:numFmt w:val="lowerRoman"/>
      <w:lvlText w:val="%9."/>
      <w:lvlJc w:val="right"/>
      <w:pPr>
        <w:ind w:left="12735" w:hanging="180"/>
      </w:pPr>
    </w:lvl>
  </w:abstractNum>
  <w:abstractNum w:abstractNumId="30" w15:restartNumberingAfterBreak="0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1" w15:restartNumberingAfterBreak="0">
    <w:nsid w:val="5BD062C2"/>
    <w:multiLevelType w:val="hybridMultilevel"/>
    <w:tmpl w:val="0B00723E"/>
    <w:lvl w:ilvl="0" w:tplc="1F902066">
      <w:start w:val="1"/>
      <w:numFmt w:val="bullet"/>
      <w:lvlText w:val="-"/>
      <w:lvlJc w:val="left"/>
    </w:lvl>
    <w:lvl w:ilvl="1" w:tplc="5B8213AE">
      <w:numFmt w:val="decimal"/>
      <w:lvlText w:val=""/>
      <w:lvlJc w:val="left"/>
    </w:lvl>
    <w:lvl w:ilvl="2" w:tplc="80C8F474">
      <w:numFmt w:val="decimal"/>
      <w:lvlText w:val=""/>
      <w:lvlJc w:val="left"/>
    </w:lvl>
    <w:lvl w:ilvl="3" w:tplc="BC3616C2">
      <w:numFmt w:val="decimal"/>
      <w:lvlText w:val=""/>
      <w:lvlJc w:val="left"/>
    </w:lvl>
    <w:lvl w:ilvl="4" w:tplc="4FEA4E52">
      <w:numFmt w:val="decimal"/>
      <w:lvlText w:val=""/>
      <w:lvlJc w:val="left"/>
    </w:lvl>
    <w:lvl w:ilvl="5" w:tplc="24D6756C">
      <w:numFmt w:val="decimal"/>
      <w:lvlText w:val=""/>
      <w:lvlJc w:val="left"/>
    </w:lvl>
    <w:lvl w:ilvl="6" w:tplc="0B24CA36">
      <w:numFmt w:val="decimal"/>
      <w:lvlText w:val=""/>
      <w:lvlJc w:val="left"/>
    </w:lvl>
    <w:lvl w:ilvl="7" w:tplc="35765A84">
      <w:numFmt w:val="decimal"/>
      <w:lvlText w:val=""/>
      <w:lvlJc w:val="left"/>
    </w:lvl>
    <w:lvl w:ilvl="8" w:tplc="0F547368">
      <w:numFmt w:val="decimal"/>
      <w:lvlText w:val=""/>
      <w:lvlJc w:val="left"/>
    </w:lvl>
  </w:abstractNum>
  <w:abstractNum w:abstractNumId="32" w15:restartNumberingAfterBreak="0">
    <w:nsid w:val="5D77778C"/>
    <w:multiLevelType w:val="hybridMultilevel"/>
    <w:tmpl w:val="31248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A2EEB"/>
    <w:multiLevelType w:val="hybridMultilevel"/>
    <w:tmpl w:val="6EE4B14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FE1D2F"/>
    <w:multiLevelType w:val="hybridMultilevel"/>
    <w:tmpl w:val="8C7E423A"/>
    <w:lvl w:ilvl="0" w:tplc="DCEA888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EF438D"/>
    <w:multiLevelType w:val="hybridMultilevel"/>
    <w:tmpl w:val="2AD24272"/>
    <w:lvl w:ilvl="0" w:tplc="7DB8A2B0">
      <w:start w:val="1"/>
      <w:numFmt w:val="bullet"/>
      <w:lvlText w:val="-"/>
      <w:lvlJc w:val="left"/>
    </w:lvl>
    <w:lvl w:ilvl="1" w:tplc="C7988610">
      <w:numFmt w:val="decimal"/>
      <w:lvlText w:val=""/>
      <w:lvlJc w:val="left"/>
    </w:lvl>
    <w:lvl w:ilvl="2" w:tplc="796EE0D2">
      <w:numFmt w:val="decimal"/>
      <w:lvlText w:val=""/>
      <w:lvlJc w:val="left"/>
    </w:lvl>
    <w:lvl w:ilvl="3" w:tplc="694CFAE2">
      <w:numFmt w:val="decimal"/>
      <w:lvlText w:val=""/>
      <w:lvlJc w:val="left"/>
    </w:lvl>
    <w:lvl w:ilvl="4" w:tplc="68D2DAC6">
      <w:numFmt w:val="decimal"/>
      <w:lvlText w:val=""/>
      <w:lvlJc w:val="left"/>
    </w:lvl>
    <w:lvl w:ilvl="5" w:tplc="78D4E23E">
      <w:numFmt w:val="decimal"/>
      <w:lvlText w:val=""/>
      <w:lvlJc w:val="left"/>
    </w:lvl>
    <w:lvl w:ilvl="6" w:tplc="1A7438C8">
      <w:numFmt w:val="decimal"/>
      <w:lvlText w:val=""/>
      <w:lvlJc w:val="left"/>
    </w:lvl>
    <w:lvl w:ilvl="7" w:tplc="E33C0CF8">
      <w:numFmt w:val="decimal"/>
      <w:lvlText w:val=""/>
      <w:lvlJc w:val="left"/>
    </w:lvl>
    <w:lvl w:ilvl="8" w:tplc="032AD95E">
      <w:numFmt w:val="decimal"/>
      <w:lvlText w:val=""/>
      <w:lvlJc w:val="left"/>
    </w:lvl>
  </w:abstractNum>
  <w:abstractNum w:abstractNumId="36" w15:restartNumberingAfterBreak="0">
    <w:nsid w:val="69EE11F3"/>
    <w:multiLevelType w:val="hybridMultilevel"/>
    <w:tmpl w:val="A0AA2EEC"/>
    <w:lvl w:ilvl="0" w:tplc="DCEA888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8E2E4C"/>
    <w:multiLevelType w:val="hybridMultilevel"/>
    <w:tmpl w:val="9F88C9F2"/>
    <w:lvl w:ilvl="0" w:tplc="6BB4516A">
      <w:start w:val="6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31964"/>
    <w:multiLevelType w:val="hybridMultilevel"/>
    <w:tmpl w:val="69B026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5E146"/>
    <w:multiLevelType w:val="hybridMultilevel"/>
    <w:tmpl w:val="0D305456"/>
    <w:lvl w:ilvl="0" w:tplc="ECDC64C6">
      <w:start w:val="1"/>
      <w:numFmt w:val="bullet"/>
      <w:lvlText w:val="-"/>
      <w:lvlJc w:val="left"/>
    </w:lvl>
    <w:lvl w:ilvl="1" w:tplc="7CB24010">
      <w:numFmt w:val="decimal"/>
      <w:lvlText w:val=""/>
      <w:lvlJc w:val="left"/>
    </w:lvl>
    <w:lvl w:ilvl="2" w:tplc="34A03D44">
      <w:numFmt w:val="decimal"/>
      <w:lvlText w:val=""/>
      <w:lvlJc w:val="left"/>
    </w:lvl>
    <w:lvl w:ilvl="3" w:tplc="CA522FFE">
      <w:numFmt w:val="decimal"/>
      <w:lvlText w:val=""/>
      <w:lvlJc w:val="left"/>
    </w:lvl>
    <w:lvl w:ilvl="4" w:tplc="8B50F28A">
      <w:numFmt w:val="decimal"/>
      <w:lvlText w:val=""/>
      <w:lvlJc w:val="left"/>
    </w:lvl>
    <w:lvl w:ilvl="5" w:tplc="5C5A725E">
      <w:numFmt w:val="decimal"/>
      <w:lvlText w:val=""/>
      <w:lvlJc w:val="left"/>
    </w:lvl>
    <w:lvl w:ilvl="6" w:tplc="0EA884CE">
      <w:numFmt w:val="decimal"/>
      <w:lvlText w:val=""/>
      <w:lvlJc w:val="left"/>
    </w:lvl>
    <w:lvl w:ilvl="7" w:tplc="5E42A44C">
      <w:numFmt w:val="decimal"/>
      <w:lvlText w:val=""/>
      <w:lvlJc w:val="left"/>
    </w:lvl>
    <w:lvl w:ilvl="8" w:tplc="AB6821EA">
      <w:numFmt w:val="decimal"/>
      <w:lvlText w:val=""/>
      <w:lvlJc w:val="left"/>
    </w:lvl>
  </w:abstractNum>
  <w:abstractNum w:abstractNumId="40" w15:restartNumberingAfterBreak="0">
    <w:nsid w:val="79E2A9E3"/>
    <w:multiLevelType w:val="hybridMultilevel"/>
    <w:tmpl w:val="0FC8DB12"/>
    <w:lvl w:ilvl="0" w:tplc="CDE691BA">
      <w:start w:val="1"/>
      <w:numFmt w:val="bullet"/>
      <w:lvlText w:val="-"/>
      <w:lvlJc w:val="left"/>
    </w:lvl>
    <w:lvl w:ilvl="1" w:tplc="21D0A810">
      <w:numFmt w:val="decimal"/>
      <w:lvlText w:val=""/>
      <w:lvlJc w:val="left"/>
    </w:lvl>
    <w:lvl w:ilvl="2" w:tplc="D6FAF042">
      <w:numFmt w:val="decimal"/>
      <w:lvlText w:val=""/>
      <w:lvlJc w:val="left"/>
    </w:lvl>
    <w:lvl w:ilvl="3" w:tplc="A0FEA744">
      <w:numFmt w:val="decimal"/>
      <w:lvlText w:val=""/>
      <w:lvlJc w:val="left"/>
    </w:lvl>
    <w:lvl w:ilvl="4" w:tplc="47ECADB8">
      <w:numFmt w:val="decimal"/>
      <w:lvlText w:val=""/>
      <w:lvlJc w:val="left"/>
    </w:lvl>
    <w:lvl w:ilvl="5" w:tplc="015C89EA">
      <w:numFmt w:val="decimal"/>
      <w:lvlText w:val=""/>
      <w:lvlJc w:val="left"/>
    </w:lvl>
    <w:lvl w:ilvl="6" w:tplc="63400714">
      <w:numFmt w:val="decimal"/>
      <w:lvlText w:val=""/>
      <w:lvlJc w:val="left"/>
    </w:lvl>
    <w:lvl w:ilvl="7" w:tplc="D5D4BE3C">
      <w:numFmt w:val="decimal"/>
      <w:lvlText w:val=""/>
      <w:lvlJc w:val="left"/>
    </w:lvl>
    <w:lvl w:ilvl="8" w:tplc="8E049150">
      <w:numFmt w:val="decimal"/>
      <w:lvlText w:val=""/>
      <w:lvlJc w:val="left"/>
    </w:lvl>
  </w:abstractNum>
  <w:abstractNum w:abstractNumId="41" w15:restartNumberingAfterBreak="0">
    <w:nsid w:val="7A420F22"/>
    <w:multiLevelType w:val="hybridMultilevel"/>
    <w:tmpl w:val="5EC050DA"/>
    <w:lvl w:ilvl="0" w:tplc="DCEA88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1605C"/>
    <w:multiLevelType w:val="hybridMultilevel"/>
    <w:tmpl w:val="F8F215B4"/>
    <w:lvl w:ilvl="0" w:tplc="04090011">
      <w:start w:val="1"/>
      <w:numFmt w:val="decimal"/>
      <w:lvlText w:val="%1)"/>
      <w:lvlJc w:val="left"/>
    </w:lvl>
    <w:lvl w:ilvl="1" w:tplc="21D0A810">
      <w:numFmt w:val="decimal"/>
      <w:lvlText w:val=""/>
      <w:lvlJc w:val="left"/>
    </w:lvl>
    <w:lvl w:ilvl="2" w:tplc="D6FAF042">
      <w:numFmt w:val="decimal"/>
      <w:lvlText w:val=""/>
      <w:lvlJc w:val="left"/>
    </w:lvl>
    <w:lvl w:ilvl="3" w:tplc="A0FEA744">
      <w:numFmt w:val="decimal"/>
      <w:lvlText w:val=""/>
      <w:lvlJc w:val="left"/>
    </w:lvl>
    <w:lvl w:ilvl="4" w:tplc="47ECADB8">
      <w:numFmt w:val="decimal"/>
      <w:lvlText w:val=""/>
      <w:lvlJc w:val="left"/>
    </w:lvl>
    <w:lvl w:ilvl="5" w:tplc="015C89EA">
      <w:numFmt w:val="decimal"/>
      <w:lvlText w:val=""/>
      <w:lvlJc w:val="left"/>
    </w:lvl>
    <w:lvl w:ilvl="6" w:tplc="63400714">
      <w:numFmt w:val="decimal"/>
      <w:lvlText w:val=""/>
      <w:lvlJc w:val="left"/>
    </w:lvl>
    <w:lvl w:ilvl="7" w:tplc="D5D4BE3C">
      <w:numFmt w:val="decimal"/>
      <w:lvlText w:val=""/>
      <w:lvlJc w:val="left"/>
    </w:lvl>
    <w:lvl w:ilvl="8" w:tplc="8E049150">
      <w:numFmt w:val="decimal"/>
      <w:lvlText w:val=""/>
      <w:lvlJc w:val="left"/>
    </w:lvl>
  </w:abstractNum>
  <w:abstractNum w:abstractNumId="43" w15:restartNumberingAfterBreak="0">
    <w:nsid w:val="7BB36129"/>
    <w:multiLevelType w:val="hybridMultilevel"/>
    <w:tmpl w:val="00E48348"/>
    <w:lvl w:ilvl="0" w:tplc="121E5680">
      <w:start w:val="3"/>
      <w:numFmt w:val="decimal"/>
      <w:lvlText w:val="%1"/>
      <w:lvlJc w:val="left"/>
      <w:pPr>
        <w:ind w:left="720" w:hanging="360"/>
      </w:pPr>
      <w:rPr>
        <w:rFonts w:eastAsia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28"/>
  </w:num>
  <w:num w:numId="4">
    <w:abstractNumId w:val="31"/>
  </w:num>
  <w:num w:numId="5">
    <w:abstractNumId w:val="9"/>
  </w:num>
  <w:num w:numId="6">
    <w:abstractNumId w:val="26"/>
  </w:num>
  <w:num w:numId="7">
    <w:abstractNumId w:val="0"/>
  </w:num>
  <w:num w:numId="8">
    <w:abstractNumId w:val="12"/>
  </w:num>
  <w:num w:numId="9">
    <w:abstractNumId w:val="8"/>
  </w:num>
  <w:num w:numId="10">
    <w:abstractNumId w:val="35"/>
  </w:num>
  <w:num w:numId="11">
    <w:abstractNumId w:val="10"/>
  </w:num>
  <w:num w:numId="12">
    <w:abstractNumId w:val="18"/>
  </w:num>
  <w:num w:numId="13">
    <w:abstractNumId w:val="7"/>
  </w:num>
  <w:num w:numId="14">
    <w:abstractNumId w:val="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"/>
  </w:num>
  <w:num w:numId="18">
    <w:abstractNumId w:val="6"/>
  </w:num>
  <w:num w:numId="19">
    <w:abstractNumId w:val="42"/>
  </w:num>
  <w:num w:numId="20">
    <w:abstractNumId w:val="29"/>
  </w:num>
  <w:num w:numId="21">
    <w:abstractNumId w:val="36"/>
  </w:num>
  <w:num w:numId="22">
    <w:abstractNumId w:val="41"/>
  </w:num>
  <w:num w:numId="23">
    <w:abstractNumId w:val="43"/>
  </w:num>
  <w:num w:numId="24">
    <w:abstractNumId w:val="34"/>
  </w:num>
  <w:num w:numId="25">
    <w:abstractNumId w:val="20"/>
  </w:num>
  <w:num w:numId="26">
    <w:abstractNumId w:val="19"/>
  </w:num>
  <w:num w:numId="27">
    <w:abstractNumId w:val="11"/>
  </w:num>
  <w:num w:numId="28">
    <w:abstractNumId w:val="25"/>
  </w:num>
  <w:num w:numId="29">
    <w:abstractNumId w:val="17"/>
  </w:num>
  <w:num w:numId="30">
    <w:abstractNumId w:val="4"/>
  </w:num>
  <w:num w:numId="31">
    <w:abstractNumId w:val="22"/>
  </w:num>
  <w:num w:numId="32">
    <w:abstractNumId w:val="15"/>
  </w:num>
  <w:num w:numId="33">
    <w:abstractNumId w:val="23"/>
  </w:num>
  <w:num w:numId="34">
    <w:abstractNumId w:val="32"/>
  </w:num>
  <w:num w:numId="35">
    <w:abstractNumId w:val="16"/>
  </w:num>
  <w:num w:numId="36">
    <w:abstractNumId w:val="1"/>
  </w:num>
  <w:num w:numId="37">
    <w:abstractNumId w:val="38"/>
  </w:num>
  <w:num w:numId="38">
    <w:abstractNumId w:val="21"/>
  </w:num>
  <w:num w:numId="39">
    <w:abstractNumId w:val="33"/>
  </w:num>
  <w:num w:numId="40">
    <w:abstractNumId w:val="3"/>
  </w:num>
  <w:num w:numId="41">
    <w:abstractNumId w:val="24"/>
  </w:num>
  <w:num w:numId="42">
    <w:abstractNumId w:val="37"/>
  </w:num>
  <w:num w:numId="43">
    <w:abstractNumId w:val="1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A"/>
    <w:rsid w:val="00050CBA"/>
    <w:rsid w:val="00087F7E"/>
    <w:rsid w:val="000A4AF7"/>
    <w:rsid w:val="000B59C4"/>
    <w:rsid w:val="000D0C0A"/>
    <w:rsid w:val="00163363"/>
    <w:rsid w:val="00172C65"/>
    <w:rsid w:val="0017756D"/>
    <w:rsid w:val="00177ECC"/>
    <w:rsid w:val="001F3F67"/>
    <w:rsid w:val="00230F57"/>
    <w:rsid w:val="00250310"/>
    <w:rsid w:val="002A37AD"/>
    <w:rsid w:val="002A6E80"/>
    <w:rsid w:val="002C42CB"/>
    <w:rsid w:val="002D021E"/>
    <w:rsid w:val="00301C68"/>
    <w:rsid w:val="0031397A"/>
    <w:rsid w:val="00340D35"/>
    <w:rsid w:val="00353065"/>
    <w:rsid w:val="00391513"/>
    <w:rsid w:val="003919A8"/>
    <w:rsid w:val="003C5B24"/>
    <w:rsid w:val="003F0D66"/>
    <w:rsid w:val="0040121C"/>
    <w:rsid w:val="00414242"/>
    <w:rsid w:val="00461D01"/>
    <w:rsid w:val="004821AF"/>
    <w:rsid w:val="004A6875"/>
    <w:rsid w:val="004B28B6"/>
    <w:rsid w:val="004B61DA"/>
    <w:rsid w:val="004C1D9B"/>
    <w:rsid w:val="004C7DE7"/>
    <w:rsid w:val="004F6DD3"/>
    <w:rsid w:val="00554461"/>
    <w:rsid w:val="00591B88"/>
    <w:rsid w:val="005B00A1"/>
    <w:rsid w:val="005D4435"/>
    <w:rsid w:val="00605D47"/>
    <w:rsid w:val="00611A51"/>
    <w:rsid w:val="00645216"/>
    <w:rsid w:val="00660AE3"/>
    <w:rsid w:val="006975EA"/>
    <w:rsid w:val="007375F1"/>
    <w:rsid w:val="007820F3"/>
    <w:rsid w:val="007A5BA2"/>
    <w:rsid w:val="007E236D"/>
    <w:rsid w:val="007E51AB"/>
    <w:rsid w:val="00813BC7"/>
    <w:rsid w:val="008371B4"/>
    <w:rsid w:val="008626D2"/>
    <w:rsid w:val="008754EA"/>
    <w:rsid w:val="0089269D"/>
    <w:rsid w:val="008E3FD3"/>
    <w:rsid w:val="00920B57"/>
    <w:rsid w:val="00980035"/>
    <w:rsid w:val="00985568"/>
    <w:rsid w:val="0098755E"/>
    <w:rsid w:val="009E430F"/>
    <w:rsid w:val="009F5047"/>
    <w:rsid w:val="00A00284"/>
    <w:rsid w:val="00A526A4"/>
    <w:rsid w:val="00A54E1B"/>
    <w:rsid w:val="00A765F2"/>
    <w:rsid w:val="00AF61F0"/>
    <w:rsid w:val="00B00E58"/>
    <w:rsid w:val="00B3345A"/>
    <w:rsid w:val="00B50A1B"/>
    <w:rsid w:val="00B61DC0"/>
    <w:rsid w:val="00B85D37"/>
    <w:rsid w:val="00BC678F"/>
    <w:rsid w:val="00BD038A"/>
    <w:rsid w:val="00BF3B93"/>
    <w:rsid w:val="00C25D20"/>
    <w:rsid w:val="00CC03C4"/>
    <w:rsid w:val="00D0209E"/>
    <w:rsid w:val="00D507A6"/>
    <w:rsid w:val="00D53BAF"/>
    <w:rsid w:val="00D57658"/>
    <w:rsid w:val="00D663D0"/>
    <w:rsid w:val="00DD21BF"/>
    <w:rsid w:val="00DD6AA0"/>
    <w:rsid w:val="00DE41F8"/>
    <w:rsid w:val="00E41F49"/>
    <w:rsid w:val="00E875E5"/>
    <w:rsid w:val="00F00469"/>
    <w:rsid w:val="00F033F5"/>
    <w:rsid w:val="00F03B14"/>
    <w:rsid w:val="00F22EA1"/>
    <w:rsid w:val="00F4751C"/>
    <w:rsid w:val="00F540E7"/>
    <w:rsid w:val="00FC18D1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DDE0F"/>
  <w15:docId w15:val="{E8F76B34-6B61-4314-9CC6-47F9ECBF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4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44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44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4E4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4E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4E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4E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4E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84E44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4E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884E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84E44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4E4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4E44"/>
    <w:rPr>
      <w:b/>
      <w:bCs/>
      <w:smallCaps/>
      <w:color w:val="2E74B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4E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44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4E44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84E44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44"/>
    <w:pPr>
      <w:pBdr>
        <w:top w:val="single" w:sz="4" w:space="10" w:color="2E74B5"/>
        <w:bottom w:val="single" w:sz="4" w:space="10" w:color="2E74B5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1397A"/>
    <w:pPr>
      <w:tabs>
        <w:tab w:val="center" w:pos="4680"/>
        <w:tab w:val="right" w:pos="9360"/>
      </w:tabs>
      <w:suppressAutoHyphens w:val="0"/>
    </w:pPr>
    <w:rPr>
      <w:rFonts w:eastAsiaTheme="minorEastAsia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397A"/>
    <w:rPr>
      <w:rFonts w:ascii="Times New Roman" w:eastAsiaTheme="minorEastAsia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97A"/>
    <w:pPr>
      <w:tabs>
        <w:tab w:val="center" w:pos="4680"/>
        <w:tab w:val="right" w:pos="9360"/>
      </w:tabs>
      <w:suppressAutoHyphens w:val="0"/>
    </w:pPr>
    <w:rPr>
      <w:rFonts w:eastAsiaTheme="minorEastAsia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397A"/>
    <w:rPr>
      <w:rFonts w:ascii="Times New Roman" w:eastAsiaTheme="minorEastAsia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97A"/>
    <w:pPr>
      <w:suppressAutoHyphens w:val="0"/>
    </w:pPr>
    <w:rPr>
      <w:rFonts w:ascii="Tahoma" w:eastAsiaTheme="minorEastAsi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7A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1397A"/>
    <w:pPr>
      <w:spacing w:before="480" w:after="0" w:line="276" w:lineRule="auto"/>
      <w:outlineLvl w:val="9"/>
    </w:pPr>
    <w:rPr>
      <w:b/>
      <w:bCs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31397A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1397A"/>
    <w:pPr>
      <w:suppressAutoHyphens w:val="0"/>
      <w:spacing w:after="100"/>
    </w:pPr>
    <w:rPr>
      <w:rFonts w:eastAsiaTheme="minorEastAsia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139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397A"/>
    <w:pPr>
      <w:suppressAutoHyphens w:val="0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numbering" w:customStyle="1" w:styleId="a">
    <w:name w:val="СТБ_Список_Тир"/>
    <w:aliases w:val="СпК_ТиР"/>
    <w:rsid w:val="0031397A"/>
    <w:pPr>
      <w:numPr>
        <w:numId w:val="1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13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97A"/>
    <w:pPr>
      <w:suppressAutoHyphens w:val="0"/>
    </w:pPr>
    <w:rPr>
      <w:rFonts w:eastAsiaTheme="minorEastAs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97A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97A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1397A"/>
    <w:pPr>
      <w:suppressAutoHyphens w:val="0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13BC7"/>
    <w:pPr>
      <w:suppressAutoHyphens w:val="0"/>
      <w:spacing w:before="100" w:beforeAutospacing="1" w:after="100" w:afterAutospacing="1"/>
    </w:pPr>
    <w:rPr>
      <w:rFonts w:ascii="Aptos" w:eastAsiaTheme="minorHAnsi" w:hAnsi="Aptos" w:cs="Apto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02A1-3AD8-42D5-9FD8-2588A856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1890</Words>
  <Characters>14571</Characters>
  <Application>Microsoft Office Word</Application>
  <DocSecurity>0</DocSecurity>
  <Lines>409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Martirosyan</dc:creator>
  <cp:keywords>https:/mul2-mineconomy.gov.am/tasks/623590/oneclick/ME7463C4CC5DB925.docx?token=439ceb8cc24f3258221a5b693dbe7eb3</cp:keywords>
  <dc:description/>
  <cp:lastModifiedBy>Gayane K. Margaryan</cp:lastModifiedBy>
  <cp:revision>2</cp:revision>
  <dcterms:created xsi:type="dcterms:W3CDTF">2024-04-16T09:07:00Z</dcterms:created>
  <dcterms:modified xsi:type="dcterms:W3CDTF">2024-04-16T09:07:00Z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67b55d039d02341f7d365f3b1e6b94b5d0cb15d7c673c98bb16867a2a3babedb</vt:lpwstr>
  </property>
</Properties>
</file>