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BE" w:rsidRPr="006902BE" w:rsidRDefault="006902BE" w:rsidP="0075377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</w:rPr>
      </w:pPr>
      <w:r w:rsidRPr="006902BE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</w:rPr>
        <w:t>ՀԻՄՆԱՎՈՐՈՒՄ</w:t>
      </w:r>
    </w:p>
    <w:p w:rsidR="006902BE" w:rsidRDefault="00A74C77" w:rsidP="0075377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</w:pPr>
      <w:r w:rsidRPr="00A74C77">
        <w:rPr>
          <w:rFonts w:ascii="GHEA Grapalat" w:eastAsia="Times New Roman" w:hAnsi="GHEA Grapalat" w:cs="Times New Roman"/>
          <w:b/>
          <w:bCs/>
          <w:color w:val="191919"/>
          <w:sz w:val="24"/>
          <w:szCs w:val="24"/>
          <w:shd w:val="clear" w:color="auto" w:fill="FFFFFF"/>
          <w:lang w:val="hy-AM"/>
        </w:rPr>
        <w:t>ՀԱՅԱՍՏԱՆԻ ՀԱՆՐԱՊԵՏՈՒԹՅԱՆ ԿԱՌԱՎԱՐՈՒԹՅԱՆ 2010 ԹՎԱԿԱՆԻ ՄԱՐՏԻ 18-Ի N 270-Ն ՈՐՈՇՄԱՆ ՄԵՋ ԼՐԱՑՈ</w:t>
      </w:r>
      <w:r w:rsidR="003221F9">
        <w:rPr>
          <w:rFonts w:ascii="GHEA Grapalat" w:eastAsia="Times New Roman" w:hAnsi="GHEA Grapalat" w:cs="Times New Roman"/>
          <w:b/>
          <w:bCs/>
          <w:color w:val="191919"/>
          <w:sz w:val="24"/>
          <w:szCs w:val="24"/>
          <w:shd w:val="clear" w:color="auto" w:fill="FFFFFF"/>
          <w:lang w:val="hy-AM"/>
        </w:rPr>
        <w:t xml:space="preserve">ՒՄՆԵՐ ԿԱՏԱՐԵԼՈԻ ՄԱՍԻՆ ՀԱՅԱՍՏԱՆԻ </w:t>
      </w:r>
      <w:r w:rsidRPr="00A74C77">
        <w:rPr>
          <w:rFonts w:ascii="GHEA Grapalat" w:eastAsia="Times New Roman" w:hAnsi="GHEA Grapalat" w:cs="Times New Roman"/>
          <w:b/>
          <w:bCs/>
          <w:color w:val="191919"/>
          <w:sz w:val="24"/>
          <w:szCs w:val="24"/>
          <w:shd w:val="clear" w:color="auto" w:fill="FFFFFF"/>
          <w:lang w:val="hy-AM"/>
        </w:rPr>
        <w:t>ՀԱՆՐԱՊԵՏՈՒԹՅԱՆ ԿԱՌԱՎԱՐՈՒԹՅՈՒՆ</w:t>
      </w:r>
      <w:r w:rsidR="003221F9">
        <w:rPr>
          <w:rFonts w:ascii="GHEA Grapalat" w:eastAsia="Times New Roman" w:hAnsi="GHEA Grapalat" w:cs="Times New Roman"/>
          <w:b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191919"/>
          <w:sz w:val="24"/>
          <w:szCs w:val="24"/>
          <w:shd w:val="clear" w:color="auto" w:fill="FFFFFF"/>
          <w:lang w:val="hy-AM"/>
        </w:rPr>
        <w:t xml:space="preserve">ՈՐՈՇՄԱՆ </w:t>
      </w:r>
      <w:r w:rsidRPr="006902BE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ԸՆԴՈՒՆՄԱՆ</w:t>
      </w:r>
    </w:p>
    <w:p w:rsidR="003221F9" w:rsidRPr="003221F9" w:rsidRDefault="003221F9" w:rsidP="00753771">
      <w:pPr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b/>
          <w:bCs/>
          <w:color w:val="191919"/>
          <w:sz w:val="24"/>
          <w:szCs w:val="24"/>
          <w:shd w:val="clear" w:color="auto" w:fill="FFFFFF"/>
          <w:lang w:val="hy-AM"/>
        </w:rPr>
      </w:pPr>
    </w:p>
    <w:p w:rsidR="00921141" w:rsidRPr="00413A42" w:rsidRDefault="006902BE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</w:pPr>
      <w:r w:rsidRPr="006902BE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1. </w:t>
      </w:r>
      <w:r w:rsidR="002167E3" w:rsidRPr="00D965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Ընթացիկ իրավիճակը և խնդիրները</w:t>
      </w:r>
      <w:r w:rsidR="002167E3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, ն</w:t>
      </w:r>
      <w:r w:rsidRPr="006902BE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ախագծի ընդունման անհրաժեշտությունը.</w:t>
      </w:r>
      <w:r w:rsidR="00753771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</w:t>
      </w:r>
    </w:p>
    <w:p w:rsidR="00EB5301" w:rsidRDefault="00921141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«Թմրամիջոցների և</w:t>
      </w:r>
      <w:r w:rsidRPr="0092114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հոգեմետ (հոգեներգործուն) նյութերի մասին</w:t>
      </w:r>
      <w:r w:rsidR="00D37F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» օրենքով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13A42" w:rsidRPr="00413A4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(</w:t>
      </w:r>
      <w:r w:rsidR="00413A4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ասյուհետ` Օրենք</w:t>
      </w:r>
      <w:r w:rsidR="00413A42" w:rsidRPr="00413A4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413A4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37F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կարգավորում են</w:t>
      </w:r>
      <w:r w:rsidR="00413A42" w:rsidRPr="00413A4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թմրամիջոցների և հոգեմետ (հոգեներգործուն) նյութերի շրջանառության հետ կապված հարաբերությունները</w:t>
      </w:r>
      <w:r w:rsidR="00D37F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: Օրենքի </w:t>
      </w:r>
      <w:r w:rsidR="008D362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3-րդ հոդվածով սահմանված է </w:t>
      </w:r>
      <w:r w:rsidR="008D3621" w:rsidRPr="008D362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թմրամիջոցների, հոգեմետ (հոգեներգործուն) նյութերի և դրանց պրեկո</w:t>
      </w:r>
      <w:r w:rsidR="008D362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ւրսորների օրինական շրջանառությա</w:t>
      </w:r>
      <w:r w:rsidR="008D3621" w:rsidRPr="008D362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8D362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հասկացությունը</w:t>
      </w:r>
      <w:r w:rsidR="00D37F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, այն է` </w:t>
      </w:r>
      <w:r w:rsidR="008D3621" w:rsidRPr="008D362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թմրամիջոցների, հոգեմետ (հոգեներգործուն) նյութերի և դրանց պրեկուրսորների մշակում, արտադրություն, պատրաստում, վերամշակում, մեծածախ առևտուր, տեղափոխում, պահում, բացթողում, իրացում, ձեռքբերում, օգտագործում, առաքում, բաշխում, արտահանում, ներմուծում և ոչնչացում՝ Հայաստանի Հանրապետութ</w:t>
      </w:r>
      <w:r w:rsidR="001B32C9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յան օրենսդրությանը համապատասխան:</w:t>
      </w:r>
      <w:r w:rsidR="00EB530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Օրենքի 4-րդ հոդվածի 2-րդ մասի</w:t>
      </w:r>
      <w:r w:rsidR="0075377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B530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2-րդ կետով</w:t>
      </w:r>
      <w:r w:rsidR="00A652A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սահմանված ցուցակում</w:t>
      </w:r>
      <w:r w:rsidR="00A652AD" w:rsidRPr="00A652A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` </w:t>
      </w:r>
      <w:r w:rsidR="00A652AD" w:rsidRPr="00A652A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 xml:space="preserve">թմրամիջոցներ և հոգեմետ (հոգեներգործուն) նյութեր (ցուցակ </w:t>
      </w:r>
      <w:r w:rsidR="00247826" w:rsidRPr="002478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 xml:space="preserve">N </w:t>
      </w:r>
      <w:r w:rsidR="00A652AD" w:rsidRPr="00A652A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2), որոնց շրջանառությունը Հայաստանի Հանրապետությունում սահմանափակ է</w:t>
      </w:r>
      <w:r w:rsidR="00C5080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 xml:space="preserve">, </w:t>
      </w:r>
      <w:r w:rsidR="00EB530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ներառված է նաև արտադրական կանեփը</w:t>
      </w:r>
      <w:r w:rsidR="00C50806" w:rsidRPr="00C5080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(ՀՀ կառավարության 2003 թվականի</w:t>
      </w:r>
      <w:r w:rsidR="00C5080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50806" w:rsidRPr="00C5080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օգոստոսի 21-ի N 1129-Ն որոշ</w:t>
      </w:r>
      <w:r w:rsidR="00C5080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ու</w:t>
      </w:r>
      <w:r w:rsidR="00C50806" w:rsidRPr="00C5080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մ)</w:t>
      </w:r>
      <w:r w:rsidR="00EB530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B80181" w:rsidRPr="007473D3" w:rsidRDefault="00B80181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B801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Հիմք ընդունելով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Օ</w:t>
      </w:r>
      <w:r w:rsidRPr="00B801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րենքի 4-րդ հոդվածի 3-րդ մասը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` ընդունվել է Հայաստանի Հ</w:t>
      </w:r>
      <w:r w:rsidRP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անրապետության կառավարություն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801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2010 թվականի մարտի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18-ի «</w:t>
      </w:r>
      <w:r w:rsidRPr="00B801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Թմրամիջոցների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B801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հոգե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մետ (հոգեներգործուն) նյութերի և</w:t>
      </w:r>
      <w:r w:rsidRPr="00B801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դրանց պրեկուրսորների շրջանառության կանոնները սահմանելու մասին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Pr="00B801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N 270-Ն</w:t>
      </w:r>
      <w:r w:rsidR="007473D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որոշումը, որի 1.1-ին կետով սահմանված է նաև </w:t>
      </w:r>
      <w:r w:rsidR="007473D3" w:rsidRPr="007473D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արտադրական կանեփի շրջանառության հատուկ կանոնները՝ համաձայն N 1.1. հավելվածի</w:t>
      </w:r>
      <w:r w:rsidR="007473D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</w:p>
    <w:p w:rsidR="001A113B" w:rsidRPr="00DC40B1" w:rsidRDefault="00412ECF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Հայաստանի Հ</w:t>
      </w:r>
      <w:r w:rsidR="00A74C77" w:rsidRP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անրապետության կառավարության 2010 թվականի մարտի 18-ի N 270-ն </w:t>
      </w:r>
      <w:r w:rsid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որոշման մեջ լրացումներ կատարելու</w:t>
      </w:r>
      <w:r w:rsidR="00A74C77" w:rsidRP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մասին</w:t>
      </w:r>
      <w:r w:rsid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» Հայաստանի Հ</w:t>
      </w:r>
      <w:r w:rsidR="00A74C77" w:rsidRP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անրապետության կառավարություն</w:t>
      </w:r>
      <w:r w:rsid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A74C77" w:rsidRP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որոշման</w:t>
      </w:r>
      <w:r w:rsidR="00A74C77" w:rsidRPr="00A74C7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4C77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A74C77" w:rsidRP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C1EE9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ընդունումը պայմանավորված է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այն հանգամանքով, որ </w:t>
      </w:r>
      <w:r w:rsidR="00032DE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Օ</w:t>
      </w:r>
      <w:r w:rsidR="00BE71F7" w:rsidRPr="00BE71F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րենքի 45.4-րդ</w:t>
      </w:r>
      <w:r w:rsidR="00DC40B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հոդվածի 2-րդ մասով </w:t>
      </w:r>
      <w:r w:rsidR="00DC40B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սահմանված է, որ ա</w:t>
      </w:r>
      <w:r w:rsidR="00DC40B1" w:rsidRPr="00DC40B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րտադրական կանեփի փաթեթավորման, տեղափոխման, պահեստավորման, ոչնչացման, տիրապետման, օգտագործման և տնօրինման վերաբերյալ պահանջները սահմանում է Հայաստանի Հանրապետության կառավարությունը:</w:t>
      </w:r>
    </w:p>
    <w:p w:rsidR="002167E3" w:rsidRDefault="001A113B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Մինչդեռ ներկայում </w:t>
      </w:r>
      <w:r w:rsidR="00BE71F7" w:rsidRPr="00BE71F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արտադրական կանեփի </w:t>
      </w:r>
      <w:r w:rsidR="00BE71F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ոչնչացման</w:t>
      </w:r>
      <w:r w:rsidR="00BE71F7" w:rsidRPr="00BE71F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E71F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վերաբերյալ </w:t>
      </w:r>
      <w:r w:rsidR="009978C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իրավական</w:t>
      </w:r>
      <w:r w:rsidR="00BE71F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կարգավորում առկա չէ: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4A63FA" w:rsidRDefault="007F2D96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ՀՀ կառավարության 2021 թվականի հուլիսի 15-ի «Հայաստանի Հանրապետության կառավարության 2019 թվականի օգոստոսի 22-ի N 1071-Ա որոշման մեջ լրացում կատարելու մասին» N 1157-Ա որոշմամբ արտադրական կանեփի գործունեության ոլորտում որպես վերահսկողություն իրականացնող լիազոր մարմին է ճանաչվել Շուկայի վերահսկողության տեսչական մարմինը</w:t>
      </w:r>
      <w:r w:rsidR="00764695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ՀՀ կառավարության 2021 թվականի հուլիսի 15-ի «Արտադրական կանեփի արտադրության, ներմուծման, արտահանման կամ մեծածախ առևտրի </w:t>
      </w:r>
      <w:r w:rsidRPr="0009211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իրականացման լիցենզավորման կարգերը, լիցենզավորման հայտի ձևերը և այդ գործունեության տեսակների իրականացման լիցենզիաների ձևերը հաստատելու մասին» N 1170-Ն որոշման N 3 </w:t>
      </w:r>
      <w:r w:rsidR="000A72C3" w:rsidRPr="0009211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հավելվածի </w:t>
      </w:r>
      <w:r w:rsidRPr="0009211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25-րդ կետի համաձայն` արտադրական կանեփի հետ կապված գործունեության իրականացման լիցենզիա ստացած անձանց մոտ գտնվող արտադրական կանեփի բույսերի նմուշառման </w:t>
      </w:r>
      <w:r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կարգը և բուսախեժի լաբորատոր հետազոտությունների (փորձաքննությունների) իրականացման միասնական տեխնիկական պայմաններն ու չափորոշիչները սահմանվում են Հայաստանի Հանրապետության առողջապահության նախարարի և Հայաստանի Հանրապետության էկոնոմի</w:t>
      </w:r>
      <w:r w:rsidR="00032DE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կայի նախարարի համատեղ հրամանով:</w:t>
      </w:r>
    </w:p>
    <w:p w:rsidR="000A72C3" w:rsidRPr="00032DEE" w:rsidRDefault="004060FD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Ուստի ս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ույն </w:t>
      </w:r>
      <w:r w:rsidR="0046609A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նախագծով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6609A" w:rsidRPr="0046609A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նախատեսվում են կարգավորումներ </w:t>
      </w:r>
      <w:r w:rsidR="0046609A" w:rsidRPr="00032DEE"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shd w:val="clear" w:color="auto" w:fill="FFFFFF"/>
          <w:lang w:val="hy-AM"/>
        </w:rPr>
        <w:t xml:space="preserve">արտադրական կանեփի ոչնչացման </w:t>
      </w:r>
      <w:r w:rsidR="0046609A" w:rsidRPr="0046609A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վերաբերյալ</w:t>
      </w:r>
      <w:r w:rsidR="0046609A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, որի հիման վրա</w:t>
      </w:r>
      <w:r w:rsidR="00764695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64695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վերահսկողու</w:t>
      </w:r>
      <w:r w:rsidR="00764695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թյուն իրականացնող լիազոր մարմինը կկարողանա պատշաճ կերպով իրականացնել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իր գործառույթները</w:t>
      </w:r>
      <w:r w:rsidR="00764695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032DE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Հիշյալ կարգավորումները, այդ թվում նախաբանում կատարվող լիազորող նորմի մասով լրացումը</w:t>
      </w:r>
      <w:r w:rsidR="00032DEE" w:rsidRPr="00032DE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32DE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(</w:t>
      </w:r>
      <w:r w:rsidR="00032DEE" w:rsidRPr="00032DE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О</w:t>
      </w:r>
      <w:r w:rsidR="00032DEE" w:rsidRPr="00BE71F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րենքի 45.4-րդ</w:t>
      </w:r>
      <w:r w:rsidR="00032DE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հոդվածի 2-րդ մաս</w:t>
      </w:r>
      <w:r w:rsidR="00032DEE" w:rsidRPr="00032DE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032DEE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նախատեսվում է իրականացնել </w:t>
      </w:r>
      <w:r w:rsid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Հայաստանի Հ</w:t>
      </w:r>
      <w:r w:rsidR="00032DEE" w:rsidRPr="00A74C7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անրապետության կառավարություն</w:t>
      </w:r>
      <w:r w:rsid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32DEE" w:rsidRPr="00B801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2010 թվականի մարտի </w:t>
      </w:r>
      <w:r w:rsid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18-ի</w:t>
      </w:r>
      <w:r w:rsidR="00032DEE" w:rsidRPr="00B8018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N 270-Ն</w:t>
      </w:r>
      <w:r w:rsid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որոշման մեջ, </w:t>
      </w:r>
      <w:r w:rsidR="00032DEE" w:rsidRP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որտեղ արդեն իսկ սահմանված են</w:t>
      </w:r>
      <w:r w:rsid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32DEE" w:rsidRP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թմրամիջոցների</w:t>
      </w:r>
      <w:r w:rsidR="00032DEE" w:rsidRP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և հոգեմետ (հոգեներգործուն) նյութերի և դրանց պրեկուրսորների</w:t>
      </w:r>
      <w:r w:rsid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32DEE" w:rsidRP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 xml:space="preserve">օրինական </w:t>
      </w:r>
      <w:r w:rsidR="00032DEE" w:rsidRP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շրջանառությանը</w:t>
      </w:r>
      <w:r w:rsidR="00032DEE" w:rsidRP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ներկայացվող պահանջները</w:t>
      </w:r>
      <w:r w:rsid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032DEE" w:rsidRP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այդ թվում</w:t>
      </w:r>
      <w:r w:rsidR="0075377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="00032DEE" w:rsidRP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արտադրական կանեփի շրջանառության հատուկ կանոնները</w:t>
      </w:r>
      <w:r w:rsidR="00032DE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</w:p>
    <w:p w:rsidR="006902BE" w:rsidRPr="002167E3" w:rsidRDefault="002167E3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2</w:t>
      </w:r>
      <w:r w:rsidR="006902BE" w:rsidRPr="00D965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. Կարգավորման նպատակը և բնույթը.</w:t>
      </w:r>
    </w:p>
    <w:p w:rsidR="00D96553" w:rsidRPr="00D96553" w:rsidRDefault="00D01D08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/>
        </w:rPr>
        <w:t>ախագծ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ընդուն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ման նպատակը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417E4" w:rsidRPr="00BE71F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«Թմրամիջոցների և հոգեմետ (հոգեներգործուն) նյութերի մասին» ՀՀ օրենքի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հիման վրա Հայաստանի Հանրապետությունում </w:t>
      </w:r>
      <w:r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գյուղատնտեսական կամ արդյունաբերական նպատակներով 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արտադրական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կանեփի օրինական շրջանառությունն ապահովելու համար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արտադրական կանեփ</w:t>
      </w:r>
      <w:r w:rsidR="00121AFD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ի </w:t>
      </w:r>
      <w:r w:rsidR="006417E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ոչնչացումն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21AFD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իրականացնելն է:</w:t>
      </w:r>
    </w:p>
    <w:p w:rsidR="006902BE" w:rsidRPr="00D96553" w:rsidRDefault="002167E3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3</w:t>
      </w:r>
      <w:r w:rsidR="006902BE" w:rsidRPr="00D965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. Նախագծի մշակման գործընթացում ներգրավված ինստիտուտները և անձինք.</w:t>
      </w:r>
    </w:p>
    <w:p w:rsidR="006902BE" w:rsidRPr="00D96553" w:rsidRDefault="006902BE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Նախագծի մշակումն իրականացվել է Հայաստանի Հանրապետության առողջապահության նախարարության </w:t>
      </w:r>
      <w:r w:rsidR="004C07C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կողմից</w:t>
      </w:r>
      <w:r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6902BE" w:rsidRPr="00D96553" w:rsidRDefault="002167E3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4</w:t>
      </w:r>
      <w:r w:rsidR="006902BE" w:rsidRPr="00D9655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. Լրացուցիչ</w:t>
      </w:r>
      <w:r w:rsidR="006902BE" w:rsidRPr="00D9655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6902BE" w:rsidRPr="00D9655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="006902BE" w:rsidRPr="00D96553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6902BE" w:rsidRPr="00D9655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:rsidR="006902BE" w:rsidRPr="00D96553" w:rsidRDefault="006417E4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Նախագծի ընդունմամբ 2024</w:t>
      </w:r>
      <w:r w:rsidR="006902BE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:rsidR="006902BE" w:rsidRPr="00D96553" w:rsidRDefault="002167E3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="006902BE" w:rsidRPr="00D9655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6902BE" w:rsidRPr="00D96553" w:rsidRDefault="006902BE" w:rsidP="0075377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Սույն նախագիծը չի բխում ռազմավարական կամ ծրագրային որևէ փաստաթղթից:</w:t>
      </w:r>
      <w:bookmarkStart w:id="0" w:name="_GoBack"/>
      <w:bookmarkEnd w:id="0"/>
    </w:p>
    <w:sectPr w:rsidR="006902BE" w:rsidRPr="00D96553" w:rsidSect="00753771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2CB5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55039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F056C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D5"/>
    <w:rsid w:val="00032DEE"/>
    <w:rsid w:val="000827BF"/>
    <w:rsid w:val="00092118"/>
    <w:rsid w:val="000A72C3"/>
    <w:rsid w:val="00121AFD"/>
    <w:rsid w:val="001543D5"/>
    <w:rsid w:val="001A113B"/>
    <w:rsid w:val="001B32C9"/>
    <w:rsid w:val="002167E3"/>
    <w:rsid w:val="00247826"/>
    <w:rsid w:val="003221F9"/>
    <w:rsid w:val="004060FD"/>
    <w:rsid w:val="00412ECF"/>
    <w:rsid w:val="00413A42"/>
    <w:rsid w:val="0046609A"/>
    <w:rsid w:val="004A63FA"/>
    <w:rsid w:val="004C07C1"/>
    <w:rsid w:val="00612E40"/>
    <w:rsid w:val="006417E4"/>
    <w:rsid w:val="006902BE"/>
    <w:rsid w:val="006A6294"/>
    <w:rsid w:val="007473D3"/>
    <w:rsid w:val="00753771"/>
    <w:rsid w:val="00764695"/>
    <w:rsid w:val="007F2D96"/>
    <w:rsid w:val="008116CB"/>
    <w:rsid w:val="008C1EE9"/>
    <w:rsid w:val="008D3621"/>
    <w:rsid w:val="00921141"/>
    <w:rsid w:val="00994C46"/>
    <w:rsid w:val="009978C1"/>
    <w:rsid w:val="00A652AD"/>
    <w:rsid w:val="00A74C77"/>
    <w:rsid w:val="00B04927"/>
    <w:rsid w:val="00B80181"/>
    <w:rsid w:val="00BC62A3"/>
    <w:rsid w:val="00BD0FDC"/>
    <w:rsid w:val="00BE71F7"/>
    <w:rsid w:val="00BF0E41"/>
    <w:rsid w:val="00C50806"/>
    <w:rsid w:val="00C9548A"/>
    <w:rsid w:val="00D01D08"/>
    <w:rsid w:val="00D11945"/>
    <w:rsid w:val="00D37F26"/>
    <w:rsid w:val="00D721D5"/>
    <w:rsid w:val="00D94F0B"/>
    <w:rsid w:val="00D96553"/>
    <w:rsid w:val="00DC40B1"/>
    <w:rsid w:val="00E44A57"/>
    <w:rsid w:val="00EA5541"/>
    <w:rsid w:val="00EB514F"/>
    <w:rsid w:val="00EB5301"/>
    <w:rsid w:val="00F609F3"/>
    <w:rsid w:val="00F70BEE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27B1"/>
  <w15:chartTrackingRefBased/>
  <w15:docId w15:val="{B61B20BC-6823-40BF-B1B3-54D2CC49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Harutyunyan</dc:creator>
  <cp:keywords/>
  <dc:description/>
  <cp:lastModifiedBy>MOH</cp:lastModifiedBy>
  <cp:revision>3</cp:revision>
  <cp:lastPrinted>2022-11-29T12:06:00Z</cp:lastPrinted>
  <dcterms:created xsi:type="dcterms:W3CDTF">2024-04-02T05:44:00Z</dcterms:created>
  <dcterms:modified xsi:type="dcterms:W3CDTF">2024-04-02T05:47:00Z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68c33b8ea78ee2ad5acb9f40425efc784c317e579892a6f3bfa557e6af01d180</vt:lpwstr>
  </property>
</Properties>
</file>