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25" w:rsidRPr="006F4734" w:rsidRDefault="00583525" w:rsidP="00583525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83525" w:rsidRDefault="00583525" w:rsidP="0058352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583525" w:rsidRDefault="00583525" w:rsidP="0058352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«ՀԱՅԱՍՏԱՆԻ ՀԱՆՐԱՊԵՏՈՒԹՅԱՆ ՓՈԽՎԱՐՉԱՊԵՏԻ 2019 ԹՎԱԿԱՆԻ  ՄԱՐՏԻ 20-Ի N 102-Ն ՈՐՈՇՄԱՆ ՄԵՋ  ՓՈՓՈԽՈՒԹՅՈՒՆՆԵՐ ԿԱՏԱՐԵԼՈՒ ՄԱՍԻՆ» </w:t>
      </w:r>
      <w:r>
        <w:rPr>
          <w:rFonts w:ascii="GHEA Grapalat" w:hAnsi="GHEA Grapalat" w:cs="Sylfaen"/>
          <w:b/>
          <w:lang w:val="hy-AM"/>
        </w:rPr>
        <w:t>ՓՈԽՎԱՐՉԱՊԵՏԻ ՈՐՈՇՄԱՆ ՆԱԽԱԳԾԻ ՎԵՐԱԲԵՐՅԱԼ</w:t>
      </w:r>
    </w:p>
    <w:p w:rsidR="00583525" w:rsidRDefault="00583525" w:rsidP="0058352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440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844"/>
      </w:tblGrid>
      <w:tr w:rsidR="00583525" w:rsidRPr="008C5D5B" w:rsidTr="00FE159A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583525" w:rsidRP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Default="00583525" w:rsidP="00FE159A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tabs>
                <w:tab w:val="left" w:pos="511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Հանրային ծառայության մասին</w:t>
            </w:r>
            <w:r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 թվականի մարտի 23-ի ՀՕ-206-Ն 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օրենքի (այսուհետ՝ Օրենք) 15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-րդ հոդվածի 6-րդ մասին համապա</w:t>
            </w:r>
            <w:bookmarkStart w:id="0" w:name="_GoBack"/>
            <w:bookmarkEnd w:id="0"/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տասխան` 2019 թվականի մարտի 20-ին ընդունվել է Հայաստանի Հանրապետության փոխվարչապետի «Հանրային ծառայության պաշտոնների անձնագրեր կազմելու և անվանացանկ վարելու մեթոդաբանությունը հաստատելու մասին» </w:t>
            </w:r>
            <w:r w:rsidRPr="0010177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102-</w:t>
            </w:r>
            <w:r w:rsidRPr="0010177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որոշումը (այսուհետ՝ Որոշում): Որոշման հավելվածի Ձև </w:t>
            </w:r>
            <w:r w:rsidRPr="00600480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2-ով սահմանվել է հանրային ծառայության տեսակների  պայմանանիշերը</w:t>
            </w:r>
            <w:r w:rsidRPr="0006784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</w:t>
            </w:r>
            <w:r w:rsidRPr="0006784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աշվի առնելով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 հանգամանքը, որ Օրենքի 3-րդ հոդվածի 3-րդ մասում լրացվել են պետական ծառայության նոր տեսակներ՝ </w:t>
            </w:r>
            <w:r w:rsidRPr="000A0220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անհրաժեշտություն է առաջացել 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փոփոխություն </w:t>
            </w:r>
            <w:r w:rsidRPr="000A0220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կատարել 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>Ո</w:t>
            </w:r>
            <w:r w:rsidRPr="000A0220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>րոշման մեջ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>՝ այն լրացնելով հանրային ծառայության նոր տեսակներով և պայմանանիշերով:</w:t>
            </w:r>
          </w:p>
        </w:tc>
      </w:tr>
      <w:tr w:rsid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widowControl w:val="0"/>
              <w:tabs>
                <w:tab w:val="left" w:pos="1058"/>
              </w:tabs>
              <w:adjustRightInd w:val="0"/>
              <w:spacing w:after="0" w:line="360" w:lineRule="auto"/>
              <w:textAlignment w:val="baseline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Կարգավորման նպատակը</w:t>
            </w:r>
          </w:p>
        </w:tc>
      </w:tr>
      <w:tr w:rsidR="00583525" w:rsidRPr="008C5D5B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Default="00583525" w:rsidP="00FE159A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spacing w:after="0"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   Ո</w:t>
            </w:r>
            <w:r w:rsidRPr="00A95A0F"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րոշման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նախագծով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առաջարկվում է վերանայել 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>հանրային ծառայության տեսակներն ու պայմանանիշերը։</w:t>
            </w:r>
          </w:p>
        </w:tc>
      </w:tr>
      <w:tr w:rsidR="00583525" w:rsidRP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անձի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ք</w:t>
            </w:r>
          </w:p>
        </w:tc>
      </w:tr>
      <w:tr w:rsidR="00583525" w:rsidRP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Default="00583525" w:rsidP="00FE159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tabs>
                <w:tab w:val="left" w:pos="1058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նախագիծը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մշակվել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քաղաքացիական ծառայության գրասենյակի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Default="00583525" w:rsidP="00FE159A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583525" w:rsidRP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Default="00583525" w:rsidP="00FE15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25" w:rsidRPr="00C53213" w:rsidRDefault="00583525" w:rsidP="00FE159A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    Որոշման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ախագծի ընդունման արդյունքում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Հայաստանի Հանրապետության փոխվարչապետի 2019 թվականի մարտի 20-ի «Հանրային ծառայության պաշտոնների անձնագրեր կազմելու և անվանացանկ վարելու մեթոդաբանությունը հաստատելու մասին» </w:t>
            </w:r>
            <w:r w:rsidRPr="0010177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102-</w:t>
            </w:r>
            <w:r w:rsidRPr="0010177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որոշման մեջ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հանրային ծառայության տեսակներն ու  պայմանանիշերը կսահմանվեն «Հանրային ծառայության մասին»  օրենքի</w:t>
            </w:r>
            <w:r w:rsidRPr="0060048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համաձայն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:</w:t>
            </w:r>
          </w:p>
        </w:tc>
      </w:tr>
      <w:tr w:rsidR="00583525" w:rsidRP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Default="00583525" w:rsidP="00FE159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155E">
              <w:rPr>
                <w:rFonts w:ascii="GHEA Grapalat" w:hAnsi="GHEA Grapalat" w:cs="GHEA Grapalat"/>
                <w:b/>
                <w:sz w:val="24"/>
                <w:szCs w:val="24"/>
                <w:u w:val="single"/>
                <w:lang w:val="af-ZA"/>
              </w:rPr>
              <w:lastRenderedPageBreak/>
              <w:t>5.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Pr="006F4734" w:rsidRDefault="00583525" w:rsidP="00FE159A">
            <w:pPr>
              <w:tabs>
                <w:tab w:val="left" w:pos="810"/>
              </w:tabs>
              <w:spacing w:line="360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</w:pPr>
            <w:r w:rsidRPr="00955ED6">
              <w:rPr>
                <w:rFonts w:ascii="GHEA Grapalat" w:hAnsi="GHEA Grapalat"/>
                <w:b/>
                <w:bCs/>
                <w:color w:val="222222"/>
                <w:sz w:val="24"/>
                <w:szCs w:val="24"/>
                <w:u w:val="single"/>
                <w:lang w:val="hy-AM" w:eastAsia="ru-RU"/>
              </w:rPr>
              <w:t>Նախագծի</w:t>
            </w:r>
            <w:r w:rsidRPr="00CA155E">
              <w:rPr>
                <w:rFonts w:ascii="GHEA Grapalat" w:hAnsi="GHEA Grapalat"/>
                <w:b/>
                <w:bCs/>
                <w:color w:val="222222"/>
                <w:sz w:val="24"/>
                <w:szCs w:val="24"/>
                <w:u w:val="single"/>
                <w:lang w:val="af-ZA" w:eastAsia="ru-RU"/>
              </w:rPr>
              <w:t xml:space="preserve"> </w:t>
            </w:r>
            <w:r w:rsidRPr="00955ED6">
              <w:rPr>
                <w:rFonts w:ascii="GHEA Grapalat" w:hAnsi="GHEA Grapalat"/>
                <w:b/>
                <w:bCs/>
                <w:color w:val="222222"/>
                <w:sz w:val="24"/>
                <w:szCs w:val="24"/>
                <w:u w:val="single"/>
                <w:lang w:val="hy-AM" w:eastAsia="ru-RU"/>
              </w:rPr>
              <w:t>ընդունման</w:t>
            </w:r>
            <w:r w:rsidRPr="00CA155E">
              <w:rPr>
                <w:rFonts w:ascii="GHEA Grapalat" w:hAnsi="GHEA Grapalat"/>
                <w:b/>
                <w:bCs/>
                <w:color w:val="222222"/>
                <w:sz w:val="24"/>
                <w:szCs w:val="24"/>
                <w:u w:val="single"/>
                <w:lang w:val="af-ZA" w:eastAsia="ru-RU"/>
              </w:rPr>
              <w:t xml:space="preserve"> </w:t>
            </w:r>
            <w:r w:rsidRPr="00955ED6">
              <w:rPr>
                <w:rFonts w:ascii="GHEA Grapalat" w:hAnsi="GHEA Grapalat"/>
                <w:b/>
                <w:bCs/>
                <w:color w:val="222222"/>
                <w:sz w:val="24"/>
                <w:szCs w:val="24"/>
                <w:u w:val="single"/>
                <w:lang w:val="hy-AM" w:eastAsia="ru-RU"/>
              </w:rPr>
              <w:t>կապակցությամբ</w:t>
            </w:r>
            <w:r w:rsidRPr="00CA155E">
              <w:rPr>
                <w:rFonts w:ascii="GHEA Grapalat" w:hAnsi="GHEA Grapalat"/>
                <w:b/>
                <w:bCs/>
                <w:color w:val="222222"/>
                <w:sz w:val="24"/>
                <w:szCs w:val="24"/>
                <w:u w:val="single"/>
                <w:lang w:val="af-ZA" w:eastAsia="ru-RU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լրացուցիչ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ֆինանսական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միջոցների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անհրաժեշտության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և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պետական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բյուջեի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եկամուտներում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և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ծախսերում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սպասվելիք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փոփոխությունների</w:t>
            </w:r>
            <w:r w:rsidRPr="00CA155E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af-ZA"/>
              </w:rPr>
              <w:t xml:space="preserve"> </w:t>
            </w:r>
            <w:r w:rsidRPr="00955ED6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u w:val="single"/>
                <w:lang w:val="hy-AM"/>
              </w:rPr>
              <w:t>մասին</w:t>
            </w:r>
          </w:p>
        </w:tc>
      </w:tr>
      <w:tr w:rsidR="00583525" w:rsidRP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Pr="00CA155E" w:rsidRDefault="00583525" w:rsidP="00FE159A">
            <w:pPr>
              <w:rPr>
                <w:rFonts w:ascii="GHEA Grapalat" w:hAnsi="GHEA Grapalat" w:cs="GHEA Grapalat"/>
                <w:b/>
                <w:sz w:val="24"/>
                <w:szCs w:val="24"/>
                <w:u w:val="single"/>
                <w:lang w:val="af-ZA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Default="00583525" w:rsidP="00FE159A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Որոշման 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ընդունմամբ 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լրացուցիչ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ֆինանսական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միջոցների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անհրաժեշտություն չի առաջանում կամ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ավելացումներ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նախատեսվում։</w:t>
            </w:r>
          </w:p>
          <w:p w:rsidR="00583525" w:rsidRDefault="00583525" w:rsidP="00FE159A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</w:tc>
      </w:tr>
      <w:tr w:rsidR="00583525" w:rsidRPr="00C53213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Pr="006F4734" w:rsidRDefault="00583525" w:rsidP="00FE159A">
            <w:pPr>
              <w:rPr>
                <w:rFonts w:ascii="GHEA Grapalat" w:hAnsi="GHEA Grapalat" w:cs="GHEA Grapalat"/>
                <w:b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sz w:val="24"/>
                <w:szCs w:val="24"/>
                <w:u w:val="single"/>
                <w:lang w:val="hy-AM"/>
              </w:rPr>
              <w:t>6,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Pr="006F4734" w:rsidRDefault="00583525" w:rsidP="00FE159A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6F473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Կապը ռազմավարական փաստաթղթերի հետ</w:t>
            </w:r>
          </w:p>
        </w:tc>
      </w:tr>
      <w:tr w:rsidR="00583525" w:rsidRPr="00583525" w:rsidTr="00FE15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Default="00583525" w:rsidP="00FE159A">
            <w:pPr>
              <w:rPr>
                <w:rFonts w:ascii="GHEA Grapalat" w:hAnsi="GHEA Grapalat" w:cs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25" w:rsidRPr="00960524" w:rsidRDefault="00583525" w:rsidP="00FE159A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Ո</w:t>
            </w:r>
            <w:r w:rsidRPr="00960524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 նախագծի ընդունումը չի բխում որևէ ռազմավարական փաստաթղթից։</w:t>
            </w:r>
          </w:p>
        </w:tc>
      </w:tr>
    </w:tbl>
    <w:p w:rsidR="00583525" w:rsidRDefault="00583525" w:rsidP="00583525">
      <w:pPr>
        <w:tabs>
          <w:tab w:val="left" w:pos="810"/>
        </w:tabs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583525" w:rsidRPr="00C53213" w:rsidRDefault="00583525" w:rsidP="00583525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613235" w:rsidRPr="00583525" w:rsidRDefault="00583525">
      <w:pPr>
        <w:rPr>
          <w:lang w:val="af-ZA"/>
        </w:rPr>
      </w:pPr>
    </w:p>
    <w:sectPr w:rsidR="00613235" w:rsidRPr="00583525" w:rsidSect="00EC7D51">
      <w:pgSz w:w="11906" w:h="16838"/>
      <w:pgMar w:top="993" w:right="926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20"/>
    <w:rsid w:val="00583525"/>
    <w:rsid w:val="008B3220"/>
    <w:rsid w:val="0095249C"/>
    <w:rsid w:val="00AB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D5B6D-1BA2-4119-86A9-98C5F880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2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58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58352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Lusine</cp:lastModifiedBy>
  <cp:revision>2</cp:revision>
  <dcterms:created xsi:type="dcterms:W3CDTF">2024-03-21T07:35:00Z</dcterms:created>
  <dcterms:modified xsi:type="dcterms:W3CDTF">2024-03-21T07:36:00Z</dcterms:modified>
</cp:coreProperties>
</file>