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F" w:rsidRPr="00E4699F" w:rsidRDefault="009441CF" w:rsidP="00E4699F">
      <w:pPr>
        <w:pStyle w:val="NoSpacing"/>
        <w:spacing w:line="360" w:lineRule="auto"/>
        <w:ind w:right="-33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4699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4699F" w:rsidRPr="00E4699F" w:rsidRDefault="00E4699F" w:rsidP="00E4699F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4699F">
        <w:rPr>
          <w:rFonts w:ascii="GHEA Grapalat" w:hAnsi="GHEA Grapalat"/>
          <w:b/>
          <w:sz w:val="24"/>
          <w:szCs w:val="24"/>
          <w:lang w:val="hy-AM"/>
        </w:rPr>
        <w:t>«</w:t>
      </w:r>
      <w:r w:rsidRPr="00E4699F">
        <w:rPr>
          <w:rFonts w:ascii="GHEA Grapalat" w:eastAsia="Sylfae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ՎԵՐԱՀՍԿՈՂՈՒԹՅԱՆ ԸՆԹԱՑՔՈՒՄ ՀԱՏՈՒԿ ԳԻՏԵԼԻՔՆԵՐ ՊԱՀԱՆՋՈՂ ՀԱՐՑԵՐԻ</w:t>
      </w:r>
      <w:r w:rsidRPr="00E4699F">
        <w:rPr>
          <w:rFonts w:ascii="GHEA Grapalat" w:eastAsia="Sylfae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99F">
        <w:rPr>
          <w:rFonts w:ascii="GHEA Grapalat" w:eastAsia="Sylfae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ՊԱՐԶԱԲԱՆՄԱՆ ՀԱՄԱՐ ՓՈՐՁԱԳԵՏՆԵՐ ՆԵՐԳՐԱՎԵԼՈՒ ԴԵՊՔԵՐԸ,</w:t>
      </w:r>
      <w:r w:rsidRPr="00E4699F">
        <w:rPr>
          <w:rFonts w:ascii="GHEA Grapalat" w:eastAsia="Sylfae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99F">
        <w:rPr>
          <w:rFonts w:ascii="GHEA Grapalat" w:eastAsia="Sylfae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ՊԱՅՄԱՆՆԵՐԸ ԵՎ ՎՃԱՐՄԱՆ ԿԱՐԳԸ ՍԱՀՄԱՆԵԼՈՒ ՄԱՍԻՆ</w:t>
      </w:r>
      <w:r w:rsidRPr="00E4699F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</w:p>
    <w:p w:rsidR="009441CF" w:rsidRPr="00582678" w:rsidRDefault="009441CF" w:rsidP="009441CF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9441CF" w:rsidRPr="00582678" w:rsidRDefault="009441CF" w:rsidP="009441CF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9441CF" w:rsidRPr="00153157" w:rsidRDefault="009441CF" w:rsidP="009441CF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lang w:val="hy-AM"/>
        </w:rPr>
        <w:t xml:space="preserve">    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/>
          <w:bCs/>
          <w:sz w:val="24"/>
          <w:szCs w:val="24"/>
          <w:lang w:val="hy-AM"/>
        </w:rPr>
        <w:t>հոկտեմբերի 25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-ին Հայաստանի Հանրապետության Ազգային ժողովի կողմից </w:t>
      </w:r>
      <w:hyperlink r:id="rId5" w:anchor="r10183" w:tgtFrame="_new" w:history="1">
        <w:r w:rsidRPr="00153157">
          <w:rPr>
            <w:rFonts w:cs="Calibri"/>
            <w:bCs/>
            <w:sz w:val="24"/>
            <w:szCs w:val="24"/>
            <w:lang w:val="hy-AM"/>
          </w:rPr>
          <w:t> </w:t>
        </w:r>
        <w:r w:rsidRPr="00153157">
          <w:rPr>
            <w:rFonts w:ascii="GHEA Grapalat" w:hAnsi="GHEA Grapalat"/>
            <w:bCs/>
            <w:sz w:val="24"/>
            <w:szCs w:val="24"/>
            <w:lang w:val="hy-AM"/>
          </w:rPr>
          <w:t>ամբողջությամբ</w:t>
        </w:r>
      </w:hyperlink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 ընդունվել է «Շուկայի վերահսկողության մասին» օրենքը (այսուհետ՝ Օրենք): </w:t>
      </w:r>
    </w:p>
    <w:p w:rsidR="009441CF" w:rsidRDefault="009441CF" w:rsidP="009441CF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1531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րենքով սահմանվել է Օրենքի կարգավորման առարկան և գործողության ոլորտը, համապատասխան հասկացությունները, շուկայի վերահսկողության հիմնական սկզբունքները,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շուկայի վերահսկողության 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տեսչական մարմնի գործառույթները, իրականացվող վերահսկողության առանձնահատկությունները և ձևերը, ինչպես նաև շուկայի վերահսկողության 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Հայաստանի Հանրապետության կառավարության լիազորությունները և վերահսկողություն իրականացնող անձանց և տնտեսավարողների իրավունքները և պարտականությունները:</w:t>
      </w:r>
    </w:p>
    <w:p w:rsidR="009441CF" w:rsidRDefault="009441CF" w:rsidP="009441CF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F156E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Հաջորդիվ, Հայաստանի Հանրապետության վարչապետի 2023 թվականի դեկտեմբերի 29-ի թիվ 1324-Ա որոշմամբ հաստատվել է Օրենքի կիրակումն ապահովող միջոցառումների ցանկը </w:t>
      </w:r>
      <w:r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(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այսուհետ՝ Ցանկ</w:t>
      </w:r>
      <w:r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)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: </w:t>
      </w:r>
    </w:p>
    <w:p w:rsidR="009441CF" w:rsidRDefault="009441CF" w:rsidP="009441C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Ցանկի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7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-րդ կետով սահմանվել է </w:t>
      </w:r>
      <w:r w:rsidRPr="00944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9441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Վերահսկողության ընթացքում հատուկ գիտելիքներ պահանջող հարցերի պարզաբանման համար փորձագետներ ներգրավելու դեպքերը, պայմանները և վճարման կարգը սահմանելու մասին</w:t>
      </w:r>
      <w:r w:rsidRPr="009441C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նախագծի մշակումը, որի ներկայացման կամ ընդունման համար պատասխանատու պետական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կառավարման համակարգման մարմին սահմանվել է Տեսչական մարմինների աշխատանքների համակարգման գրասենյակը: </w:t>
      </w:r>
    </w:p>
    <w:p w:rsidR="009441CF" w:rsidRPr="00242E75" w:rsidRDefault="009441CF" w:rsidP="009441C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42E75">
        <w:rPr>
          <w:rFonts w:ascii="GHEA Grapalat" w:hAnsi="GHEA Grapalat"/>
          <w:sz w:val="24"/>
          <w:szCs w:val="24"/>
          <w:lang w:val="hy-AM"/>
        </w:rPr>
        <w:t>Հիմք ընդունելով վերոգրյալը՝ անհրաժեշտություն է առաջացել  մշակել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է </w:t>
      </w:r>
      <w:r w:rsidRPr="000B4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B4655" w:rsidRPr="000B46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Վերահսկողության ընթացքում հատուկ գիտելիքներ պահանջող հարցերի պարզաբանման համար փորձագետներ ներգրավելու դեպքերը, պայմանները և վճարման կարգը սահմանելու մասին</w:t>
      </w:r>
      <w:r w:rsidRPr="000B4655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նախագիծը: </w:t>
      </w:r>
    </w:p>
    <w:p w:rsidR="009441CF" w:rsidRPr="00582678" w:rsidRDefault="009441CF" w:rsidP="009441CF">
      <w:pPr>
        <w:spacing w:after="0" w:line="360" w:lineRule="auto"/>
        <w:ind w:firstLine="426"/>
        <w:jc w:val="both"/>
        <w:rPr>
          <w:rFonts w:ascii="GHEA Grapalat" w:hAnsi="GHEA Grapalat"/>
          <w:bCs/>
          <w:lang w:val="hy-AM"/>
        </w:rPr>
      </w:pPr>
    </w:p>
    <w:p w:rsidR="009441CF" w:rsidRPr="00582678" w:rsidRDefault="009441CF" w:rsidP="009441CF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9441CF" w:rsidRPr="005C5941" w:rsidRDefault="009441CF" w:rsidP="009441CF">
      <w:pPr>
        <w:tabs>
          <w:tab w:val="left" w:pos="993"/>
        </w:tabs>
        <w:spacing w:after="0" w:line="360" w:lineRule="auto"/>
        <w:ind w:right="-330" w:firstLine="42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Նախագծով առաջարկվում է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սահմանել</w:t>
      </w:r>
      <w:r w:rsidR="002432F7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2432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</w:t>
      </w:r>
      <w:r w:rsidR="002432F7" w:rsidRPr="000B46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երահսկողության ընթացքում հատուկ գիտելիքներ պահանջող հարցերի պարզաբանման համար փորձագետներ ներգրավելու դեպքերը, պայմանները և վճարման կարգը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: </w:t>
      </w:r>
    </w:p>
    <w:p w:rsidR="009441CF" w:rsidRPr="00582678" w:rsidRDefault="009441CF" w:rsidP="009441CF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9441CF" w:rsidRPr="00582678" w:rsidRDefault="009441CF" w:rsidP="009441CF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գործընթացում ներգրավված ինստիտուտները</w:t>
      </w:r>
    </w:p>
    <w:p w:rsidR="009441CF" w:rsidRPr="00582678" w:rsidRDefault="009441CF" w:rsidP="009441CF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Նախագիծը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Pr="00582678">
        <w:rPr>
          <w:rFonts w:ascii="GHEA Grapalat" w:hAnsi="GHEA Grapalat"/>
          <w:sz w:val="24"/>
          <w:szCs w:val="24"/>
          <w:lang w:val="hy-AM"/>
        </w:rPr>
        <w:t>:</w:t>
      </w: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441CF" w:rsidRPr="00582678" w:rsidRDefault="009441CF" w:rsidP="009441CF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441CF" w:rsidRPr="00582678" w:rsidRDefault="009441CF" w:rsidP="009441CF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0B4655" w:rsidRPr="006E2E0E" w:rsidRDefault="009441CF" w:rsidP="009441C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>
        <w:rPr>
          <w:rFonts w:ascii="GHEA Grapalat" w:hAnsi="GHEA Grapalat"/>
          <w:noProof/>
          <w:sz w:val="24"/>
          <w:szCs w:val="24"/>
          <w:lang w:val="hy-AM"/>
        </w:rPr>
        <w:t>: Միաժամանակ Նախագծի ընդունման արդյունքում</w:t>
      </w:r>
      <w:r w:rsidR="00B65E5C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E2E0E">
        <w:rPr>
          <w:rFonts w:ascii="GHEA Grapalat" w:hAnsi="GHEA Grapalat"/>
          <w:noProof/>
          <w:sz w:val="24"/>
          <w:szCs w:val="24"/>
          <w:lang w:val="hy-AM"/>
        </w:rPr>
        <w:t>դրանով սահմանված դեպքերում,</w:t>
      </w:r>
      <w:r w:rsidR="000B46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E2E0E">
        <w:rPr>
          <w:rFonts w:ascii="GHEA Grapalat" w:hAnsi="GHEA Grapalat"/>
          <w:noProof/>
          <w:sz w:val="24"/>
          <w:szCs w:val="24"/>
          <w:lang w:val="hy-AM"/>
        </w:rPr>
        <w:t xml:space="preserve">կապահովվի փորձագետների ներգրավվումը </w:t>
      </w:r>
      <w:r w:rsidR="000B4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0B4655" w:rsidRPr="000B46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երահսկողության ընթացքում</w:t>
      </w:r>
      <w:r w:rsidR="00FF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առաջացած</w:t>
      </w:r>
      <w:r w:rsidR="006E2E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4655" w:rsidRPr="000B46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հատուկ գիտելիքներ պահանջող հարցերի պարզաբանման </w:t>
      </w:r>
      <w:r w:rsidR="00B65E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bookmarkStart w:id="0" w:name="_GoBack"/>
      <w:bookmarkEnd w:id="0"/>
      <w:r w:rsidR="006E2E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E2E0E" w:rsidRDefault="006E2E0E" w:rsidP="009441C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441CF" w:rsidRPr="00F72BF6" w:rsidRDefault="009441CF" w:rsidP="009441C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441CF" w:rsidRPr="00F72BF6" w:rsidRDefault="009441CF" w:rsidP="009441CF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2BF6">
        <w:rPr>
          <w:rFonts w:ascii="GHEA Grapalat" w:hAnsi="GHEA Grapalat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:rsidR="009441CF" w:rsidRPr="00582678" w:rsidRDefault="009441CF" w:rsidP="009441CF">
      <w:pPr>
        <w:spacing w:after="0"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9441CF" w:rsidRPr="00F72BF6" w:rsidRDefault="009441CF" w:rsidP="009441CF">
      <w:pPr>
        <w:pStyle w:val="ListParagraph"/>
        <w:numPr>
          <w:ilvl w:val="0"/>
          <w:numId w:val="1"/>
        </w:numPr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BF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և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9441CF" w:rsidRPr="005C5941" w:rsidRDefault="009441CF" w:rsidP="009441CF">
      <w:pPr>
        <w:pStyle w:val="ListParagraph"/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</w:t>
      </w:r>
      <w:r w:rsidRPr="00377596">
        <w:rPr>
          <w:rFonts w:ascii="GHEA Grapalat" w:hAnsi="GHEA Grapalat"/>
          <w:sz w:val="24"/>
          <w:szCs w:val="24"/>
          <w:lang w:val="hy-AM"/>
        </w:rPr>
        <w:t xml:space="preserve">ախագծի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ընդունումը </w:t>
      </w:r>
      <w:r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չի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հանգեցն</w:t>
      </w:r>
      <w:r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ում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պետական</w:t>
      </w:r>
      <w:r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 էական նվազեցմանը կամ ավելացմանը</w:t>
      </w:r>
      <w:r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: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94"/>
    <w:rsid w:val="000B4655"/>
    <w:rsid w:val="002432F7"/>
    <w:rsid w:val="006C0B77"/>
    <w:rsid w:val="006E2E0E"/>
    <w:rsid w:val="007D3394"/>
    <w:rsid w:val="008242FF"/>
    <w:rsid w:val="00870751"/>
    <w:rsid w:val="00922C48"/>
    <w:rsid w:val="009441CF"/>
    <w:rsid w:val="00B65E5C"/>
    <w:rsid w:val="00B915B7"/>
    <w:rsid w:val="00D11A79"/>
    <w:rsid w:val="00E4699F"/>
    <w:rsid w:val="00EA59DF"/>
    <w:rsid w:val="00ED2F6B"/>
    <w:rsid w:val="00EE4070"/>
    <w:rsid w:val="00F12C7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CEE8"/>
  <w15:chartTrackingRefBased/>
  <w15:docId w15:val="{1DF356D5-075C-4BDC-B40C-F585B7F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94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9441C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9441CF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41CF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944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944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</cp:lastModifiedBy>
  <cp:revision>15</cp:revision>
  <dcterms:created xsi:type="dcterms:W3CDTF">2024-03-04T13:17:00Z</dcterms:created>
  <dcterms:modified xsi:type="dcterms:W3CDTF">2024-03-04T13:46:00Z</dcterms:modified>
</cp:coreProperties>
</file>