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AE61" w14:textId="77777777" w:rsidR="00D0361F" w:rsidRDefault="003318EB" w:rsidP="00FD0B39">
      <w:pPr>
        <w:spacing w:after="200" w:line="360" w:lineRule="auto"/>
        <w:jc w:val="center"/>
        <w:rPr>
          <w:rFonts w:ascii="GHEA Grapalat" w:eastAsiaTheme="minorHAnsi" w:hAnsi="GHEA Grapalat"/>
          <w:b/>
          <w:lang w:val="hy-AM"/>
        </w:rPr>
      </w:pPr>
      <w:r w:rsidRPr="0080234E">
        <w:rPr>
          <w:rFonts w:ascii="GHEA Grapalat" w:eastAsiaTheme="minorHAnsi" w:hAnsi="GHEA Grapalat"/>
          <w:b/>
          <w:lang w:val="hy-AM"/>
        </w:rPr>
        <w:t>ՀԻՄՆԱՎՈՐՈՒՄ</w:t>
      </w:r>
    </w:p>
    <w:p w14:paraId="4704B711" w14:textId="77777777" w:rsidR="008A01AD" w:rsidRDefault="00E539E9" w:rsidP="008A01AD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hy-AM"/>
        </w:rPr>
      </w:pPr>
      <w:r>
        <w:rPr>
          <w:rFonts w:ascii="GHEA Grapalat" w:hAnsi="GHEA Grapalat" w:cs="Sylfaen"/>
          <w:b/>
          <w:bCs/>
          <w:iCs/>
          <w:lang w:val="hy-AM"/>
        </w:rPr>
        <w:t>«</w:t>
      </w:r>
      <w:r w:rsidRPr="00E539E9">
        <w:rPr>
          <w:rFonts w:ascii="GHEA Grapalat" w:hAnsi="GHEA Grapalat" w:cs="Sylfaen"/>
          <w:b/>
          <w:bCs/>
          <w:iCs/>
          <w:lang w:val="hy-AM"/>
        </w:rPr>
        <w:t>ՇՈՒԿԱՅԻ ՎԵՐԱՀՍԿՈՂՈՒԹՅԱՆ ՏԵՍՉԱԿԱՆ ՄԱՐՄՆԻ ԿՈՂՄԻՑ ՎԵՐԱՀՍԿՈՂՈՒԹՅԱՆ ԸՆԹԱՑՔՈՒՄ ԲԱՑԱՀԱՅՏՎԱԾ ԽԱԽՏՈՒՄՆԵՐԻ</w:t>
      </w:r>
    </w:p>
    <w:p w14:paraId="18B0CC14" w14:textId="35C0F85C" w:rsidR="00C8080E" w:rsidRPr="00C8080E" w:rsidRDefault="00E539E9" w:rsidP="008A01AD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hy-AM"/>
        </w:rPr>
      </w:pPr>
      <w:r w:rsidRPr="00E539E9">
        <w:rPr>
          <w:rFonts w:ascii="GHEA Grapalat" w:hAnsi="GHEA Grapalat" w:cs="Sylfaen"/>
          <w:b/>
          <w:bCs/>
          <w:iCs/>
          <w:lang w:val="hy-AM"/>
        </w:rPr>
        <w:t xml:space="preserve"> ՄԱՍԻՆ</w:t>
      </w:r>
      <w:r w:rsidR="008A01AD"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Pr="00E539E9">
        <w:rPr>
          <w:rFonts w:ascii="GHEA Grapalat" w:hAnsi="GHEA Grapalat" w:cs="Sylfaen"/>
          <w:b/>
          <w:bCs/>
          <w:iCs/>
          <w:lang w:val="hy-AM"/>
        </w:rPr>
        <w:t>ՏԵՂԵԿԱՑՆԵԼՈՒ ԿԱՐԳԸ ՍԱՀՄԱՆԵԼՈՒ ՄԱՍԻՆ</w:t>
      </w:r>
      <w:r w:rsidR="00C8080E">
        <w:rPr>
          <w:rFonts w:ascii="GHEA Grapalat" w:hAnsi="GHEA Grapalat" w:cs="Sylfaen"/>
          <w:b/>
          <w:bCs/>
          <w:iCs/>
          <w:lang w:val="hy-AM"/>
        </w:rPr>
        <w:t>»</w:t>
      </w:r>
      <w:r w:rsidR="008A01AD">
        <w:rPr>
          <w:rFonts w:ascii="GHEA Grapalat" w:hAnsi="GHEA Grapalat" w:cs="Sylfaen"/>
          <w:b/>
          <w:bCs/>
          <w:iCs/>
          <w:lang w:val="hy-AM"/>
        </w:rPr>
        <w:t xml:space="preserve"> ՀԱՅԱՍՏԱՆԻ ՀԱՆՐԱՊԵՏՈՒԹՅԱՆ </w:t>
      </w:r>
      <w:r>
        <w:rPr>
          <w:rFonts w:ascii="GHEA Grapalat" w:hAnsi="GHEA Grapalat" w:cs="Sylfaen"/>
          <w:b/>
          <w:bCs/>
          <w:iCs/>
          <w:lang w:val="hy-AM"/>
        </w:rPr>
        <w:t xml:space="preserve">ԿԱՌԱՎԱՐՈՒԹՅԱՆ ՈՐՈՇՄԱՆ </w:t>
      </w:r>
      <w:r w:rsidR="00C8080E">
        <w:rPr>
          <w:rFonts w:ascii="GHEA Grapalat" w:hAnsi="GHEA Grapalat" w:cs="Sylfaen"/>
          <w:b/>
          <w:bCs/>
          <w:iCs/>
          <w:lang w:val="hy-AM"/>
        </w:rPr>
        <w:t>ՆԱԽԱԳԾԻ ՎԵՐԱԲԵՐՅԱԼ</w:t>
      </w:r>
    </w:p>
    <w:p w14:paraId="68349553" w14:textId="77777777" w:rsidR="009A3C5A" w:rsidRPr="00D0361F" w:rsidRDefault="009A3C5A" w:rsidP="00FD0B39">
      <w:pPr>
        <w:spacing w:after="200" w:line="360" w:lineRule="auto"/>
        <w:jc w:val="center"/>
        <w:rPr>
          <w:rFonts w:ascii="GHEA Grapalat" w:eastAsiaTheme="minorHAnsi" w:hAnsi="GHEA Grapalat"/>
          <w:b/>
          <w:lang w:val="hy-AM"/>
        </w:rPr>
      </w:pPr>
    </w:p>
    <w:p w14:paraId="767845CB" w14:textId="02ADF3F8" w:rsidR="00C5300B" w:rsidRPr="00A22BB8" w:rsidRDefault="00EE44FD" w:rsidP="00FD0B39">
      <w:pPr>
        <w:spacing w:line="360" w:lineRule="auto"/>
        <w:ind w:left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b/>
          <w:lang w:val="hy-AM"/>
        </w:rPr>
        <w:t>Ը</w:t>
      </w:r>
      <w:r w:rsidR="009A3C5A" w:rsidRPr="009A3C5A">
        <w:rPr>
          <w:rFonts w:ascii="GHEA Grapalat" w:hAnsi="GHEA Grapalat"/>
          <w:b/>
          <w:lang w:val="hy-AM"/>
        </w:rPr>
        <w:t>նթացիկ իրավիճակը և խնդիրները</w:t>
      </w:r>
    </w:p>
    <w:p w14:paraId="35DB3FDB" w14:textId="77777777" w:rsidR="004160CA" w:rsidRDefault="003B7443" w:rsidP="004632DA">
      <w:pPr>
        <w:spacing w:line="360" w:lineRule="auto"/>
        <w:ind w:firstLine="720"/>
        <w:jc w:val="both"/>
        <w:rPr>
          <w:rFonts w:ascii="GHEA Grapalat" w:hAnsi="GHEA Grapalat"/>
          <w:noProof/>
          <w:shd w:val="clear" w:color="auto" w:fill="FFFFFF"/>
          <w:lang w:val="hy-AM"/>
        </w:rPr>
      </w:pPr>
      <w:r w:rsidRPr="003B7443">
        <w:rPr>
          <w:rFonts w:ascii="GHEA Grapalat" w:hAnsi="GHEA Grapalat"/>
          <w:noProof/>
          <w:shd w:val="clear" w:color="auto" w:fill="FFFFFF"/>
          <w:lang w:val="hy-AM"/>
        </w:rPr>
        <w:t xml:space="preserve"> «Շուկայի վերահսկողության մասին» օրենք</w:t>
      </w:r>
      <w:r w:rsidR="004160CA">
        <w:rPr>
          <w:rFonts w:ascii="GHEA Grapalat" w:hAnsi="GHEA Grapalat"/>
          <w:noProof/>
          <w:shd w:val="clear" w:color="auto" w:fill="FFFFFF"/>
          <w:lang w:val="hy-AM"/>
        </w:rPr>
        <w:t>ի</w:t>
      </w:r>
      <w:r w:rsidRPr="003B7443">
        <w:rPr>
          <w:rFonts w:ascii="GHEA Grapalat" w:hAnsi="GHEA Grapalat"/>
          <w:noProof/>
          <w:shd w:val="clear" w:color="auto" w:fill="FFFFFF"/>
          <w:lang w:val="hy-AM"/>
        </w:rPr>
        <w:t xml:space="preserve"> (այսուհետ՝ Օրենք)</w:t>
      </w:r>
      <w:r w:rsidR="004160CA">
        <w:rPr>
          <w:rFonts w:ascii="GHEA Grapalat" w:hAnsi="GHEA Grapalat"/>
          <w:noProof/>
          <w:shd w:val="clear" w:color="auto" w:fill="FFFFFF"/>
          <w:lang w:val="hy-AM"/>
        </w:rPr>
        <w:t xml:space="preserve"> 2-րդ գլխում </w:t>
      </w:r>
      <w:r w:rsidRPr="003B7443">
        <w:rPr>
          <w:rFonts w:ascii="GHEA Grapalat" w:hAnsi="GHEA Grapalat"/>
          <w:noProof/>
          <w:shd w:val="clear" w:color="auto" w:fill="FFFFFF"/>
          <w:lang w:val="hy-AM"/>
        </w:rPr>
        <w:t xml:space="preserve">սահմանվել է </w:t>
      </w:r>
      <w:r w:rsidR="004160CA">
        <w:rPr>
          <w:rFonts w:ascii="GHEA Grapalat" w:hAnsi="GHEA Grapalat"/>
          <w:noProof/>
          <w:shd w:val="clear" w:color="auto" w:fill="FFFFFF"/>
          <w:lang w:val="hy-AM"/>
        </w:rPr>
        <w:t xml:space="preserve">Շուկայի վերահսկողությունը, Շուկայի վերահսկողության ոլորտում կառավարաության լիազորությունները: </w:t>
      </w:r>
    </w:p>
    <w:p w14:paraId="646F627F" w14:textId="372D9465" w:rsidR="003B7443" w:rsidRPr="003B7443" w:rsidRDefault="004160CA" w:rsidP="004632DA">
      <w:pPr>
        <w:spacing w:line="360" w:lineRule="auto"/>
        <w:ind w:firstLine="720"/>
        <w:jc w:val="both"/>
        <w:rPr>
          <w:rFonts w:ascii="GHEA Grapalat" w:hAnsi="GHEA Grapalat"/>
          <w:noProof/>
          <w:shd w:val="clear" w:color="auto" w:fill="FFFFFF"/>
          <w:lang w:val="hy-AM"/>
        </w:rPr>
      </w:pPr>
      <w:r>
        <w:rPr>
          <w:rFonts w:ascii="GHEA Grapalat" w:hAnsi="GHEA Grapalat"/>
          <w:noProof/>
          <w:shd w:val="clear" w:color="auto" w:fill="FFFFFF"/>
          <w:lang w:val="hy-AM"/>
        </w:rPr>
        <w:t>Օրենքի 5-րդ հոդվածի 4-րդ մասի համաձայն՝ «</w:t>
      </w:r>
      <w:r w:rsidRPr="004160CA">
        <w:rPr>
          <w:rFonts w:ascii="GHEA Grapalat" w:hAnsi="GHEA Grapalat"/>
          <w:noProof/>
          <w:shd w:val="clear" w:color="auto" w:fill="FFFFFF"/>
          <w:lang w:val="hy-AM"/>
        </w:rPr>
        <w:t>Լիազոր մարմինը վերահսկողության ընթացքում այլ պետական մարմնի լիազորություններին առնչվող խախտումների բացահայտման դեպքում երեք աշխատանքային օրվա ընթացքում այդ մասին տեղեկացնում է տվյալ պետական մարմնին: Տեղեկացման եղանակը և ընթացակարգը սահմանում է Կառավարությունը</w:t>
      </w:r>
      <w:r>
        <w:rPr>
          <w:rFonts w:ascii="GHEA Grapalat" w:hAnsi="GHEA Grapalat"/>
          <w:noProof/>
          <w:shd w:val="clear" w:color="auto" w:fill="FFFFFF"/>
          <w:lang w:val="hy-AM"/>
        </w:rPr>
        <w:t>»:</w:t>
      </w:r>
    </w:p>
    <w:p w14:paraId="20228100" w14:textId="4C5DAD80" w:rsidR="003B7443" w:rsidRPr="003B7443" w:rsidRDefault="003B7443" w:rsidP="003B7443">
      <w:pPr>
        <w:spacing w:line="360" w:lineRule="auto"/>
        <w:ind w:firstLine="720"/>
        <w:jc w:val="both"/>
        <w:rPr>
          <w:rFonts w:ascii="GHEA Grapalat" w:hAnsi="GHEA Grapalat"/>
          <w:noProof/>
          <w:shd w:val="clear" w:color="auto" w:fill="FFFFFF"/>
          <w:lang w:val="hy-AM"/>
        </w:rPr>
      </w:pPr>
      <w:r w:rsidRPr="003B7443">
        <w:rPr>
          <w:rFonts w:ascii="GHEA Grapalat" w:hAnsi="GHEA Grapalat"/>
          <w:noProof/>
          <w:shd w:val="clear" w:color="auto" w:fill="FFFFFF"/>
          <w:lang w:val="hy-AM"/>
        </w:rPr>
        <w:t xml:space="preserve">Հայաստանի Հանրապետության վարչապետի 2023 թվականի դեկտեմբերի 29-ի թիվ 1324-Ա որոշմամբ հաստատվել է Օրենքի կիրակումն ապահովող միջոցառումների ցանկը (այսուհետ՝ Ցանկ): </w:t>
      </w:r>
    </w:p>
    <w:p w14:paraId="66BB8ED3" w14:textId="4C72DC90" w:rsidR="003B7443" w:rsidRPr="003B7443" w:rsidRDefault="003B7443" w:rsidP="003B7443">
      <w:pPr>
        <w:spacing w:line="360" w:lineRule="auto"/>
        <w:ind w:firstLine="720"/>
        <w:jc w:val="both"/>
        <w:rPr>
          <w:rFonts w:ascii="GHEA Grapalat" w:hAnsi="GHEA Grapalat"/>
          <w:noProof/>
          <w:shd w:val="clear" w:color="auto" w:fill="FFFFFF"/>
          <w:lang w:val="hy-AM"/>
        </w:rPr>
      </w:pPr>
      <w:r w:rsidRPr="003B7443">
        <w:rPr>
          <w:rFonts w:ascii="GHEA Grapalat" w:hAnsi="GHEA Grapalat"/>
          <w:noProof/>
          <w:shd w:val="clear" w:color="auto" w:fill="FFFFFF"/>
          <w:lang w:val="hy-AM"/>
        </w:rPr>
        <w:t xml:space="preserve">Ցանկի </w:t>
      </w:r>
      <w:r w:rsidR="006E688A">
        <w:rPr>
          <w:rFonts w:ascii="GHEA Grapalat" w:hAnsi="GHEA Grapalat"/>
          <w:noProof/>
          <w:shd w:val="clear" w:color="auto" w:fill="FFFFFF"/>
          <w:lang w:val="hy-AM"/>
        </w:rPr>
        <w:t>առաջին</w:t>
      </w:r>
      <w:r w:rsidRPr="003B7443">
        <w:rPr>
          <w:rFonts w:ascii="GHEA Grapalat" w:hAnsi="GHEA Grapalat"/>
          <w:noProof/>
          <w:shd w:val="clear" w:color="auto" w:fill="FFFFFF"/>
          <w:lang w:val="hy-AM"/>
        </w:rPr>
        <w:t xml:space="preserve"> կետով սահմանվել է «</w:t>
      </w:r>
      <w:r w:rsidR="006E688A" w:rsidRPr="006E688A">
        <w:rPr>
          <w:rFonts w:ascii="GHEA Grapalat" w:hAnsi="GHEA Grapalat"/>
          <w:noProof/>
          <w:shd w:val="clear" w:color="auto" w:fill="FFFFFF"/>
          <w:lang w:val="hy-AM"/>
        </w:rPr>
        <w:t xml:space="preserve">Շուկայի վերահսկողության տեսչական մարմնի կողմից վերահսկողության ընթացքում բացահայտված խախտումների մասին տեղեկացնելու կարգը սահմանելու մասին» ՀՀ կառավարության որոշման </w:t>
      </w:r>
      <w:r w:rsidRPr="003B7443">
        <w:rPr>
          <w:rFonts w:ascii="GHEA Grapalat" w:hAnsi="GHEA Grapalat"/>
          <w:noProof/>
          <w:shd w:val="clear" w:color="auto" w:fill="FFFFFF"/>
          <w:lang w:val="hy-AM"/>
        </w:rPr>
        <w:t>նախագծի մշակումը, որի ներկայացման կամ ընդունման համար պատասխանատու պետական կառավարման համակարգման մարմին</w:t>
      </w:r>
      <w:r w:rsidR="004160CA">
        <w:rPr>
          <w:rFonts w:ascii="GHEA Grapalat" w:hAnsi="GHEA Grapalat"/>
          <w:noProof/>
          <w:shd w:val="clear" w:color="auto" w:fill="FFFFFF"/>
          <w:lang w:val="hy-AM"/>
        </w:rPr>
        <w:t>ներ</w:t>
      </w:r>
      <w:r w:rsidRPr="003B7443">
        <w:rPr>
          <w:rFonts w:ascii="GHEA Grapalat" w:hAnsi="GHEA Grapalat"/>
          <w:noProof/>
          <w:shd w:val="clear" w:color="auto" w:fill="FFFFFF"/>
          <w:lang w:val="hy-AM"/>
        </w:rPr>
        <w:t xml:space="preserve"> սահմանվել </w:t>
      </w:r>
      <w:r w:rsidR="004160CA">
        <w:rPr>
          <w:rFonts w:ascii="GHEA Grapalat" w:hAnsi="GHEA Grapalat"/>
          <w:noProof/>
          <w:shd w:val="clear" w:color="auto" w:fill="FFFFFF"/>
          <w:lang w:val="hy-AM"/>
        </w:rPr>
        <w:t>են</w:t>
      </w:r>
      <w:r w:rsidRPr="003B7443">
        <w:rPr>
          <w:rFonts w:ascii="GHEA Grapalat" w:hAnsi="GHEA Grapalat"/>
          <w:noProof/>
          <w:shd w:val="clear" w:color="auto" w:fill="FFFFFF"/>
          <w:lang w:val="hy-AM"/>
        </w:rPr>
        <w:t xml:space="preserve"> Տեսչական մարմինների աշխատանքների համակարգման գրասենյակը</w:t>
      </w:r>
      <w:r w:rsidR="006E688A">
        <w:rPr>
          <w:rFonts w:ascii="GHEA Grapalat" w:hAnsi="GHEA Grapalat"/>
          <w:noProof/>
          <w:shd w:val="clear" w:color="auto" w:fill="FFFFFF"/>
          <w:lang w:val="hy-AM"/>
        </w:rPr>
        <w:t xml:space="preserve"> և Շուկայի վերահսկողության տեսչական մարմինը</w:t>
      </w:r>
      <w:r w:rsidRPr="003B7443">
        <w:rPr>
          <w:rFonts w:ascii="GHEA Grapalat" w:hAnsi="GHEA Grapalat"/>
          <w:noProof/>
          <w:shd w:val="clear" w:color="auto" w:fill="FFFFFF"/>
          <w:lang w:val="hy-AM"/>
        </w:rPr>
        <w:t xml:space="preserve">: </w:t>
      </w:r>
    </w:p>
    <w:p w14:paraId="65B5CFB5" w14:textId="2080EE8F" w:rsidR="00C5300B" w:rsidRDefault="003B7443" w:rsidP="003B7443">
      <w:pPr>
        <w:spacing w:line="360" w:lineRule="auto"/>
        <w:ind w:firstLine="720"/>
        <w:jc w:val="both"/>
        <w:rPr>
          <w:rFonts w:ascii="GHEA Grapalat" w:hAnsi="GHEA Grapalat"/>
          <w:noProof/>
          <w:shd w:val="clear" w:color="auto" w:fill="FFFFFF"/>
          <w:lang w:val="hy-AM"/>
        </w:rPr>
      </w:pPr>
      <w:r w:rsidRPr="003B7443">
        <w:rPr>
          <w:rFonts w:ascii="GHEA Grapalat" w:hAnsi="GHEA Grapalat"/>
          <w:noProof/>
          <w:shd w:val="clear" w:color="auto" w:fill="FFFFFF"/>
          <w:lang w:val="hy-AM"/>
        </w:rPr>
        <w:t xml:space="preserve">     Հիմք ընդունելով վերոգրյալը՝ անհրաժեշտություն է առաջացել  մշակել «</w:t>
      </w:r>
      <w:r w:rsidR="006E688A" w:rsidRPr="006E688A">
        <w:rPr>
          <w:rFonts w:ascii="GHEA Grapalat" w:hAnsi="GHEA Grapalat"/>
          <w:noProof/>
          <w:shd w:val="clear" w:color="auto" w:fill="FFFFFF"/>
          <w:lang w:val="hy-AM"/>
        </w:rPr>
        <w:t xml:space="preserve">Շուկայի վերահսկողության տեսչական մարմնի կողմից վերահսկողության </w:t>
      </w:r>
      <w:r w:rsidR="006E688A" w:rsidRPr="006E688A">
        <w:rPr>
          <w:rFonts w:ascii="GHEA Grapalat" w:hAnsi="GHEA Grapalat"/>
          <w:noProof/>
          <w:shd w:val="clear" w:color="auto" w:fill="FFFFFF"/>
          <w:lang w:val="hy-AM"/>
        </w:rPr>
        <w:lastRenderedPageBreak/>
        <w:t>ընթացքում բացահայտված խախտումների մասին տեղեկացնելու կարգը սահմանելու մասին</w:t>
      </w:r>
      <w:r w:rsidRPr="003B7443">
        <w:rPr>
          <w:rFonts w:ascii="GHEA Grapalat" w:hAnsi="GHEA Grapalat"/>
          <w:noProof/>
          <w:shd w:val="clear" w:color="auto" w:fill="FFFFFF"/>
          <w:lang w:val="hy-AM"/>
        </w:rPr>
        <w:t>» ՀՀ կառավարության որոշման նախագիծը:</w:t>
      </w:r>
    </w:p>
    <w:p w14:paraId="64B57985" w14:textId="77777777" w:rsidR="003B7443" w:rsidRPr="00A22BB8" w:rsidRDefault="003B7443" w:rsidP="003B7443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</w:p>
    <w:p w14:paraId="0AEE3583" w14:textId="3A45601C" w:rsidR="00C5300B" w:rsidRPr="00B74811" w:rsidRDefault="00C5300B" w:rsidP="00FD0B39">
      <w:pPr>
        <w:tabs>
          <w:tab w:val="left" w:pos="709"/>
          <w:tab w:val="left" w:pos="851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B74811">
        <w:rPr>
          <w:rFonts w:ascii="GHEA Grapalat" w:hAnsi="GHEA Grapalat" w:cs="Sylfaen"/>
          <w:b/>
          <w:lang w:val="hy-AM"/>
        </w:rPr>
        <w:t>Կարգավորման նպատակը</w:t>
      </w:r>
      <w:r w:rsidR="009A3C5A">
        <w:rPr>
          <w:rFonts w:ascii="GHEA Grapalat" w:hAnsi="GHEA Grapalat" w:cs="Sylfaen"/>
          <w:b/>
          <w:lang w:val="hy-AM"/>
        </w:rPr>
        <w:t xml:space="preserve"> </w:t>
      </w:r>
    </w:p>
    <w:p w14:paraId="06673151" w14:textId="6B7A1112" w:rsidR="003B7443" w:rsidRDefault="003B7443" w:rsidP="00FD0B39">
      <w:pPr>
        <w:pStyle w:val="NormalWeb"/>
        <w:tabs>
          <w:tab w:val="left" w:pos="284"/>
          <w:tab w:val="left" w:pos="851"/>
          <w:tab w:val="left" w:pos="993"/>
        </w:tabs>
        <w:spacing w:before="0" w:beforeAutospacing="0" w:after="0" w:afterAutospacing="0" w:line="360" w:lineRule="auto"/>
        <w:ind w:right="232" w:firstLine="720"/>
        <w:jc w:val="both"/>
        <w:rPr>
          <w:rFonts w:ascii="GHEA Grapalat" w:hAnsi="GHEA Grapalat" w:cs="Sylfaen"/>
          <w:bCs/>
          <w:lang w:val="hy-AM"/>
        </w:rPr>
      </w:pPr>
      <w:r w:rsidRPr="003B7443">
        <w:rPr>
          <w:rFonts w:ascii="GHEA Grapalat" w:hAnsi="GHEA Grapalat" w:cs="Sylfaen"/>
          <w:bCs/>
          <w:lang w:val="hy-AM"/>
        </w:rPr>
        <w:t xml:space="preserve">Նախագծով առաջարկվում է սահմանել </w:t>
      </w:r>
      <w:r w:rsidR="004160CA" w:rsidRPr="004160CA">
        <w:rPr>
          <w:rFonts w:ascii="GHEA Grapalat" w:hAnsi="GHEA Grapalat" w:cs="Sylfaen"/>
          <w:bCs/>
          <w:lang w:val="hy-AM"/>
        </w:rPr>
        <w:t>Շուկայի վերահսկողության տեսչական մարմնի կողմից վերահսկողության ընթացքում բացահայտված խախտումների մասին տեղեկացնելու կարգը</w:t>
      </w:r>
      <w:r w:rsidR="004160CA">
        <w:rPr>
          <w:rFonts w:ascii="GHEA Grapalat" w:hAnsi="GHEA Grapalat" w:cs="Sylfaen"/>
          <w:bCs/>
          <w:lang w:val="hy-AM"/>
        </w:rPr>
        <w:t>:</w:t>
      </w:r>
    </w:p>
    <w:p w14:paraId="3C9597B3" w14:textId="77777777" w:rsidR="004160CA" w:rsidRDefault="004160CA" w:rsidP="00FD0B39">
      <w:pPr>
        <w:pStyle w:val="NormalWeb"/>
        <w:tabs>
          <w:tab w:val="left" w:pos="284"/>
          <w:tab w:val="left" w:pos="851"/>
          <w:tab w:val="left" w:pos="993"/>
        </w:tabs>
        <w:spacing w:before="0" w:beforeAutospacing="0" w:after="0" w:afterAutospacing="0" w:line="360" w:lineRule="auto"/>
        <w:ind w:right="232" w:firstLine="720"/>
        <w:jc w:val="both"/>
        <w:rPr>
          <w:rFonts w:ascii="GHEA Grapalat" w:hAnsi="GHEA Grapalat" w:cs="Sylfaen"/>
          <w:bCs/>
          <w:lang w:val="hy-AM"/>
        </w:rPr>
      </w:pPr>
    </w:p>
    <w:p w14:paraId="147BFBB4" w14:textId="531276DF" w:rsidR="00C5300B" w:rsidRPr="007441BD" w:rsidRDefault="00C5300B" w:rsidP="00FD0B39">
      <w:pPr>
        <w:pStyle w:val="NormalWeb"/>
        <w:tabs>
          <w:tab w:val="left" w:pos="284"/>
          <w:tab w:val="left" w:pos="851"/>
          <w:tab w:val="left" w:pos="993"/>
        </w:tabs>
        <w:spacing w:before="0" w:beforeAutospacing="0" w:after="0" w:afterAutospacing="0" w:line="360" w:lineRule="auto"/>
        <w:ind w:right="232" w:firstLine="720"/>
        <w:jc w:val="both"/>
        <w:rPr>
          <w:rFonts w:ascii="GHEA Grapalat" w:eastAsiaTheme="minorHAnsi" w:hAnsi="GHEA Grapalat" w:cs="Sylfaen"/>
          <w:b/>
          <w:lang w:val="hy-AM"/>
        </w:rPr>
      </w:pPr>
      <w:r w:rsidRPr="00A22BB8">
        <w:rPr>
          <w:rFonts w:ascii="GHEA Grapalat" w:eastAsiaTheme="minorHAnsi" w:hAnsi="GHEA Grapalat" w:cs="Sylfaen"/>
          <w:bCs/>
          <w:lang w:val="hy-AM"/>
        </w:rPr>
        <w:t xml:space="preserve"> </w:t>
      </w:r>
      <w:r w:rsidRPr="00B74811">
        <w:rPr>
          <w:rFonts w:ascii="GHEA Grapalat" w:eastAsiaTheme="minorHAnsi" w:hAnsi="GHEA Grapalat" w:cs="Sylfaen"/>
          <w:b/>
          <w:lang w:val="hy-AM"/>
        </w:rPr>
        <w:t>Նախագծի մշակման գործընթացում ներգրավված ինստիտուտները և անձինք</w:t>
      </w:r>
    </w:p>
    <w:p w14:paraId="7D0AFCD1" w14:textId="448BD804" w:rsidR="00DE0DA0" w:rsidRDefault="00D717CD" w:rsidP="00B12C8E">
      <w:pPr>
        <w:tabs>
          <w:tab w:val="left" w:pos="1830"/>
        </w:tabs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Նախագիծը մշակվել է </w:t>
      </w:r>
      <w:r w:rsidR="00C5300B">
        <w:rPr>
          <w:rFonts w:ascii="GHEA Grapalat" w:hAnsi="GHEA Grapalat" w:cs="Sylfaen"/>
          <w:bCs/>
          <w:lang w:val="hy-AM"/>
        </w:rPr>
        <w:t>Վարչապետի աշխատակազմի տեսչական մարմինների համակարգման գրասենյակ</w:t>
      </w:r>
      <w:r>
        <w:rPr>
          <w:rFonts w:ascii="GHEA Grapalat" w:hAnsi="GHEA Grapalat" w:cs="Sylfaen"/>
          <w:bCs/>
          <w:lang w:val="hy-AM"/>
        </w:rPr>
        <w:t xml:space="preserve">ի </w:t>
      </w:r>
      <w:r w:rsidR="00B97BA5">
        <w:rPr>
          <w:rFonts w:ascii="GHEA Grapalat" w:hAnsi="GHEA Grapalat" w:cs="Sylfaen"/>
          <w:bCs/>
          <w:lang w:val="hy-AM"/>
        </w:rPr>
        <w:t>կողմից:</w:t>
      </w:r>
    </w:p>
    <w:p w14:paraId="5B59D14A" w14:textId="77777777" w:rsidR="00DE0DA0" w:rsidRPr="00A22BB8" w:rsidRDefault="00DE0DA0" w:rsidP="00FD0B39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</w:p>
    <w:p w14:paraId="7F7BE1F5" w14:textId="5F7B2798" w:rsidR="00C5300B" w:rsidRPr="007441BD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B74811">
        <w:rPr>
          <w:rFonts w:ascii="GHEA Grapalat" w:hAnsi="GHEA Grapalat" w:cs="Sylfaen"/>
          <w:b/>
          <w:lang w:val="hy-AM"/>
        </w:rPr>
        <w:t>Ակնկալվող արդյունքը</w:t>
      </w:r>
    </w:p>
    <w:p w14:paraId="2DED44E9" w14:textId="45A539DD" w:rsidR="00A31861" w:rsidRDefault="004160CA" w:rsidP="00FD0B39">
      <w:pPr>
        <w:spacing w:line="360" w:lineRule="auto"/>
        <w:ind w:firstLine="720"/>
        <w:jc w:val="both"/>
        <w:rPr>
          <w:rFonts w:ascii="GHEA Grapalat" w:hAnsi="GHEA Grapalat"/>
          <w:noProof/>
          <w:shd w:val="clear" w:color="auto" w:fill="FFFFFF"/>
          <w:lang w:val="hy-AM"/>
        </w:rPr>
      </w:pPr>
      <w:r w:rsidRPr="004160CA">
        <w:rPr>
          <w:rFonts w:ascii="GHEA Grapalat" w:hAnsi="GHEA Grapalat"/>
          <w:noProof/>
          <w:shd w:val="clear" w:color="auto" w:fill="FFFFFF"/>
          <w:lang w:val="hy-AM"/>
        </w:rPr>
        <w:t xml:space="preserve">Նախագծի ընդունման արդյունքում, </w:t>
      </w:r>
      <w:r>
        <w:rPr>
          <w:rFonts w:ascii="GHEA Grapalat" w:hAnsi="GHEA Grapalat"/>
          <w:noProof/>
          <w:shd w:val="clear" w:color="auto" w:fill="FFFFFF"/>
          <w:lang w:val="hy-AM"/>
        </w:rPr>
        <w:t>Շ</w:t>
      </w:r>
      <w:r w:rsidRPr="004160CA">
        <w:rPr>
          <w:rFonts w:ascii="GHEA Grapalat" w:hAnsi="GHEA Grapalat"/>
          <w:noProof/>
          <w:shd w:val="clear" w:color="auto" w:fill="FFFFFF"/>
          <w:lang w:val="hy-AM"/>
        </w:rPr>
        <w:t xml:space="preserve">ուկայի վերահսկողության տեսչական մարմինը հնարավորություն կընձեռի </w:t>
      </w:r>
      <w:r>
        <w:rPr>
          <w:rFonts w:ascii="GHEA Grapalat" w:hAnsi="GHEA Grapalat"/>
          <w:noProof/>
          <w:shd w:val="clear" w:color="auto" w:fill="FFFFFF"/>
          <w:lang w:val="hy-AM"/>
        </w:rPr>
        <w:t>այլ պետական մարմիններին տեղեկանալ իրենց լիազորություններին առնչվող խախտումների վերաբերյալ:</w:t>
      </w:r>
    </w:p>
    <w:p w14:paraId="4DA32AA8" w14:textId="77777777" w:rsidR="004160CA" w:rsidRPr="00A22BB8" w:rsidRDefault="004160CA" w:rsidP="00FD0B39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</w:p>
    <w:p w14:paraId="7B39100D" w14:textId="3E7FC051" w:rsidR="00C5300B" w:rsidRPr="007441BD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B74811">
        <w:rPr>
          <w:rFonts w:ascii="GHEA Grapalat" w:hAnsi="GHEA Grapalat" w:cs="Sylfaen"/>
          <w:b/>
          <w:lang w:val="hy-AM"/>
        </w:rPr>
        <w:t>Տեղեկատվություն լրացուցիչ ֆինանսական միջոցների անհրաժեշտության, պետական բյուջեում եկամուտներում և ծախսերում սպասվելիք փոփոխությունների մասին</w:t>
      </w:r>
    </w:p>
    <w:p w14:paraId="5729CC71" w14:textId="51F6BC6E" w:rsidR="00C5300B" w:rsidRPr="00A22BB8" w:rsidRDefault="00C5300B" w:rsidP="00FD0B39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Ն</w:t>
      </w:r>
      <w:r w:rsidRPr="00A22BB8">
        <w:rPr>
          <w:rFonts w:ascii="GHEA Grapalat" w:hAnsi="GHEA Grapalat" w:cs="Sylfaen"/>
          <w:bCs/>
          <w:lang w:val="hy-AM"/>
        </w:rPr>
        <w:t xml:space="preserve">ախագծի ընդունմամբ եկամուտների և ծախսերի </w:t>
      </w:r>
      <w:r w:rsidR="00A31861">
        <w:rPr>
          <w:rFonts w:ascii="GHEA Grapalat" w:hAnsi="GHEA Grapalat" w:cs="Sylfaen"/>
          <w:bCs/>
          <w:lang w:val="hy-AM"/>
        </w:rPr>
        <w:t xml:space="preserve">էական </w:t>
      </w:r>
      <w:r w:rsidRPr="00A22BB8">
        <w:rPr>
          <w:rFonts w:ascii="GHEA Grapalat" w:hAnsi="GHEA Grapalat" w:cs="Sylfaen"/>
          <w:bCs/>
          <w:lang w:val="hy-AM"/>
        </w:rPr>
        <w:t>ավելացում կամ նվազեցում պետական բյուջեում չի նախատեսվում:</w:t>
      </w:r>
    </w:p>
    <w:p w14:paraId="7994DF7E" w14:textId="77777777" w:rsidR="00C5300B" w:rsidRPr="00A22BB8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</w:p>
    <w:p w14:paraId="5F4ED9CF" w14:textId="77777777" w:rsidR="00C5300B" w:rsidRPr="00220571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220571">
        <w:rPr>
          <w:rFonts w:ascii="GHEA Grapalat" w:hAnsi="GHEA Grapalat" w:cs="Sylfaen"/>
          <w:b/>
          <w:lang w:val="hy-AM"/>
        </w:rPr>
        <w:t xml:space="preserve">Նախագծի կապը ռազմավարական փաստաթղթերի հետ </w:t>
      </w:r>
    </w:p>
    <w:p w14:paraId="6F06CFE9" w14:textId="77777777" w:rsidR="00C5300B" w:rsidRPr="00A22BB8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Ն</w:t>
      </w:r>
      <w:r w:rsidRPr="00A22BB8">
        <w:rPr>
          <w:rFonts w:ascii="GHEA Grapalat" w:hAnsi="GHEA Grapalat" w:cs="Sylfaen"/>
          <w:bCs/>
          <w:lang w:val="hy-AM"/>
        </w:rPr>
        <w:t>ախագիծը չի առնչվում ՀՀ կառավարության ռազմավարական փաստաթղթերի հիմնադրույթներին:</w:t>
      </w:r>
    </w:p>
    <w:p w14:paraId="5890F65A" w14:textId="77777777" w:rsidR="00EE44FD" w:rsidRPr="00E94474" w:rsidRDefault="00EE44FD" w:rsidP="00FD0B39">
      <w:pPr>
        <w:spacing w:line="360" w:lineRule="auto"/>
        <w:jc w:val="both"/>
        <w:rPr>
          <w:rFonts w:ascii="GHEA Grapalat" w:hAnsi="GHEA Grapalat"/>
          <w:b/>
          <w:bCs/>
          <w:lang w:val="hy-AM"/>
        </w:rPr>
      </w:pPr>
    </w:p>
    <w:sectPr w:rsidR="00EE44FD" w:rsidRPr="00E94474" w:rsidSect="00AF1534">
      <w:pgSz w:w="12240" w:h="15840"/>
      <w:pgMar w:top="567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7267"/>
    <w:multiLevelType w:val="hybridMultilevel"/>
    <w:tmpl w:val="719E3E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C6CE0"/>
    <w:multiLevelType w:val="hybridMultilevel"/>
    <w:tmpl w:val="A8E01522"/>
    <w:lvl w:ilvl="0" w:tplc="F6A2650A">
      <w:start w:val="1"/>
      <w:numFmt w:val="decimal"/>
      <w:lvlText w:val="%1."/>
      <w:lvlJc w:val="left"/>
      <w:pPr>
        <w:ind w:left="1380" w:hanging="102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D09DF"/>
    <w:multiLevelType w:val="hybridMultilevel"/>
    <w:tmpl w:val="C52EE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11B56"/>
    <w:multiLevelType w:val="hybridMultilevel"/>
    <w:tmpl w:val="1F9CFA08"/>
    <w:lvl w:ilvl="0" w:tplc="308E0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872808">
    <w:abstractNumId w:val="3"/>
  </w:num>
  <w:num w:numId="2" w16cid:durableId="1267693271">
    <w:abstractNumId w:val="0"/>
  </w:num>
  <w:num w:numId="3" w16cid:durableId="1735813902">
    <w:abstractNumId w:val="1"/>
  </w:num>
  <w:num w:numId="4" w16cid:durableId="140183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C0"/>
    <w:rsid w:val="00004203"/>
    <w:rsid w:val="0004633F"/>
    <w:rsid w:val="000524F0"/>
    <w:rsid w:val="00056FCB"/>
    <w:rsid w:val="0007504E"/>
    <w:rsid w:val="000B794D"/>
    <w:rsid w:val="00110BE7"/>
    <w:rsid w:val="001148D0"/>
    <w:rsid w:val="00121CC1"/>
    <w:rsid w:val="001638F5"/>
    <w:rsid w:val="00174E3C"/>
    <w:rsid w:val="001A0D4D"/>
    <w:rsid w:val="001D4A1D"/>
    <w:rsid w:val="001E7E1A"/>
    <w:rsid w:val="001F1ED2"/>
    <w:rsid w:val="00220A2D"/>
    <w:rsid w:val="0024151A"/>
    <w:rsid w:val="002B1238"/>
    <w:rsid w:val="002C704F"/>
    <w:rsid w:val="002D05B3"/>
    <w:rsid w:val="002D5CD7"/>
    <w:rsid w:val="002E162A"/>
    <w:rsid w:val="002E6128"/>
    <w:rsid w:val="002F529A"/>
    <w:rsid w:val="00307A97"/>
    <w:rsid w:val="00312D66"/>
    <w:rsid w:val="0031628D"/>
    <w:rsid w:val="003318EB"/>
    <w:rsid w:val="003613F4"/>
    <w:rsid w:val="003819F4"/>
    <w:rsid w:val="003B7443"/>
    <w:rsid w:val="003E43DB"/>
    <w:rsid w:val="004152C4"/>
    <w:rsid w:val="004154C2"/>
    <w:rsid w:val="004160CA"/>
    <w:rsid w:val="004228D8"/>
    <w:rsid w:val="00431B7F"/>
    <w:rsid w:val="0044393E"/>
    <w:rsid w:val="00451B37"/>
    <w:rsid w:val="00452352"/>
    <w:rsid w:val="00453116"/>
    <w:rsid w:val="004632DA"/>
    <w:rsid w:val="00472386"/>
    <w:rsid w:val="004A62C6"/>
    <w:rsid w:val="004E48BD"/>
    <w:rsid w:val="004F3E97"/>
    <w:rsid w:val="00516CB5"/>
    <w:rsid w:val="00523EFC"/>
    <w:rsid w:val="005357FE"/>
    <w:rsid w:val="00535D24"/>
    <w:rsid w:val="0055540F"/>
    <w:rsid w:val="005A02F4"/>
    <w:rsid w:val="005C263B"/>
    <w:rsid w:val="005F1B29"/>
    <w:rsid w:val="005F5E90"/>
    <w:rsid w:val="00620E67"/>
    <w:rsid w:val="00626B6E"/>
    <w:rsid w:val="00652BB8"/>
    <w:rsid w:val="00681641"/>
    <w:rsid w:val="00696C61"/>
    <w:rsid w:val="006E688A"/>
    <w:rsid w:val="00737EA2"/>
    <w:rsid w:val="007441BD"/>
    <w:rsid w:val="00752C4A"/>
    <w:rsid w:val="007A7CF0"/>
    <w:rsid w:val="007B603D"/>
    <w:rsid w:val="007E33F6"/>
    <w:rsid w:val="007F74DC"/>
    <w:rsid w:val="0080234E"/>
    <w:rsid w:val="0081444F"/>
    <w:rsid w:val="008518AD"/>
    <w:rsid w:val="00855072"/>
    <w:rsid w:val="008A01AD"/>
    <w:rsid w:val="008D3CC8"/>
    <w:rsid w:val="008D4A64"/>
    <w:rsid w:val="008E6B2E"/>
    <w:rsid w:val="009105D8"/>
    <w:rsid w:val="009A3C5A"/>
    <w:rsid w:val="009E0779"/>
    <w:rsid w:val="00A0537F"/>
    <w:rsid w:val="00A0762E"/>
    <w:rsid w:val="00A31861"/>
    <w:rsid w:val="00A31FC7"/>
    <w:rsid w:val="00A321B8"/>
    <w:rsid w:val="00A41C60"/>
    <w:rsid w:val="00A706D8"/>
    <w:rsid w:val="00A765C9"/>
    <w:rsid w:val="00AC0B0E"/>
    <w:rsid w:val="00AF1534"/>
    <w:rsid w:val="00AF6728"/>
    <w:rsid w:val="00B01F15"/>
    <w:rsid w:val="00B07D81"/>
    <w:rsid w:val="00B113AA"/>
    <w:rsid w:val="00B12C8E"/>
    <w:rsid w:val="00B15B55"/>
    <w:rsid w:val="00B20A3B"/>
    <w:rsid w:val="00B20B73"/>
    <w:rsid w:val="00B22083"/>
    <w:rsid w:val="00B33E82"/>
    <w:rsid w:val="00B97BA5"/>
    <w:rsid w:val="00BA2DE4"/>
    <w:rsid w:val="00C015BC"/>
    <w:rsid w:val="00C10012"/>
    <w:rsid w:val="00C12AAC"/>
    <w:rsid w:val="00C3499F"/>
    <w:rsid w:val="00C37E83"/>
    <w:rsid w:val="00C4278C"/>
    <w:rsid w:val="00C520AF"/>
    <w:rsid w:val="00C5300B"/>
    <w:rsid w:val="00C8080E"/>
    <w:rsid w:val="00C861AC"/>
    <w:rsid w:val="00C97BC0"/>
    <w:rsid w:val="00CF7FA5"/>
    <w:rsid w:val="00D0361F"/>
    <w:rsid w:val="00D15C84"/>
    <w:rsid w:val="00D3275B"/>
    <w:rsid w:val="00D717CD"/>
    <w:rsid w:val="00D844EA"/>
    <w:rsid w:val="00DD6DDE"/>
    <w:rsid w:val="00DE0DA0"/>
    <w:rsid w:val="00DF4A82"/>
    <w:rsid w:val="00E25F19"/>
    <w:rsid w:val="00E41A15"/>
    <w:rsid w:val="00E539E9"/>
    <w:rsid w:val="00E56C88"/>
    <w:rsid w:val="00E94474"/>
    <w:rsid w:val="00EC5A45"/>
    <w:rsid w:val="00EE44FD"/>
    <w:rsid w:val="00F10DD5"/>
    <w:rsid w:val="00F17D52"/>
    <w:rsid w:val="00F20E96"/>
    <w:rsid w:val="00F27753"/>
    <w:rsid w:val="00F647DD"/>
    <w:rsid w:val="00F73C6D"/>
    <w:rsid w:val="00F9596B"/>
    <w:rsid w:val="00F97BC2"/>
    <w:rsid w:val="00FA19C3"/>
    <w:rsid w:val="00FD0B39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491B"/>
  <w15:docId w15:val="{ACC45461-81B6-45F3-9C52-DB3F9D6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74E3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174E3C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174E3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174E3C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styleId="NormalWeb">
    <w:name w:val="Normal (Web)"/>
    <w:basedOn w:val="Normal"/>
    <w:uiPriority w:val="99"/>
    <w:unhideWhenUsed/>
    <w:rsid w:val="00C3499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2AAC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Citation List,본문(내용)"/>
    <w:basedOn w:val="Normal"/>
    <w:link w:val="ListParagraphChar"/>
    <w:qFormat/>
    <w:rsid w:val="003318E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Citation List Char,본문(내용) Char"/>
    <w:link w:val="ListParagraph"/>
    <w:uiPriority w:val="34"/>
    <w:rsid w:val="00620E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1871-0056-4634-A67A-C9BCAE63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govadmin</dc:creator>
  <cp:keywords>https:/mul2.gov.am/tasks/160658/oneclick/3.HIMNAVORUM.docx?token=93658acb8d31a955c865a822417bed83</cp:keywords>
  <cp:lastModifiedBy>Alvina Sargsyan</cp:lastModifiedBy>
  <cp:revision>17</cp:revision>
  <cp:lastPrinted>2020-01-09T11:32:00Z</cp:lastPrinted>
  <dcterms:created xsi:type="dcterms:W3CDTF">2024-02-01T10:15:00Z</dcterms:created>
  <dcterms:modified xsi:type="dcterms:W3CDTF">2024-03-04T06:38:00Z</dcterms:modified>
</cp:coreProperties>
</file>