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23" w:rsidRDefault="006D1523" w:rsidP="006D1523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</w:rPr>
      </w:pPr>
    </w:p>
    <w:p w:rsidR="001C38D0" w:rsidRPr="00610ECA" w:rsidRDefault="001C38D0" w:rsidP="001C38D0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610EC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ՀԻՄՆԱՎՈՐՈՒՄ</w:t>
      </w:r>
    </w:p>
    <w:p w:rsidR="006D1523" w:rsidRDefault="006D1523" w:rsidP="001C38D0">
      <w:pPr>
        <w:pStyle w:val="NormalWeb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D1523" w:rsidRPr="00BD66FA" w:rsidRDefault="006D1523" w:rsidP="006D15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Cs/>
          <w:i/>
          <w:sz w:val="20"/>
          <w:szCs w:val="20"/>
        </w:rPr>
      </w:pPr>
      <w:r w:rsidRPr="00BD66FA">
        <w:rPr>
          <w:rFonts w:ascii="GHEA Grapalat" w:hAnsi="GHEA Grapalat"/>
          <w:bCs/>
          <w:color w:val="000000"/>
          <w:sz w:val="20"/>
          <w:szCs w:val="20"/>
        </w:rPr>
        <w:t>«</w:t>
      </w:r>
      <w:proofErr w:type="spellStart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>Կառավարության</w:t>
      </w:r>
      <w:proofErr w:type="spellEnd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>կառուցվածքի</w:t>
      </w:r>
      <w:proofErr w:type="spellEnd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 xml:space="preserve"> և </w:t>
      </w:r>
      <w:proofErr w:type="spellStart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>գործունեության</w:t>
      </w:r>
      <w:proofErr w:type="spellEnd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>մասին</w:t>
      </w:r>
      <w:proofErr w:type="spellEnd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>օրենքում</w:t>
      </w:r>
      <w:proofErr w:type="spellEnd"/>
      <w:r w:rsidRPr="00BD66FA">
        <w:rPr>
          <w:rFonts w:ascii="Courier New" w:hAnsi="Courier New" w:cs="Courier New"/>
          <w:bCs/>
          <w:i/>
          <w:color w:val="000000"/>
          <w:sz w:val="20"/>
          <w:szCs w:val="20"/>
        </w:rPr>
        <w:t> </w:t>
      </w:r>
      <w:proofErr w:type="spellStart"/>
      <w:r w:rsidR="001C38D0" w:rsidRPr="00BD66FA">
        <w:rPr>
          <w:rFonts w:ascii="GHEA Grapalat" w:hAnsi="GHEA Grapalat" w:cs="Arial Unicode"/>
          <w:bCs/>
          <w:i/>
          <w:color w:val="000000"/>
          <w:sz w:val="20"/>
          <w:szCs w:val="20"/>
        </w:rPr>
        <w:t>փոփոխություններ</w:t>
      </w:r>
      <w:proofErr w:type="spellEnd"/>
      <w:r w:rsidR="001C38D0" w:rsidRPr="00BD66FA">
        <w:rPr>
          <w:rFonts w:ascii="GHEA Grapalat" w:hAnsi="GHEA Grapalat" w:cs="Arial Unicode"/>
          <w:bCs/>
          <w:i/>
          <w:color w:val="000000"/>
          <w:sz w:val="20"/>
          <w:szCs w:val="20"/>
        </w:rPr>
        <w:t xml:space="preserve"> և </w:t>
      </w:r>
      <w:proofErr w:type="spellStart"/>
      <w:r w:rsidR="001C38D0" w:rsidRPr="00BD66FA">
        <w:rPr>
          <w:rFonts w:ascii="GHEA Grapalat" w:hAnsi="GHEA Grapalat" w:cs="Arial Unicode"/>
          <w:bCs/>
          <w:i/>
          <w:color w:val="000000"/>
          <w:sz w:val="20"/>
          <w:szCs w:val="20"/>
        </w:rPr>
        <w:t>լրացումներ</w:t>
      </w:r>
      <w:proofErr w:type="spellEnd"/>
      <w:r w:rsidR="001C38D0" w:rsidRPr="00BD66FA">
        <w:rPr>
          <w:rFonts w:ascii="GHEA Grapalat" w:hAnsi="GHEA Grapalat" w:cs="Arial Unicode"/>
          <w:bCs/>
          <w:i/>
          <w:color w:val="000000"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 w:cs="Arial Unicode"/>
          <w:bCs/>
          <w:i/>
          <w:color w:val="000000"/>
          <w:sz w:val="20"/>
          <w:szCs w:val="20"/>
        </w:rPr>
        <w:t>կատարելու</w:t>
      </w:r>
      <w:proofErr w:type="spellEnd"/>
      <w:r w:rsidR="001C38D0" w:rsidRPr="00BD66FA">
        <w:rPr>
          <w:rFonts w:ascii="GHEA Grapalat" w:hAnsi="GHEA Grapalat" w:cs="Arial Unicode"/>
          <w:bCs/>
          <w:i/>
          <w:color w:val="000000"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 w:cs="Arial Unicode"/>
          <w:bCs/>
          <w:i/>
          <w:color w:val="000000"/>
          <w:sz w:val="20"/>
          <w:szCs w:val="20"/>
        </w:rPr>
        <w:t>մասին</w:t>
      </w:r>
      <w:proofErr w:type="spellEnd"/>
      <w:r w:rsidRPr="00BD66FA">
        <w:rPr>
          <w:rFonts w:ascii="GHEA Grapalat" w:hAnsi="GHEA Grapalat"/>
          <w:bCs/>
          <w:i/>
          <w:color w:val="000000"/>
          <w:sz w:val="20"/>
          <w:szCs w:val="20"/>
        </w:rPr>
        <w:t xml:space="preserve"> </w:t>
      </w:r>
      <w:proofErr w:type="spellStart"/>
      <w:r w:rsidR="001C38D0" w:rsidRPr="00BD66FA">
        <w:rPr>
          <w:rFonts w:ascii="GHEA Grapalat" w:hAnsi="GHEA Grapalat"/>
          <w:bCs/>
          <w:i/>
          <w:color w:val="000000"/>
          <w:sz w:val="20"/>
          <w:szCs w:val="20"/>
        </w:rPr>
        <w:t>օրենքում</w:t>
      </w:r>
      <w:proofErr w:type="spellEnd"/>
      <w:r w:rsidRPr="00BD66FA">
        <w:rPr>
          <w:rFonts w:ascii="GHEA Grapalat" w:hAnsi="GHEA Grapalat"/>
          <w:bCs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="00465DB2">
        <w:rPr>
          <w:rFonts w:ascii="GHEA Grapalat" w:hAnsi="GHEA Grapalat"/>
          <w:bCs/>
          <w:i/>
          <w:sz w:val="20"/>
          <w:szCs w:val="20"/>
        </w:rPr>
        <w:t>լրացում</w:t>
      </w:r>
      <w:proofErr w:type="spellEnd"/>
      <w:r w:rsidR="00465DB2">
        <w:rPr>
          <w:rFonts w:ascii="GHEA Grapalat" w:hAnsi="GHEA Grapalat"/>
          <w:bCs/>
          <w:i/>
          <w:sz w:val="20"/>
          <w:szCs w:val="20"/>
        </w:rPr>
        <w:t xml:space="preserve"> </w:t>
      </w:r>
      <w:r w:rsidR="001C38D0" w:rsidRPr="00BD66FA">
        <w:rPr>
          <w:rFonts w:ascii="GHEA Grapalat" w:hAnsi="GHEA Grapalat"/>
          <w:bCs/>
          <w:i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/>
          <w:bCs/>
          <w:i/>
          <w:sz w:val="20"/>
          <w:szCs w:val="20"/>
        </w:rPr>
        <w:t>կատարելու</w:t>
      </w:r>
      <w:proofErr w:type="spellEnd"/>
      <w:proofErr w:type="gramEnd"/>
      <w:r w:rsidR="001C38D0" w:rsidRPr="00BD66FA">
        <w:rPr>
          <w:rFonts w:ascii="GHEA Grapalat" w:hAnsi="GHEA Grapalat"/>
          <w:bCs/>
          <w:i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/>
          <w:bCs/>
          <w:i/>
          <w:sz w:val="20"/>
          <w:szCs w:val="20"/>
        </w:rPr>
        <w:t>մասին</w:t>
      </w:r>
      <w:proofErr w:type="spellEnd"/>
      <w:r w:rsidR="001C38D0" w:rsidRPr="00BD66FA">
        <w:rPr>
          <w:rFonts w:ascii="GHEA Grapalat" w:hAnsi="GHEA Grapalat"/>
          <w:bCs/>
          <w:i/>
          <w:sz w:val="20"/>
          <w:szCs w:val="20"/>
        </w:rPr>
        <w:t xml:space="preserve"> </w:t>
      </w:r>
      <w:proofErr w:type="spellStart"/>
      <w:r w:rsidR="001C38D0" w:rsidRPr="00BD66FA">
        <w:rPr>
          <w:rFonts w:ascii="GHEA Grapalat" w:hAnsi="GHEA Grapalat"/>
          <w:bCs/>
          <w:i/>
          <w:sz w:val="20"/>
          <w:szCs w:val="20"/>
        </w:rPr>
        <w:t>օրենքի</w:t>
      </w:r>
      <w:proofErr w:type="spellEnd"/>
      <w:r w:rsidR="001C38D0" w:rsidRPr="00BD66FA">
        <w:rPr>
          <w:rFonts w:ascii="GHEA Grapalat" w:hAnsi="GHEA Grapalat"/>
          <w:bCs/>
          <w:i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/>
          <w:bCs/>
          <w:i/>
          <w:sz w:val="20"/>
          <w:szCs w:val="20"/>
        </w:rPr>
        <w:t>նախագծի</w:t>
      </w:r>
      <w:proofErr w:type="spellEnd"/>
      <w:r w:rsidR="001C38D0" w:rsidRPr="00BD66FA">
        <w:rPr>
          <w:rFonts w:ascii="GHEA Grapalat" w:hAnsi="GHEA Grapalat"/>
          <w:bCs/>
          <w:i/>
          <w:sz w:val="20"/>
          <w:szCs w:val="20"/>
        </w:rPr>
        <w:t xml:space="preserve"> </w:t>
      </w:r>
      <w:proofErr w:type="spellStart"/>
      <w:r w:rsidR="001C38D0" w:rsidRPr="00BD66FA">
        <w:rPr>
          <w:rFonts w:ascii="GHEA Grapalat" w:hAnsi="GHEA Grapalat"/>
          <w:bCs/>
          <w:i/>
          <w:sz w:val="20"/>
          <w:szCs w:val="20"/>
        </w:rPr>
        <w:t>ընդունման</w:t>
      </w:r>
      <w:proofErr w:type="spellEnd"/>
    </w:p>
    <w:p w:rsidR="001C38D0" w:rsidRPr="001C38D0" w:rsidRDefault="001C38D0" w:rsidP="006D15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i/>
        </w:rPr>
      </w:pPr>
    </w:p>
    <w:p w:rsidR="00355161" w:rsidRPr="00F529D0" w:rsidRDefault="001C38D0" w:rsidP="00F529D0">
      <w:pPr>
        <w:numPr>
          <w:ilvl w:val="0"/>
          <w:numId w:val="2"/>
        </w:numPr>
        <w:shd w:val="clear" w:color="auto" w:fill="FFFFFF"/>
        <w:spacing w:after="0"/>
        <w:ind w:left="0"/>
        <w:jc w:val="right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529D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Ընթացիկ</w:t>
      </w:r>
      <w:proofErr w:type="spellEnd"/>
      <w:r w:rsidRPr="00F529D0"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F529D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իրավիճակը</w:t>
      </w:r>
      <w:proofErr w:type="spellEnd"/>
      <w:r w:rsidRPr="00F529D0"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</w:rPr>
        <w:t> </w:t>
      </w:r>
      <w:r w:rsidRPr="00F529D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և</w:t>
      </w:r>
      <w:r w:rsidRPr="00F529D0"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F529D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իրավական</w:t>
      </w:r>
      <w:proofErr w:type="spellEnd"/>
      <w:r w:rsidRPr="00F529D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29D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ակտի</w:t>
      </w:r>
      <w:proofErr w:type="spellEnd"/>
      <w:r w:rsidRPr="00F529D0"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F529D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ընդունման</w:t>
      </w:r>
      <w:proofErr w:type="spellEnd"/>
      <w:r w:rsidRPr="00F529D0"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F529D0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անհրաժեշտությունը</w:t>
      </w:r>
      <w:proofErr w:type="spellEnd"/>
      <w:r w:rsidR="00F167AC" w:rsidRPr="00F529D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37608" w:rsidRDefault="001C38D0" w:rsidP="00F0113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F529D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F529D0">
        <w:rPr>
          <w:rFonts w:ascii="GHEA Grapalat" w:hAnsi="GHEA Grapalat"/>
          <w:sz w:val="24"/>
          <w:szCs w:val="24"/>
        </w:rPr>
        <w:t>ներքին</w:t>
      </w:r>
      <w:proofErr w:type="spellEnd"/>
      <w:r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</w:rPr>
        <w:t>գործերի</w:t>
      </w:r>
      <w:proofErr w:type="spellEnd"/>
      <w:r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0010D3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0010D3">
        <w:rPr>
          <w:rFonts w:ascii="GHEA Grapalat" w:hAnsi="GHEA Grapalat"/>
          <w:sz w:val="24"/>
          <w:szCs w:val="24"/>
        </w:rPr>
        <w:t>այսուհետ</w:t>
      </w:r>
      <w:proofErr w:type="spellEnd"/>
      <w:r w:rsidR="000010D3">
        <w:rPr>
          <w:rFonts w:ascii="GHEA Grapalat" w:hAnsi="GHEA Grapalat"/>
          <w:sz w:val="24"/>
          <w:szCs w:val="24"/>
        </w:rPr>
        <w:t xml:space="preserve">՝ ՆԳՆ) </w:t>
      </w:r>
      <w:proofErr w:type="spellStart"/>
      <w:r w:rsidR="00C37608">
        <w:rPr>
          <w:rFonts w:ascii="GHEA Grapalat" w:hAnsi="GHEA Grapalat"/>
          <w:sz w:val="24"/>
          <w:szCs w:val="24"/>
        </w:rPr>
        <w:t>կազմավորմամբ</w:t>
      </w:r>
      <w:proofErr w:type="spellEnd"/>
      <w:r w:rsidRPr="00F529D0">
        <w:rPr>
          <w:rFonts w:ascii="GHEA Grapalat" w:hAnsi="GHEA Grapalat"/>
          <w:sz w:val="24"/>
          <w:szCs w:val="24"/>
        </w:rPr>
        <w:t xml:space="preserve"> </w:t>
      </w:r>
      <w:r w:rsidR="00C37608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C37608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կողմից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իրականացվող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մի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շարք</w:t>
      </w:r>
      <w:proofErr w:type="spellEnd"/>
      <w:r w:rsidR="005D07B0">
        <w:rPr>
          <w:rFonts w:ascii="GHEA Grapalat" w:hAnsi="GHEA Grapalat"/>
          <w:sz w:val="24"/>
          <w:szCs w:val="24"/>
        </w:rPr>
        <w:t>՝</w:t>
      </w:r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իրենց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բնույթով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իրականացումը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փոխանցվեց</w:t>
      </w:r>
      <w:r w:rsidR="005D07B0">
        <w:rPr>
          <w:rFonts w:ascii="GHEA Grapalat" w:hAnsi="GHEA Grapalat"/>
          <w:sz w:val="24"/>
          <w:szCs w:val="24"/>
        </w:rPr>
        <w:t>ին</w:t>
      </w:r>
      <w:proofErr w:type="spellEnd"/>
      <w:r w:rsidR="005D07B0">
        <w:rPr>
          <w:rFonts w:ascii="GHEA Grapalat" w:hAnsi="GHEA Grapalat"/>
          <w:sz w:val="24"/>
          <w:szCs w:val="24"/>
        </w:rPr>
        <w:t xml:space="preserve"> </w:t>
      </w:r>
      <w:r w:rsidR="00F01134">
        <w:rPr>
          <w:rFonts w:ascii="GHEA Grapalat" w:hAnsi="GHEA Grapalat"/>
          <w:sz w:val="24"/>
          <w:szCs w:val="24"/>
        </w:rPr>
        <w:t>ՆԳՆ-</w:t>
      </w:r>
      <w:proofErr w:type="spellStart"/>
      <w:r w:rsidR="00F01134">
        <w:rPr>
          <w:rFonts w:ascii="GHEA Grapalat" w:hAnsi="GHEA Grapalat"/>
          <w:sz w:val="24"/>
          <w:szCs w:val="24"/>
        </w:rPr>
        <w:t>ին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37608">
        <w:rPr>
          <w:rFonts w:ascii="GHEA Grapalat" w:hAnsi="GHEA Grapalat"/>
          <w:sz w:val="24"/>
          <w:szCs w:val="24"/>
        </w:rPr>
        <w:t>Սկիզբ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առած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կառուցվածքային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7608">
        <w:rPr>
          <w:rFonts w:ascii="GHEA Grapalat" w:hAnsi="GHEA Grapalat"/>
          <w:sz w:val="24"/>
          <w:szCs w:val="24"/>
        </w:rPr>
        <w:t>արդյունքում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</w:t>
      </w:r>
      <w:r w:rsidR="00DE20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E2025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փորձաքրեագիտական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վարչությունը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E2025">
        <w:rPr>
          <w:rFonts w:ascii="GHEA Grapalat" w:hAnsi="GHEA Grapalat"/>
          <w:sz w:val="24"/>
          <w:szCs w:val="24"/>
        </w:rPr>
        <w:t>որպես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կառուցվածքային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ստորաբաժանում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DE2025">
        <w:rPr>
          <w:rFonts w:ascii="GHEA Grapalat" w:hAnsi="GHEA Grapalat"/>
          <w:sz w:val="24"/>
          <w:szCs w:val="24"/>
        </w:rPr>
        <w:t>ներառվեց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r w:rsidR="008F783B" w:rsidRPr="00F529D0">
        <w:rPr>
          <w:rFonts w:ascii="GHEA Grapalat" w:hAnsi="GHEA Grapalat"/>
          <w:sz w:val="24"/>
          <w:szCs w:val="24"/>
        </w:rPr>
        <w:t xml:space="preserve"> </w:t>
      </w:r>
      <w:r w:rsidR="00DE2025">
        <w:rPr>
          <w:rFonts w:ascii="GHEA Grapalat" w:hAnsi="GHEA Grapalat"/>
          <w:sz w:val="24"/>
          <w:szCs w:val="24"/>
        </w:rPr>
        <w:t>ՆԳՆ</w:t>
      </w:r>
      <w:proofErr w:type="gram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կառուցվածքում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և </w:t>
      </w:r>
      <w:proofErr w:type="spellStart"/>
      <w:r w:rsidR="00DE2025">
        <w:rPr>
          <w:rFonts w:ascii="GHEA Grapalat" w:hAnsi="GHEA Grapalat"/>
          <w:sz w:val="24"/>
          <w:szCs w:val="24"/>
        </w:rPr>
        <w:t>Հայաստանի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ներքին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գործերի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կանոնադրությունը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հաստատելու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մասին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 </w:t>
      </w:r>
      <w:r w:rsidR="00C37608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C37608">
        <w:rPr>
          <w:rFonts w:ascii="GHEA Grapalat" w:hAnsi="GHEA Grapalat"/>
          <w:sz w:val="24"/>
          <w:szCs w:val="24"/>
        </w:rPr>
        <w:t>վարչապետի</w:t>
      </w:r>
      <w:proofErr w:type="spellEnd"/>
      <w:r w:rsidR="00C37608">
        <w:rPr>
          <w:rFonts w:ascii="GHEA Grapalat" w:hAnsi="GHEA Grapalat"/>
          <w:sz w:val="24"/>
          <w:szCs w:val="24"/>
        </w:rPr>
        <w:t xml:space="preserve">  </w:t>
      </w:r>
      <w:r w:rsidR="00DE2025">
        <w:rPr>
          <w:rFonts w:ascii="GHEA Grapalat" w:hAnsi="GHEA Grapalat"/>
          <w:sz w:val="24"/>
          <w:szCs w:val="24"/>
        </w:rPr>
        <w:t xml:space="preserve">14.03.2023թ. 270-Լ </w:t>
      </w:r>
      <w:proofErr w:type="spellStart"/>
      <w:r w:rsidR="00DE2025">
        <w:rPr>
          <w:rFonts w:ascii="GHEA Grapalat" w:hAnsi="GHEA Grapalat"/>
          <w:sz w:val="24"/>
          <w:szCs w:val="24"/>
        </w:rPr>
        <w:t>որոշման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համաձայն</w:t>
      </w:r>
      <w:proofErr w:type="spellEnd"/>
      <w:proofErr w:type="gramStart"/>
      <w:r w:rsidR="00DE2025">
        <w:rPr>
          <w:rFonts w:ascii="GHEA Grapalat" w:hAnsi="GHEA Grapalat"/>
          <w:sz w:val="24"/>
          <w:szCs w:val="24"/>
        </w:rPr>
        <w:t xml:space="preserve">՝  </w:t>
      </w:r>
      <w:proofErr w:type="spellStart"/>
      <w:r w:rsidR="00DE2025">
        <w:rPr>
          <w:rFonts w:ascii="GHEA Grapalat" w:hAnsi="GHEA Grapalat"/>
          <w:sz w:val="24"/>
          <w:szCs w:val="24"/>
        </w:rPr>
        <w:t>հանդիսնում</w:t>
      </w:r>
      <w:proofErr w:type="spellEnd"/>
      <w:proofErr w:type="gramEnd"/>
      <w:r w:rsidR="00DE2025">
        <w:rPr>
          <w:rFonts w:ascii="GHEA Grapalat" w:hAnsi="GHEA Grapalat"/>
          <w:sz w:val="24"/>
          <w:szCs w:val="24"/>
        </w:rPr>
        <w:t xml:space="preserve"> է</w:t>
      </w:r>
      <w:r w:rsidR="00385BAC" w:rsidRPr="00F529D0">
        <w:rPr>
          <w:rFonts w:ascii="GHEA Grapalat" w:hAnsi="GHEA Grapalat"/>
          <w:sz w:val="24"/>
          <w:szCs w:val="24"/>
        </w:rPr>
        <w:t xml:space="preserve"> </w:t>
      </w:r>
      <w:r w:rsidR="000010D3">
        <w:rPr>
          <w:rFonts w:ascii="GHEA Grapalat" w:hAnsi="GHEA Grapalat"/>
          <w:sz w:val="24"/>
          <w:szCs w:val="24"/>
        </w:rPr>
        <w:t>ՆԳՆ</w:t>
      </w:r>
      <w:r w:rsidR="005D6857"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հիմնական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կառուցվածքային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DE20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2025">
        <w:rPr>
          <w:rFonts w:ascii="GHEA Grapalat" w:hAnsi="GHEA Grapalat"/>
          <w:sz w:val="24"/>
          <w:szCs w:val="24"/>
        </w:rPr>
        <w:t>ստորաբաժանում</w:t>
      </w:r>
      <w:proofErr w:type="spellEnd"/>
      <w:r w:rsidR="00DE2025">
        <w:rPr>
          <w:rFonts w:ascii="GHEA Grapalat" w:hAnsi="GHEA Grapalat"/>
          <w:sz w:val="24"/>
          <w:szCs w:val="24"/>
        </w:rPr>
        <w:t>:</w:t>
      </w:r>
      <w:r w:rsidR="00A21FEF">
        <w:rPr>
          <w:rFonts w:ascii="GHEA Grapalat" w:hAnsi="GHEA Grapalat"/>
          <w:sz w:val="24"/>
          <w:szCs w:val="24"/>
        </w:rPr>
        <w:t xml:space="preserve"> </w:t>
      </w:r>
    </w:p>
    <w:p w:rsidR="001C38D0" w:rsidRPr="00DE2025" w:rsidRDefault="00A21FEF" w:rsidP="00A21FEF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Ժ</w:t>
      </w:r>
      <w:r w:rsidR="00385BAC" w:rsidRPr="00F529D0">
        <w:rPr>
          <w:rFonts w:ascii="GHEA Grapalat" w:hAnsi="GHEA Grapalat"/>
          <w:sz w:val="24"/>
          <w:szCs w:val="24"/>
        </w:rPr>
        <w:t>ամանակացույցի</w:t>
      </w:r>
      <w:proofErr w:type="spellEnd"/>
      <w:r w:rsidR="00385BAC"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5BAC" w:rsidRPr="00F529D0">
        <w:rPr>
          <w:rFonts w:ascii="GHEA Grapalat" w:hAnsi="GHEA Grapalat"/>
          <w:sz w:val="24"/>
          <w:szCs w:val="24"/>
        </w:rPr>
        <w:t>համաձայն</w:t>
      </w:r>
      <w:proofErr w:type="spellEnd"/>
      <w:r w:rsidR="00385BAC"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</w:rPr>
        <w:t>նշված</w:t>
      </w:r>
      <w:proofErr w:type="spellEnd"/>
      <w:r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</w:rPr>
        <w:t>ստորաբաժանման</w:t>
      </w:r>
      <w:proofErr w:type="spellEnd"/>
      <w:r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5DB2">
        <w:rPr>
          <w:rFonts w:ascii="GHEA Grapalat" w:hAnsi="GHEA Grapalat"/>
          <w:sz w:val="24"/>
          <w:szCs w:val="24"/>
        </w:rPr>
        <w:t>ծառայողները</w:t>
      </w:r>
      <w:proofErr w:type="spellEnd"/>
      <w:r w:rsidRPr="00F529D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465DB2">
        <w:rPr>
          <w:rFonts w:ascii="GHEA Grapalat" w:hAnsi="GHEA Grapalat"/>
          <w:sz w:val="24"/>
          <w:szCs w:val="24"/>
        </w:rPr>
        <w:t>նշանակվեցին</w:t>
      </w:r>
      <w:proofErr w:type="spellEnd"/>
      <w:r w:rsidR="00385BAC" w:rsidRPr="00F529D0">
        <w:rPr>
          <w:rFonts w:ascii="GHEA Grapalat" w:hAnsi="GHEA Grapalat"/>
          <w:sz w:val="24"/>
          <w:szCs w:val="24"/>
        </w:rPr>
        <w:t xml:space="preserve"> </w:t>
      </w:r>
      <w:r w:rsidR="005D6857" w:rsidRPr="00F529D0">
        <w:rPr>
          <w:rFonts w:ascii="GHEA Grapalat" w:hAnsi="GHEA Grapalat"/>
          <w:sz w:val="24"/>
          <w:szCs w:val="24"/>
        </w:rPr>
        <w:t xml:space="preserve"> </w:t>
      </w:r>
      <w:r w:rsidR="000010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ՆԳՆ</w:t>
      </w:r>
      <w:proofErr w:type="gram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ունենալով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փրկարար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երաշխիքների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համակարգը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դրանցից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օգտվելու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կորուստը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բացառելու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>«</w:t>
      </w:r>
      <w:proofErr w:type="spellStart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>կառուցվածքի</w:t>
      </w:r>
      <w:proofErr w:type="spellEnd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 xml:space="preserve"> և </w:t>
      </w:r>
      <w:proofErr w:type="spellStart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>գործունեության</w:t>
      </w:r>
      <w:proofErr w:type="spellEnd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>մասին</w:t>
      </w:r>
      <w:proofErr w:type="spellEnd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>օրենքում</w:t>
      </w:r>
      <w:proofErr w:type="spellEnd"/>
      <w:r w:rsidR="008F783B" w:rsidRPr="00F529D0">
        <w:rPr>
          <w:rFonts w:ascii="Courier New" w:hAnsi="Courier New" w:cs="Courier New"/>
          <w:bCs/>
          <w:color w:val="000000"/>
          <w:sz w:val="24"/>
          <w:szCs w:val="24"/>
        </w:rPr>
        <w:t> </w:t>
      </w:r>
      <w:proofErr w:type="spellStart"/>
      <w:r w:rsidR="008F783B" w:rsidRPr="00F529D0">
        <w:rPr>
          <w:rFonts w:ascii="GHEA Grapalat" w:hAnsi="GHEA Grapalat" w:cs="Arial Unicode"/>
          <w:bCs/>
          <w:color w:val="000000"/>
          <w:sz w:val="24"/>
          <w:szCs w:val="24"/>
        </w:rPr>
        <w:t>փոփոխություններ</w:t>
      </w:r>
      <w:proofErr w:type="spellEnd"/>
      <w:r w:rsidR="008F783B" w:rsidRPr="00F529D0">
        <w:rPr>
          <w:rFonts w:ascii="GHEA Grapalat" w:hAnsi="GHEA Grapalat" w:cs="Arial Unicode"/>
          <w:bCs/>
          <w:color w:val="000000"/>
          <w:sz w:val="24"/>
          <w:szCs w:val="24"/>
        </w:rPr>
        <w:t xml:space="preserve"> և </w:t>
      </w:r>
      <w:proofErr w:type="spellStart"/>
      <w:r w:rsidR="008F783B" w:rsidRPr="00F529D0">
        <w:rPr>
          <w:rFonts w:ascii="GHEA Grapalat" w:hAnsi="GHEA Grapalat" w:cs="Arial Unicode"/>
          <w:bCs/>
          <w:color w:val="000000"/>
          <w:sz w:val="24"/>
          <w:szCs w:val="24"/>
        </w:rPr>
        <w:t>լրացումներ</w:t>
      </w:r>
      <w:proofErr w:type="spellEnd"/>
      <w:r w:rsidR="008F783B" w:rsidRPr="00F529D0">
        <w:rPr>
          <w:rFonts w:ascii="GHEA Grapalat" w:hAnsi="GHEA Grapalat" w:cs="Arial Unicode"/>
          <w:bCs/>
          <w:color w:val="000000"/>
          <w:sz w:val="24"/>
          <w:szCs w:val="24"/>
        </w:rPr>
        <w:t xml:space="preserve"> </w:t>
      </w:r>
      <w:proofErr w:type="spellStart"/>
      <w:r w:rsidR="008F783B" w:rsidRPr="00F529D0">
        <w:rPr>
          <w:rFonts w:ascii="GHEA Grapalat" w:hAnsi="GHEA Grapalat" w:cs="Arial Unicode"/>
          <w:bCs/>
          <w:color w:val="000000"/>
          <w:sz w:val="24"/>
          <w:szCs w:val="24"/>
        </w:rPr>
        <w:t>կատարելու</w:t>
      </w:r>
      <w:proofErr w:type="spellEnd"/>
      <w:r w:rsidR="008F783B" w:rsidRPr="00F529D0">
        <w:rPr>
          <w:rFonts w:ascii="GHEA Grapalat" w:hAnsi="GHEA Grapalat" w:cs="Arial Unicode"/>
          <w:bCs/>
          <w:color w:val="000000"/>
          <w:sz w:val="24"/>
          <w:szCs w:val="24"/>
        </w:rPr>
        <w:t xml:space="preserve"> </w:t>
      </w:r>
      <w:proofErr w:type="spellStart"/>
      <w:r w:rsidR="008F783B" w:rsidRPr="00F529D0">
        <w:rPr>
          <w:rFonts w:ascii="GHEA Grapalat" w:hAnsi="GHEA Grapalat" w:cs="Arial Unicode"/>
          <w:bCs/>
          <w:color w:val="000000"/>
          <w:sz w:val="24"/>
          <w:szCs w:val="24"/>
        </w:rPr>
        <w:t>մասին</w:t>
      </w:r>
      <w:proofErr w:type="spellEnd"/>
      <w:r w:rsidR="008F783B" w:rsidRPr="00F529D0">
        <w:rPr>
          <w:rFonts w:ascii="GHEA Grapalat" w:hAnsi="GHEA Grapalat"/>
          <w:bCs/>
          <w:color w:val="000000"/>
          <w:sz w:val="24"/>
          <w:szCs w:val="24"/>
        </w:rPr>
        <w:t xml:space="preserve"> </w:t>
      </w:r>
      <w:r w:rsidR="00465DB2">
        <w:rPr>
          <w:rFonts w:ascii="GHEA Grapalat" w:hAnsi="GHEA Grapalat"/>
          <w:bCs/>
          <w:color w:val="000000"/>
          <w:sz w:val="24"/>
          <w:szCs w:val="24"/>
        </w:rPr>
        <w:t xml:space="preserve">16.12.2022թ. </w:t>
      </w:r>
      <w:r w:rsidR="008F783B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ՀՕ-457-Ն </w:t>
      </w:r>
      <w:proofErr w:type="spellStart"/>
      <w:r w:rsidR="008F783B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օրենքի</w:t>
      </w:r>
      <w:proofErr w:type="spellEnd"/>
      <w:r w:rsidR="008F783B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4-րդ </w:t>
      </w:r>
      <w:proofErr w:type="spellStart"/>
      <w:r w:rsidR="00A77CD5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հոդվածի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(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Ե</w:t>
      </w:r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զրափակիչ</w:t>
      </w:r>
      <w:proofErr w:type="spellEnd"/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և </w:t>
      </w:r>
      <w:proofErr w:type="spellStart"/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անցումային</w:t>
      </w:r>
      <w:proofErr w:type="spellEnd"/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դրույթներ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) </w:t>
      </w:r>
      <w:r w:rsidR="001519B2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10-րդ </w:t>
      </w:r>
      <w:proofErr w:type="spellStart"/>
      <w:r w:rsidR="001519B2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մասի</w:t>
      </w:r>
      <w:proofErr w:type="spellEnd"/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համաձ</w:t>
      </w:r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ա</w:t>
      </w:r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յն</w:t>
      </w:r>
      <w:proofErr w:type="spellEnd"/>
      <w:r w:rsidR="005D6857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՝ </w:t>
      </w:r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15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օրացուցային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տարի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ոստիկանության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>ծառայողի</w:t>
      </w:r>
      <w:proofErr w:type="spellEnd"/>
      <w:r w:rsidR="00385BAC" w:rsidRPr="00F529D0">
        <w:rPr>
          <w:rFonts w:ascii="GHEA Grapalat" w:hAnsi="GHEA Grapalat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փրկարար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նրա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տարածվում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հավասարեցման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պահանջը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</w:t>
      </w:r>
      <w:proofErr w:type="spellEnd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զբաղեցրած</w:t>
      </w:r>
      <w:proofErr w:type="spellEnd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77C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որոնք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500BA7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C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կզբաղեցնեն</w:t>
      </w:r>
      <w:proofErr w:type="spellEnd"/>
      <w:r w:rsidR="000010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ՆԳՆ</w:t>
      </w:r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</w:t>
      </w:r>
      <w:proofErr w:type="spellEnd"/>
      <w:r w:rsidR="001519B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նշանակվելուց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C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կօգտվեն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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կենսաթոշակների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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երկարամյա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կենսաթոշակ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իրավունքից</w:t>
      </w:r>
      <w:proofErr w:type="spellEnd"/>
      <w:r w:rsidR="00B560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</w:t>
      </w:r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560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յս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զբաղեցնելու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ժամանակահատվածը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C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</w:t>
      </w:r>
      <w:r w:rsidR="00BC5C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րվի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="005330DA" w:rsidRPr="00F529D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A779F" w:rsidRPr="00B5608B" w:rsidRDefault="002A779F" w:rsidP="00B5608B">
      <w:pPr>
        <w:pStyle w:val="Heading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 w:val="0"/>
          <w:sz w:val="24"/>
          <w:szCs w:val="24"/>
          <w:shd w:val="clear" w:color="auto" w:fill="FFFFFF"/>
        </w:rPr>
      </w:pPr>
      <w:r w:rsidRPr="00F529D0">
        <w:rPr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Հայաստանի Հանրապետության քննչական կոմիտեի (այսուհետ՝ </w:t>
      </w:r>
      <w:r w:rsidR="005330DA" w:rsidRPr="00F529D0">
        <w:rPr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Կ</w:t>
      </w:r>
      <w:r w:rsidRPr="00F529D0">
        <w:rPr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ոմիտե</w:t>
      </w:r>
      <w:r w:rsidRPr="00F529D0">
        <w:rPr>
          <w:rFonts w:ascii="GHEA Grapalat" w:hAnsi="GHEA Grapalat"/>
          <w:b w:val="0"/>
          <w:sz w:val="24"/>
          <w:szCs w:val="24"/>
          <w:shd w:val="clear" w:color="auto" w:fill="FFFFFF"/>
        </w:rPr>
        <w:t xml:space="preserve">) </w:t>
      </w:r>
      <w:r w:rsidR="005330DA" w:rsidRPr="00F529D0">
        <w:rPr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5608B">
        <w:rPr>
          <w:rFonts w:ascii="GHEA Grapalat" w:hAnsi="GHEA Grapalat"/>
          <w:b w:val="0"/>
          <w:sz w:val="24"/>
          <w:szCs w:val="24"/>
          <w:shd w:val="clear" w:color="auto" w:fill="FFFFFF"/>
        </w:rPr>
        <w:t>կողմից</w:t>
      </w:r>
      <w:proofErr w:type="spellEnd"/>
      <w:r w:rsidRPr="00B5608B">
        <w:rPr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B5608B">
        <w:rPr>
          <w:rFonts w:ascii="GHEA Grapalat" w:hAnsi="GHEA Grapalat"/>
          <w:b w:val="0"/>
          <w:sz w:val="24"/>
          <w:szCs w:val="24"/>
          <w:shd w:val="clear" w:color="auto" w:fill="FFFFFF"/>
        </w:rPr>
        <w:t>մշակվել</w:t>
      </w:r>
      <w:proofErr w:type="spellEnd"/>
      <w:r w:rsidRPr="00B5608B">
        <w:rPr>
          <w:rFonts w:ascii="GHEA Grapalat" w:hAnsi="GHEA Grapalat"/>
          <w:b w:val="0"/>
          <w:sz w:val="24"/>
          <w:szCs w:val="24"/>
          <w:shd w:val="clear" w:color="auto" w:fill="FFFFFF"/>
        </w:rPr>
        <w:t xml:space="preserve"> է </w:t>
      </w:r>
      <w:r w:rsidR="000010D3">
        <w:rPr>
          <w:rFonts w:ascii="GHEA Grapalat" w:eastAsia="GHEA Grapalat" w:hAnsi="GHEA Grapalat" w:cs="GHEA Grapalat"/>
          <w:b w:val="0"/>
          <w:sz w:val="24"/>
          <w:szCs w:val="24"/>
        </w:rPr>
        <w:t xml:space="preserve"> ՆԳՆ</w:t>
      </w:r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proofErr w:type="spellStart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>փորձաքրեագիտական</w:t>
      </w:r>
      <w:proofErr w:type="spellEnd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proofErr w:type="spellStart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>վարչության</w:t>
      </w:r>
      <w:proofErr w:type="spellEnd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proofErr w:type="spellStart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>հենքի</w:t>
      </w:r>
      <w:proofErr w:type="spellEnd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proofErr w:type="spellStart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>վրա</w:t>
      </w:r>
      <w:proofErr w:type="spellEnd"/>
      <w:r w:rsidRPr="00B5608B">
        <w:rPr>
          <w:rFonts w:ascii="GHEA Grapalat" w:eastAsia="GHEA Grapalat" w:hAnsi="GHEA Grapalat" w:cs="GHEA Grapalat"/>
          <w:b w:val="0"/>
          <w:sz w:val="24"/>
          <w:szCs w:val="24"/>
          <w:lang w:val="pt-BR"/>
        </w:rPr>
        <w:t xml:space="preserve"> </w:t>
      </w:r>
      <w:r w:rsidRPr="00B5608B">
        <w:rPr>
          <w:rFonts w:ascii="GHEA Grapalat" w:eastAsia="GHEA Grapalat" w:hAnsi="GHEA Grapalat" w:cs="GHEA Grapalat"/>
          <w:b w:val="0"/>
          <w:sz w:val="24"/>
          <w:szCs w:val="24"/>
          <w:lang w:val="hy-AM"/>
        </w:rPr>
        <w:t xml:space="preserve">ՀՀ կառավարության </w:t>
      </w:r>
      <w:proofErr w:type="spellStart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>կողմից</w:t>
      </w:r>
      <w:proofErr w:type="spellEnd"/>
      <w:r w:rsidRPr="00B5608B">
        <w:rPr>
          <w:rFonts w:ascii="GHEA Grapalat" w:eastAsia="GHEA Grapalat" w:hAnsi="GHEA Grapalat" w:cs="GHEA Grapalat"/>
          <w:b w:val="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հիմնադրման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միջոցով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«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քննչական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կոմիտեի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փորձաքրեագիտական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կենտրոն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»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պետական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ոչ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առևտրային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կազմակերպություն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ստեղծելու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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կառավարության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որոշման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նախագիծ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>: «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lastRenderedPageBreak/>
        <w:t>Հանրապետության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քննչական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կոմիտեի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փորձաքրեագիտական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կենտրոն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»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պետակա</w:t>
      </w:r>
      <w:r w:rsidR="007D0030">
        <w:rPr>
          <w:rFonts w:ascii="GHEA Grapalat" w:hAnsi="GHEA Grapalat"/>
          <w:b w:val="0"/>
          <w:color w:val="000000"/>
          <w:sz w:val="24"/>
          <w:szCs w:val="24"/>
        </w:rPr>
        <w:t>ն</w:t>
      </w:r>
      <w:proofErr w:type="spellEnd"/>
      <w:r w:rsidR="007D0030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D0030">
        <w:rPr>
          <w:rFonts w:ascii="GHEA Grapalat" w:hAnsi="GHEA Grapalat"/>
          <w:b w:val="0"/>
          <w:color w:val="000000"/>
          <w:sz w:val="24"/>
          <w:szCs w:val="24"/>
        </w:rPr>
        <w:t>ոչ</w:t>
      </w:r>
      <w:proofErr w:type="spellEnd"/>
      <w:r w:rsidR="007D0030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D0030">
        <w:rPr>
          <w:rFonts w:ascii="GHEA Grapalat" w:hAnsi="GHEA Grapalat"/>
          <w:b w:val="0"/>
          <w:color w:val="000000"/>
          <w:sz w:val="24"/>
          <w:szCs w:val="24"/>
        </w:rPr>
        <w:t>առևտրային</w:t>
      </w:r>
      <w:proofErr w:type="spellEnd"/>
      <w:r w:rsidR="007D0030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D0030">
        <w:rPr>
          <w:rFonts w:ascii="GHEA Grapalat" w:hAnsi="GHEA Grapalat"/>
          <w:b w:val="0"/>
          <w:color w:val="000000"/>
          <w:sz w:val="24"/>
          <w:szCs w:val="24"/>
        </w:rPr>
        <w:t>կազմակերպությունը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(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այսուհետ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՝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նաև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ՊՈԱԿ) </w:t>
      </w:r>
      <w:proofErr w:type="spellStart"/>
      <w:r w:rsidR="00386956">
        <w:rPr>
          <w:rFonts w:ascii="GHEA Grapalat" w:hAnsi="GHEA Grapalat"/>
          <w:b w:val="0"/>
          <w:color w:val="000000"/>
          <w:sz w:val="24"/>
          <w:szCs w:val="24"/>
        </w:rPr>
        <w:t>սկզբնական</w:t>
      </w:r>
      <w:proofErr w:type="spellEnd"/>
      <w:r w:rsidR="00386956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386956">
        <w:rPr>
          <w:rFonts w:ascii="GHEA Grapalat" w:hAnsi="GHEA Grapalat"/>
          <w:b w:val="0"/>
          <w:color w:val="000000"/>
          <w:sz w:val="24"/>
          <w:szCs w:val="24"/>
        </w:rPr>
        <w:t>փուլում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պահպանելու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է ՆԳՆ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փորձաքրեագիտական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վարչության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ներկայիս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կառուցվածքը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,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այդ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թվում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՝</w:t>
      </w:r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Pr="00B5608B">
        <w:rPr>
          <w:rFonts w:ascii="GHEA Grapalat" w:hAnsi="GHEA Grapalat"/>
          <w:b w:val="0"/>
          <w:color w:val="000000"/>
          <w:sz w:val="24"/>
          <w:szCs w:val="24"/>
        </w:rPr>
        <w:t>տարածքային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ստորաբաժանումները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:</w:t>
      </w:r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Ն</w:t>
      </w:r>
      <w:r w:rsidRPr="00B5608B">
        <w:rPr>
          <w:rFonts w:ascii="GHEA Grapalat" w:hAnsi="GHEA Grapalat"/>
          <w:b w:val="0"/>
          <w:color w:val="000000"/>
          <w:sz w:val="24"/>
          <w:szCs w:val="24"/>
        </w:rPr>
        <w:t>ախատեսվում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է</w:t>
      </w:r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,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որ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ՊՈԱԿ-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ում</w:t>
      </w:r>
      <w:proofErr w:type="spellEnd"/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D0030">
        <w:rPr>
          <w:rFonts w:ascii="GHEA Grapalat" w:hAnsi="GHEA Grapalat"/>
          <w:b w:val="0"/>
          <w:color w:val="000000"/>
          <w:sz w:val="24"/>
          <w:szCs w:val="24"/>
        </w:rPr>
        <w:t>աշխատելու</w:t>
      </w:r>
      <w:proofErr w:type="spellEnd"/>
      <w:r w:rsidR="007D0030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7D0030">
        <w:rPr>
          <w:rFonts w:ascii="GHEA Grapalat" w:hAnsi="GHEA Grapalat"/>
          <w:b w:val="0"/>
          <w:color w:val="000000"/>
          <w:sz w:val="24"/>
          <w:szCs w:val="24"/>
        </w:rPr>
        <w:t>են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փորձաքրեագիտական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վարչության</w:t>
      </w:r>
      <w:proofErr w:type="spellEnd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F529D0" w:rsidRPr="00B5608B">
        <w:rPr>
          <w:rFonts w:ascii="GHEA Grapalat" w:hAnsi="GHEA Grapalat"/>
          <w:b w:val="0"/>
          <w:color w:val="000000"/>
          <w:sz w:val="24"/>
          <w:szCs w:val="24"/>
        </w:rPr>
        <w:t>աշխատակիցները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,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որոնցից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AF735D" w:rsidRPr="003156F2">
        <w:rPr>
          <w:rFonts w:ascii="GHEA Grapalat" w:hAnsi="GHEA Grapalat"/>
          <w:b w:val="0"/>
          <w:sz w:val="24"/>
          <w:szCs w:val="24"/>
        </w:rPr>
        <w:t>19-</w:t>
      </w:r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ն </w:t>
      </w:r>
      <w:proofErr w:type="spellStart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ունեն</w:t>
      </w:r>
      <w:proofErr w:type="spellEnd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ոստիկանությունում</w:t>
      </w:r>
      <w:proofErr w:type="spellEnd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15 և </w:t>
      </w:r>
      <w:proofErr w:type="spellStart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ավելի</w:t>
      </w:r>
      <w:proofErr w:type="spellEnd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տարվա</w:t>
      </w:r>
      <w:proofErr w:type="spellEnd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ստաժ</w:t>
      </w:r>
      <w:proofErr w:type="spellEnd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և </w:t>
      </w:r>
      <w:proofErr w:type="spellStart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վերջիններիս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վրա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տարածվում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68095D" w:rsidRPr="00B5608B">
        <w:rPr>
          <w:rFonts w:ascii="GHEA Grapalat" w:hAnsi="GHEA Grapalat"/>
          <w:b w:val="0"/>
          <w:color w:val="000000"/>
          <w:sz w:val="24"/>
          <w:szCs w:val="24"/>
        </w:rPr>
        <w:t>է</w:t>
      </w:r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«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Կառավարության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կառուցվածքի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և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գործունեության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մասին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օրենքում</w:t>
      </w:r>
      <w:proofErr w:type="spellEnd"/>
      <w:r w:rsidR="00AF735D" w:rsidRPr="00B5608B">
        <w:rPr>
          <w:rFonts w:ascii="Courier New" w:hAnsi="Courier New" w:cs="Courier New"/>
          <w:b w:val="0"/>
          <w:color w:val="000000"/>
          <w:sz w:val="24"/>
          <w:szCs w:val="24"/>
        </w:rPr>
        <w:t> </w:t>
      </w:r>
      <w:proofErr w:type="spellStart"/>
      <w:r w:rsidR="00AF735D" w:rsidRPr="00B5608B">
        <w:rPr>
          <w:rFonts w:ascii="GHEA Grapalat" w:hAnsi="GHEA Grapalat" w:cs="Arial Unicode"/>
          <w:b w:val="0"/>
          <w:color w:val="000000"/>
          <w:sz w:val="24"/>
          <w:szCs w:val="24"/>
        </w:rPr>
        <w:t>փոփոխություններ</w:t>
      </w:r>
      <w:proofErr w:type="spellEnd"/>
      <w:r w:rsidR="00AF735D" w:rsidRPr="00B5608B">
        <w:rPr>
          <w:rFonts w:ascii="GHEA Grapalat" w:hAnsi="GHEA Grapalat" w:cs="Arial Unicode"/>
          <w:b w:val="0"/>
          <w:color w:val="000000"/>
          <w:sz w:val="24"/>
          <w:szCs w:val="24"/>
        </w:rPr>
        <w:t xml:space="preserve"> և </w:t>
      </w:r>
      <w:proofErr w:type="spellStart"/>
      <w:r w:rsidR="00AF735D" w:rsidRPr="00B5608B">
        <w:rPr>
          <w:rFonts w:ascii="GHEA Grapalat" w:hAnsi="GHEA Grapalat" w:cs="Arial Unicode"/>
          <w:b w:val="0"/>
          <w:color w:val="000000"/>
          <w:sz w:val="24"/>
          <w:szCs w:val="24"/>
        </w:rPr>
        <w:t>լրացումներ</w:t>
      </w:r>
      <w:proofErr w:type="spellEnd"/>
      <w:r w:rsidR="00AF735D" w:rsidRPr="00B5608B">
        <w:rPr>
          <w:rFonts w:ascii="GHEA Grapalat" w:hAnsi="GHEA Grapalat" w:cs="Arial Unicode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 w:cs="Arial Unicode"/>
          <w:b w:val="0"/>
          <w:color w:val="000000"/>
          <w:sz w:val="24"/>
          <w:szCs w:val="24"/>
        </w:rPr>
        <w:t>կատարելու</w:t>
      </w:r>
      <w:proofErr w:type="spellEnd"/>
      <w:r w:rsidR="00AF735D" w:rsidRPr="00B5608B">
        <w:rPr>
          <w:rFonts w:ascii="GHEA Grapalat" w:hAnsi="GHEA Grapalat" w:cs="Arial Unicode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 w:cs="Arial Unicode"/>
          <w:b w:val="0"/>
          <w:color w:val="000000"/>
          <w:sz w:val="24"/>
          <w:szCs w:val="24"/>
        </w:rPr>
        <w:t>մասին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 </w:t>
      </w:r>
      <w:r w:rsidR="00AF735D" w:rsidRPr="00B5608B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 xml:space="preserve">ՀՕ-457-Ն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>օրենքի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 xml:space="preserve"> 4-րդ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>հոդվածի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 xml:space="preserve"> 10-րդ </w:t>
      </w:r>
      <w:proofErr w:type="spellStart"/>
      <w:r w:rsidR="00465DB2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>մաս</w:t>
      </w:r>
      <w:r w:rsidR="00AF735D" w:rsidRPr="00B5608B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>ով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  <w:shd w:val="clear" w:color="auto" w:fill="F6F6F6"/>
        </w:rPr>
        <w:t xml:space="preserve"> </w:t>
      </w:r>
      <w:r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նախատեսված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 </w:t>
      </w:r>
      <w:proofErr w:type="spellStart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>երաշխիքը</w:t>
      </w:r>
      <w:proofErr w:type="spellEnd"/>
      <w:r w:rsidR="00AF735D" w:rsidRPr="00B5608B">
        <w:rPr>
          <w:rFonts w:ascii="GHEA Grapalat" w:hAnsi="GHEA Grapalat"/>
          <w:b w:val="0"/>
          <w:color w:val="000000"/>
          <w:sz w:val="24"/>
          <w:szCs w:val="24"/>
        </w:rPr>
        <w:t xml:space="preserve">: </w:t>
      </w:r>
    </w:p>
    <w:p w:rsidR="00A73962" w:rsidRDefault="00F167AC" w:rsidP="001519B2">
      <w:pPr>
        <w:spacing w:after="0"/>
        <w:ind w:firstLine="36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F529D0">
        <w:rPr>
          <w:rFonts w:ascii="GHEA Grapalat" w:hAnsi="GHEA Grapalat" w:cs="Sylfaen"/>
          <w:sz w:val="24"/>
          <w:szCs w:val="24"/>
          <w:lang w:val="pt-BR"/>
        </w:rPr>
        <w:t>Ներկայացվող նախագծի</w:t>
      </w:r>
      <w:r w:rsidRPr="00F529D0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529D0">
        <w:rPr>
          <w:rFonts w:ascii="GHEA Grapalat" w:eastAsia="Times New Roman" w:hAnsi="GHEA Grapalat"/>
          <w:sz w:val="24"/>
          <w:szCs w:val="24"/>
          <w:lang w:val="ru-RU" w:eastAsia="ru-RU"/>
        </w:rPr>
        <w:t>նպատակը</w:t>
      </w:r>
      <w:r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նշված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երաշխիքներից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օգտվող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7B2357">
        <w:rPr>
          <w:rFonts w:ascii="GHEA Grapalat" w:eastAsia="Times New Roman" w:hAnsi="GHEA Grapalat"/>
          <w:sz w:val="24"/>
          <w:szCs w:val="24"/>
          <w:lang w:eastAsia="ru-RU"/>
        </w:rPr>
        <w:t>փորձագետների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կողմից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1519B2">
        <w:rPr>
          <w:rFonts w:ascii="GHEA Grapalat" w:eastAsia="Times New Roman" w:hAnsi="GHEA Grapalat"/>
          <w:sz w:val="24"/>
          <w:szCs w:val="24"/>
          <w:lang w:eastAsia="ru-RU"/>
        </w:rPr>
        <w:t>ստեղծվելիք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ՊՈԱԿ-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ում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A45369" w:rsidRPr="00F529D0">
        <w:rPr>
          <w:rFonts w:ascii="GHEA Grapalat" w:eastAsia="Times New Roman" w:hAnsi="GHEA Grapalat"/>
          <w:sz w:val="24"/>
          <w:szCs w:val="24"/>
          <w:lang w:eastAsia="ru-RU"/>
        </w:rPr>
        <w:t>աշխատանքը</w:t>
      </w:r>
      <w:proofErr w:type="spellEnd"/>
      <w:r w:rsidR="00A45369"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շարունակելու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համար</w:t>
      </w:r>
      <w:proofErr w:type="spellEnd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Pr="00F529D0">
        <w:rPr>
          <w:rFonts w:ascii="GHEA Grapalat" w:eastAsia="Times New Roman" w:hAnsi="GHEA Grapalat"/>
          <w:sz w:val="24"/>
          <w:szCs w:val="24"/>
          <w:lang w:eastAsia="ru-RU"/>
        </w:rPr>
        <w:t>շահա</w:t>
      </w:r>
      <w:r w:rsidR="00A73962" w:rsidRPr="00F529D0">
        <w:rPr>
          <w:rFonts w:ascii="GHEA Grapalat" w:eastAsia="Times New Roman" w:hAnsi="GHEA Grapalat"/>
          <w:sz w:val="24"/>
          <w:szCs w:val="24"/>
          <w:lang w:eastAsia="ru-RU"/>
        </w:rPr>
        <w:t>գրգռող</w:t>
      </w:r>
      <w:proofErr w:type="spellEnd"/>
      <w:r w:rsidR="00A73962"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A73962" w:rsidRPr="00F529D0">
        <w:rPr>
          <w:rFonts w:ascii="GHEA Grapalat" w:eastAsia="Times New Roman" w:hAnsi="GHEA Grapalat"/>
          <w:sz w:val="24"/>
          <w:szCs w:val="24"/>
          <w:lang w:eastAsia="ru-RU"/>
        </w:rPr>
        <w:t>պայմանների</w:t>
      </w:r>
      <w:proofErr w:type="spellEnd"/>
      <w:r w:rsidR="00A73962"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spellStart"/>
      <w:r w:rsidR="00A73962" w:rsidRPr="00F529D0">
        <w:rPr>
          <w:rFonts w:ascii="GHEA Grapalat" w:eastAsia="Times New Roman" w:hAnsi="GHEA Grapalat"/>
          <w:sz w:val="24"/>
          <w:szCs w:val="24"/>
          <w:lang w:eastAsia="ru-RU"/>
        </w:rPr>
        <w:t>ձևավորումն</w:t>
      </w:r>
      <w:proofErr w:type="spellEnd"/>
      <w:r w:rsidR="00A73962" w:rsidRPr="00F529D0">
        <w:rPr>
          <w:rFonts w:ascii="GHEA Grapalat" w:eastAsia="Times New Roman" w:hAnsi="GHEA Grapalat"/>
          <w:sz w:val="24"/>
          <w:szCs w:val="24"/>
          <w:lang w:eastAsia="ru-RU"/>
        </w:rPr>
        <w:t xml:space="preserve"> է:</w:t>
      </w:r>
    </w:p>
    <w:p w:rsidR="007D0805" w:rsidRPr="00F529D0" w:rsidRDefault="007D0805" w:rsidP="001519B2">
      <w:pPr>
        <w:spacing w:after="0"/>
        <w:ind w:firstLine="36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55161" w:rsidRPr="00F529D0" w:rsidRDefault="00A73962" w:rsidP="00F529D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F529D0">
        <w:rPr>
          <w:rFonts w:ascii="GHEA Grapalat" w:hAnsi="GHEA Grapalat" w:cs="Sylfaen"/>
          <w:b/>
          <w:sz w:val="24"/>
          <w:szCs w:val="24"/>
          <w:lang w:val="pt-BR"/>
        </w:rPr>
        <w:t>Առաջարկվող</w:t>
      </w:r>
      <w:r w:rsidRPr="00F529D0">
        <w:rPr>
          <w:rFonts w:ascii="GHEA Grapalat" w:hAnsi="GHEA Grapalat"/>
          <w:b/>
          <w:sz w:val="24"/>
          <w:szCs w:val="24"/>
          <w:lang w:val="pt-BR"/>
        </w:rPr>
        <w:t xml:space="preserve"> կարգավորման բնույթը.</w:t>
      </w:r>
    </w:p>
    <w:p w:rsidR="007B2357" w:rsidRPr="00CE5500" w:rsidRDefault="00355161" w:rsidP="007B235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proofErr w:type="spellStart"/>
      <w:r w:rsidRPr="00F529D0">
        <w:rPr>
          <w:rFonts w:ascii="GHEA Grapalat" w:hAnsi="GHEA Grapalat"/>
          <w:shd w:val="clear" w:color="auto" w:fill="FFFFFF"/>
        </w:rPr>
        <w:t>Նախագծի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համաձայն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՝ </w:t>
      </w:r>
      <w:r w:rsidR="007B2357" w:rsidRPr="00B5608B">
        <w:rPr>
          <w:rFonts w:ascii="GHEA Grapalat" w:hAnsi="GHEA Grapalat"/>
          <w:color w:val="000000"/>
        </w:rPr>
        <w:t>«</w:t>
      </w:r>
      <w:proofErr w:type="spellStart"/>
      <w:r w:rsidR="007B2357" w:rsidRPr="00B5608B">
        <w:rPr>
          <w:rFonts w:ascii="GHEA Grapalat" w:hAnsi="GHEA Grapalat"/>
          <w:color w:val="000000"/>
        </w:rPr>
        <w:t>Կառավարության</w:t>
      </w:r>
      <w:proofErr w:type="spellEnd"/>
      <w:r w:rsidR="007B2357" w:rsidRPr="00B5608B">
        <w:rPr>
          <w:rFonts w:ascii="GHEA Grapalat" w:hAnsi="GHEA Grapalat"/>
          <w:color w:val="000000"/>
        </w:rPr>
        <w:t xml:space="preserve"> </w:t>
      </w:r>
      <w:proofErr w:type="spellStart"/>
      <w:r w:rsidR="007B2357" w:rsidRPr="00B5608B">
        <w:rPr>
          <w:rFonts w:ascii="GHEA Grapalat" w:hAnsi="GHEA Grapalat"/>
          <w:color w:val="000000"/>
        </w:rPr>
        <w:t>կառուցվածքի</w:t>
      </w:r>
      <w:proofErr w:type="spellEnd"/>
      <w:r w:rsidR="007B2357" w:rsidRPr="00B5608B">
        <w:rPr>
          <w:rFonts w:ascii="GHEA Grapalat" w:hAnsi="GHEA Grapalat"/>
          <w:color w:val="000000"/>
        </w:rPr>
        <w:t xml:space="preserve"> և </w:t>
      </w:r>
      <w:proofErr w:type="spellStart"/>
      <w:r w:rsidR="007B2357" w:rsidRPr="00B5608B">
        <w:rPr>
          <w:rFonts w:ascii="GHEA Grapalat" w:hAnsi="GHEA Grapalat"/>
          <w:color w:val="000000"/>
        </w:rPr>
        <w:t>գործունեության</w:t>
      </w:r>
      <w:proofErr w:type="spellEnd"/>
      <w:r w:rsidR="007B2357" w:rsidRPr="00B5608B">
        <w:rPr>
          <w:rFonts w:ascii="GHEA Grapalat" w:hAnsi="GHEA Grapalat"/>
          <w:color w:val="000000"/>
        </w:rPr>
        <w:t xml:space="preserve"> </w:t>
      </w:r>
      <w:proofErr w:type="spellStart"/>
      <w:r w:rsidR="007B2357" w:rsidRPr="00B5608B">
        <w:rPr>
          <w:rFonts w:ascii="GHEA Grapalat" w:hAnsi="GHEA Grapalat"/>
          <w:color w:val="000000"/>
        </w:rPr>
        <w:t>մասին</w:t>
      </w:r>
      <w:proofErr w:type="spellEnd"/>
      <w:r w:rsidR="007B2357" w:rsidRPr="00B5608B">
        <w:rPr>
          <w:rFonts w:ascii="GHEA Grapalat" w:hAnsi="GHEA Grapalat"/>
          <w:color w:val="000000"/>
        </w:rPr>
        <w:t xml:space="preserve"> </w:t>
      </w:r>
      <w:proofErr w:type="spellStart"/>
      <w:r w:rsidR="007B2357" w:rsidRPr="00B5608B">
        <w:rPr>
          <w:rFonts w:ascii="GHEA Grapalat" w:hAnsi="GHEA Grapalat"/>
          <w:color w:val="000000"/>
        </w:rPr>
        <w:t>օրենքում</w:t>
      </w:r>
      <w:proofErr w:type="spellEnd"/>
      <w:r w:rsidR="007B2357" w:rsidRPr="00B5608B">
        <w:rPr>
          <w:rFonts w:ascii="Courier New" w:hAnsi="Courier New" w:cs="Courier New"/>
          <w:color w:val="000000"/>
        </w:rPr>
        <w:t> </w:t>
      </w:r>
      <w:proofErr w:type="spellStart"/>
      <w:r w:rsidR="007B2357" w:rsidRPr="00B5608B">
        <w:rPr>
          <w:rFonts w:ascii="GHEA Grapalat" w:hAnsi="GHEA Grapalat" w:cs="Arial Unicode"/>
          <w:color w:val="000000"/>
        </w:rPr>
        <w:t>փոփոխություններ</w:t>
      </w:r>
      <w:proofErr w:type="spellEnd"/>
      <w:r w:rsidR="007B2357" w:rsidRPr="00B5608B">
        <w:rPr>
          <w:rFonts w:ascii="GHEA Grapalat" w:hAnsi="GHEA Grapalat" w:cs="Arial Unicode"/>
          <w:color w:val="000000"/>
        </w:rPr>
        <w:t xml:space="preserve"> և </w:t>
      </w:r>
      <w:proofErr w:type="spellStart"/>
      <w:r w:rsidR="007B2357" w:rsidRPr="00B5608B">
        <w:rPr>
          <w:rFonts w:ascii="GHEA Grapalat" w:hAnsi="GHEA Grapalat" w:cs="Arial Unicode"/>
          <w:color w:val="000000"/>
        </w:rPr>
        <w:t>լրացումներ</w:t>
      </w:r>
      <w:proofErr w:type="spellEnd"/>
      <w:r w:rsidR="007B2357" w:rsidRPr="00B5608B">
        <w:rPr>
          <w:rFonts w:ascii="GHEA Grapalat" w:hAnsi="GHEA Grapalat" w:cs="Arial Unicode"/>
          <w:color w:val="000000"/>
        </w:rPr>
        <w:t xml:space="preserve"> </w:t>
      </w:r>
      <w:proofErr w:type="spellStart"/>
      <w:r w:rsidR="007B2357" w:rsidRPr="00B5608B">
        <w:rPr>
          <w:rFonts w:ascii="GHEA Grapalat" w:hAnsi="GHEA Grapalat" w:cs="Arial Unicode"/>
          <w:color w:val="000000"/>
        </w:rPr>
        <w:t>կատարելու</w:t>
      </w:r>
      <w:proofErr w:type="spellEnd"/>
      <w:r w:rsidR="007B2357" w:rsidRPr="00B5608B">
        <w:rPr>
          <w:rFonts w:ascii="GHEA Grapalat" w:hAnsi="GHEA Grapalat" w:cs="Arial Unicode"/>
          <w:color w:val="000000"/>
        </w:rPr>
        <w:t xml:space="preserve"> </w:t>
      </w:r>
      <w:proofErr w:type="spellStart"/>
      <w:r w:rsidR="007B2357" w:rsidRPr="00B5608B">
        <w:rPr>
          <w:rFonts w:ascii="GHEA Grapalat" w:hAnsi="GHEA Grapalat" w:cs="Arial Unicode"/>
          <w:color w:val="000000"/>
        </w:rPr>
        <w:t>մասին</w:t>
      </w:r>
      <w:proofErr w:type="spellEnd"/>
      <w:r w:rsidR="007B2357" w:rsidRPr="00B5608B">
        <w:rPr>
          <w:rFonts w:ascii="GHEA Grapalat" w:hAnsi="GHEA Grapalat"/>
          <w:color w:val="000000"/>
        </w:rPr>
        <w:t xml:space="preserve"> </w:t>
      </w:r>
      <w:r w:rsidR="007B2357" w:rsidRPr="00B5608B">
        <w:rPr>
          <w:rFonts w:ascii="GHEA Grapalat" w:hAnsi="GHEA Grapalat"/>
          <w:color w:val="000000"/>
          <w:shd w:val="clear" w:color="auto" w:fill="F6F6F6"/>
        </w:rPr>
        <w:t xml:space="preserve">ՀՕ-457-Ն </w:t>
      </w:r>
      <w:proofErr w:type="spellStart"/>
      <w:r w:rsidR="007B2357" w:rsidRPr="00B5608B">
        <w:rPr>
          <w:rFonts w:ascii="GHEA Grapalat" w:hAnsi="GHEA Grapalat"/>
          <w:color w:val="000000"/>
          <w:shd w:val="clear" w:color="auto" w:fill="F6F6F6"/>
        </w:rPr>
        <w:t>օրենքի</w:t>
      </w:r>
      <w:proofErr w:type="spellEnd"/>
      <w:r w:rsidR="007B2357" w:rsidRPr="00B5608B">
        <w:rPr>
          <w:rFonts w:ascii="GHEA Grapalat" w:hAnsi="GHEA Grapalat"/>
          <w:color w:val="000000"/>
          <w:shd w:val="clear" w:color="auto" w:fill="F6F6F6"/>
        </w:rPr>
        <w:t xml:space="preserve"> 4-րդ </w:t>
      </w:r>
      <w:proofErr w:type="spellStart"/>
      <w:r w:rsidR="007B2357" w:rsidRPr="00B5608B">
        <w:rPr>
          <w:rFonts w:ascii="GHEA Grapalat" w:hAnsi="GHEA Grapalat"/>
          <w:color w:val="000000"/>
          <w:shd w:val="clear" w:color="auto" w:fill="F6F6F6"/>
        </w:rPr>
        <w:t>հոդվածի</w:t>
      </w:r>
      <w:proofErr w:type="spellEnd"/>
      <w:r w:rsidR="007B2357" w:rsidRPr="00B5608B">
        <w:rPr>
          <w:rFonts w:ascii="GHEA Grapalat" w:hAnsi="GHEA Grapalat"/>
          <w:color w:val="000000"/>
          <w:shd w:val="clear" w:color="auto" w:fill="F6F6F6"/>
        </w:rPr>
        <w:t xml:space="preserve"> 10-րդ </w:t>
      </w:r>
      <w:proofErr w:type="spellStart"/>
      <w:r w:rsidR="007B2357" w:rsidRPr="007B2357">
        <w:rPr>
          <w:rFonts w:ascii="GHEA Grapalat" w:hAnsi="GHEA Grapalat"/>
          <w:color w:val="000000"/>
          <w:shd w:val="clear" w:color="auto" w:fill="F6F6F6"/>
        </w:rPr>
        <w:t>մաս</w:t>
      </w:r>
      <w:r w:rsidR="007B2357" w:rsidRPr="00B5608B">
        <w:rPr>
          <w:rFonts w:ascii="GHEA Grapalat" w:hAnsi="GHEA Grapalat"/>
          <w:color w:val="000000"/>
          <w:shd w:val="clear" w:color="auto" w:fill="F6F6F6"/>
        </w:rPr>
        <w:t>ով</w:t>
      </w:r>
      <w:proofErr w:type="spellEnd"/>
      <w:r w:rsidR="007B2357" w:rsidRPr="00B5608B">
        <w:rPr>
          <w:rFonts w:ascii="GHEA Grapalat" w:hAnsi="GHEA Grapalat"/>
          <w:color w:val="000000"/>
          <w:shd w:val="clear" w:color="auto" w:fill="F6F6F6"/>
        </w:rPr>
        <w:t xml:space="preserve"> </w:t>
      </w:r>
      <w:r w:rsidR="007B2357" w:rsidRPr="00B5608B">
        <w:rPr>
          <w:rFonts w:ascii="GHEA Grapalat" w:hAnsi="GHEA Grapalat"/>
          <w:color w:val="000000"/>
        </w:rPr>
        <w:t xml:space="preserve"> </w:t>
      </w:r>
      <w:proofErr w:type="spellStart"/>
      <w:r w:rsidR="007B2357">
        <w:rPr>
          <w:rFonts w:ascii="GHEA Grapalat" w:hAnsi="GHEA Grapalat" w:cs="Arial"/>
        </w:rPr>
        <w:t>նախատեսված</w:t>
      </w:r>
      <w:proofErr w:type="spellEnd"/>
      <w:r w:rsidR="007B2357">
        <w:rPr>
          <w:rFonts w:ascii="GHEA Grapalat" w:hAnsi="GHEA Grapalat" w:cs="Arial"/>
        </w:rPr>
        <w:t xml:space="preserve"> </w:t>
      </w:r>
      <w:proofErr w:type="spellStart"/>
      <w:r w:rsidR="007B2357">
        <w:rPr>
          <w:rFonts w:ascii="GHEA Grapalat" w:hAnsi="GHEA Grapalat" w:cs="Arial"/>
        </w:rPr>
        <w:t>կարգով</w:t>
      </w:r>
      <w:proofErr w:type="spellEnd"/>
      <w:r w:rsidR="007B2357">
        <w:rPr>
          <w:rFonts w:ascii="GHEA Grapalat" w:hAnsi="GHEA Grapalat" w:cs="Arial"/>
        </w:rPr>
        <w:t xml:space="preserve"> </w:t>
      </w:r>
      <w:proofErr w:type="spellStart"/>
      <w:r w:rsidR="007B2357">
        <w:rPr>
          <w:rFonts w:ascii="GHEA Grapalat" w:hAnsi="GHEA Grapalat" w:cs="Arial"/>
        </w:rPr>
        <w:t>քաղաքացիական</w:t>
      </w:r>
      <w:proofErr w:type="spellEnd"/>
      <w:r w:rsidR="007B2357">
        <w:rPr>
          <w:rFonts w:ascii="GHEA Grapalat" w:hAnsi="GHEA Grapalat" w:cs="Arial"/>
        </w:rPr>
        <w:t xml:space="preserve"> </w:t>
      </w:r>
      <w:proofErr w:type="spellStart"/>
      <w:r w:rsidR="007B2357">
        <w:rPr>
          <w:rFonts w:ascii="GHEA Grapalat" w:hAnsi="GHEA Grapalat" w:cs="Arial"/>
        </w:rPr>
        <w:t>ծառայության</w:t>
      </w:r>
      <w:proofErr w:type="spellEnd"/>
      <w:r w:rsidR="007B2357">
        <w:rPr>
          <w:rFonts w:ascii="GHEA Grapalat" w:hAnsi="GHEA Grapalat" w:cs="Arial"/>
        </w:rPr>
        <w:t xml:space="preserve"> </w:t>
      </w:r>
      <w:proofErr w:type="spellStart"/>
      <w:r w:rsidR="007B2357">
        <w:rPr>
          <w:rFonts w:ascii="GHEA Grapalat" w:hAnsi="GHEA Grapalat" w:cs="Arial"/>
        </w:rPr>
        <w:t>պաշտոններում</w:t>
      </w:r>
      <w:proofErr w:type="spellEnd"/>
      <w:r w:rsidR="007B2357">
        <w:rPr>
          <w:rFonts w:ascii="GHEA Grapalat" w:hAnsi="GHEA Grapalat" w:cs="Arial"/>
        </w:rPr>
        <w:t xml:space="preserve"> </w:t>
      </w:r>
      <w:proofErr w:type="spellStart"/>
      <w:r w:rsidR="007B2357">
        <w:rPr>
          <w:rFonts w:ascii="GHEA Grapalat" w:hAnsi="GHEA Grapalat" w:cs="Arial"/>
        </w:rPr>
        <w:t>նշանակված</w:t>
      </w:r>
      <w:proofErr w:type="spellEnd"/>
      <w:r w:rsidR="007B2357">
        <w:rPr>
          <w:rFonts w:ascii="GHEA Grapalat" w:hAnsi="GHEA Grapalat" w:cs="Arial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անձինք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7B2357">
        <w:rPr>
          <w:rFonts w:ascii="GHEA Grapalat" w:hAnsi="GHEA Grapalat"/>
          <w:shd w:val="clear" w:color="auto" w:fill="FFFFFF"/>
        </w:rPr>
        <w:t>որոնք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աշխատանքի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կնշանակվեն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</w:t>
      </w:r>
      <w:proofErr w:type="spellStart"/>
      <w:r w:rsidR="007B2357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քննչական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կոմիտեի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փորձաքրեագիտական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կենտրոն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 </w:t>
      </w:r>
      <w:proofErr w:type="spellStart"/>
      <w:r w:rsidR="007B2357">
        <w:rPr>
          <w:rFonts w:ascii="GHEA Grapalat" w:hAnsi="GHEA Grapalat"/>
          <w:shd w:val="clear" w:color="auto" w:fill="FFFFFF"/>
        </w:rPr>
        <w:t>պետական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ոչ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առևտրային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կազմակերպությունում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7B2357">
        <w:rPr>
          <w:rFonts w:ascii="GHEA Grapalat" w:hAnsi="GHEA Grapalat"/>
          <w:shd w:val="clear" w:color="auto" w:fill="FFFFFF"/>
        </w:rPr>
        <w:t>հինգ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տարվա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ընթացքում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կպահպանեն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«</w:t>
      </w:r>
      <w:proofErr w:type="spellStart"/>
      <w:r w:rsidR="007B2357">
        <w:rPr>
          <w:rFonts w:ascii="GHEA Grapalat" w:hAnsi="GHEA Grapalat"/>
          <w:shd w:val="clear" w:color="auto" w:fill="FFFFFF"/>
        </w:rPr>
        <w:t>Պետական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կենսաթոշակների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մասին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="007B2357">
        <w:rPr>
          <w:rFonts w:ascii="GHEA Grapalat" w:hAnsi="GHEA Grapalat"/>
          <w:shd w:val="clear" w:color="auto" w:fill="FFFFFF"/>
        </w:rPr>
        <w:t>օրենքով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սահմանված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երկարամյա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ծառայության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զինվորական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կենսաթոշակ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ստանալու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իրավունքը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։ </w:t>
      </w:r>
      <w:proofErr w:type="spellStart"/>
      <w:r w:rsidR="007B2357">
        <w:rPr>
          <w:rFonts w:ascii="GHEA Grapalat" w:hAnsi="GHEA Grapalat"/>
          <w:shd w:val="clear" w:color="auto" w:fill="FFFFFF"/>
        </w:rPr>
        <w:t>Այս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դեպքում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քաղաքացիական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ծառայության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պաշտոն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զբաղեցրած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և </w:t>
      </w:r>
      <w:proofErr w:type="spellStart"/>
      <w:r w:rsidR="007B2357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քննչական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կոմիտեի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փորձաքրեագիտական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կենտրոն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 </w:t>
      </w:r>
      <w:proofErr w:type="spellStart"/>
      <w:r w:rsidR="007B2357">
        <w:rPr>
          <w:rFonts w:ascii="GHEA Grapalat" w:hAnsi="GHEA Grapalat"/>
          <w:shd w:val="clear" w:color="auto" w:fill="FFFFFF"/>
        </w:rPr>
        <w:t>պետական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ոչ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առևտրային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կազմակերպությունում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աշխատած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 </w:t>
      </w:r>
      <w:proofErr w:type="spellStart"/>
      <w:r w:rsidR="007B2357">
        <w:rPr>
          <w:rFonts w:ascii="GHEA Grapalat" w:hAnsi="GHEA Grapalat"/>
          <w:shd w:val="clear" w:color="auto" w:fill="FFFFFF"/>
        </w:rPr>
        <w:t>ժամանակահատվածը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կհամարվի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զինվորական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ծառայության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ստաժ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: 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7B2357" w:rsidRPr="00CE5500">
        <w:rPr>
          <w:rFonts w:ascii="Courier New" w:hAnsi="Courier New" w:cs="Courier New"/>
          <w:color w:val="000000"/>
          <w:shd w:val="clear" w:color="auto" w:fill="FFFFFF"/>
        </w:rPr>
        <w:t> 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կենսաթոշակ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ստանալու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պահից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B2357" w:rsidRPr="00E22443">
        <w:rPr>
          <w:rFonts w:ascii="GHEA Grapalat" w:hAnsi="GHEA Grapalat"/>
          <w:shd w:val="clear" w:color="auto" w:fill="FFFFFF"/>
        </w:rPr>
        <w:t>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քննչական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կոմիտեի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փորձաքրեագիտական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կենտրոն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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պետական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ոչ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առևտրային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կազմակերպությունու</w:t>
      </w:r>
      <w:r w:rsidR="007B2357">
        <w:rPr>
          <w:rFonts w:ascii="GHEA Grapalat" w:hAnsi="GHEA Grapalat"/>
          <w:shd w:val="clear" w:color="auto" w:fill="FFFFFF"/>
        </w:rPr>
        <w:t>մ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տվյալ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color w:val="000000"/>
          <w:shd w:val="clear" w:color="auto" w:fill="FFFFFF"/>
        </w:rPr>
        <w:t>աշխատողի</w:t>
      </w:r>
      <w:proofErr w:type="spellEnd"/>
      <w:r w:rsidR="0057641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6410">
        <w:rPr>
          <w:rFonts w:ascii="GHEA Grapalat" w:hAnsi="GHEA Grapalat"/>
          <w:color w:val="000000"/>
          <w:shd w:val="clear" w:color="auto" w:fill="FFFFFF"/>
        </w:rPr>
        <w:t>աշխատավարձի</w:t>
      </w:r>
      <w:proofErr w:type="spellEnd"/>
      <w:r w:rsidR="0057641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6410">
        <w:rPr>
          <w:rFonts w:ascii="GHEA Grapalat" w:hAnsi="GHEA Grapalat"/>
          <w:color w:val="000000"/>
          <w:shd w:val="clear" w:color="auto" w:fill="FFFFFF"/>
        </w:rPr>
        <w:t>հաշվարկը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6410">
        <w:rPr>
          <w:rFonts w:ascii="GHEA Grapalat" w:hAnsi="GHEA Grapalat"/>
          <w:color w:val="000000"/>
          <w:shd w:val="clear" w:color="auto" w:fill="FFFFFF"/>
        </w:rPr>
        <w:t>կիրականացվի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B2357" w:rsidRPr="00E22443">
        <w:rPr>
          <w:rFonts w:ascii="GHEA Grapalat" w:hAnsi="GHEA Grapalat"/>
          <w:shd w:val="clear" w:color="auto" w:fill="FFFFFF"/>
        </w:rPr>
        <w:t>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քննչական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կոմիտեի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փորձաքրեագիտական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կենտրոն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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պետական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ոչ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առևտրային</w:t>
      </w:r>
      <w:proofErr w:type="spellEnd"/>
      <w:r w:rsidR="007B2357" w:rsidRPr="00E22443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 w:rsidRPr="00E22443">
        <w:rPr>
          <w:rFonts w:ascii="GHEA Grapalat" w:hAnsi="GHEA Grapalat"/>
          <w:shd w:val="clear" w:color="auto" w:fill="FFFFFF"/>
        </w:rPr>
        <w:t>կազմակերպությունու</w:t>
      </w:r>
      <w:r w:rsidR="007B2357">
        <w:rPr>
          <w:rFonts w:ascii="GHEA Grapalat" w:hAnsi="GHEA Grapalat"/>
          <w:shd w:val="clear" w:color="auto" w:fill="FFFFFF"/>
        </w:rPr>
        <w:t>մ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զբաղեցրած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հաստիքին</w:t>
      </w:r>
      <w:proofErr w:type="spellEnd"/>
      <w:r w:rsidR="007B2357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B2357">
        <w:rPr>
          <w:rFonts w:ascii="GHEA Grapalat" w:hAnsi="GHEA Grapalat"/>
          <w:shd w:val="clear" w:color="auto" w:fill="FFFFFF"/>
        </w:rPr>
        <w:t>համապատասխան</w:t>
      </w:r>
      <w:proofErr w:type="spellEnd"/>
      <w:r w:rsidR="0057641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576410">
        <w:rPr>
          <w:rFonts w:ascii="GHEA Grapalat" w:hAnsi="GHEA Grapalat"/>
          <w:color w:val="000000"/>
          <w:shd w:val="clear" w:color="auto" w:fill="FFFFFF"/>
        </w:rPr>
        <w:t>ն</w:t>
      </w:r>
      <w:r w:rsidR="007B2357" w:rsidRPr="00CE5500">
        <w:rPr>
          <w:rFonts w:ascii="GHEA Grapalat" w:hAnsi="GHEA Grapalat"/>
          <w:color w:val="000000"/>
          <w:shd w:val="clear" w:color="auto" w:fill="FFFFFF"/>
        </w:rPr>
        <w:t>ախկինում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հաշվարկվող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հ</w:t>
      </w:r>
      <w:bookmarkStart w:id="0" w:name="_GoBack"/>
      <w:bookmarkEnd w:id="0"/>
      <w:r w:rsidR="007B2357" w:rsidRPr="00CE5500">
        <w:rPr>
          <w:rFonts w:ascii="GHEA Grapalat" w:hAnsi="GHEA Grapalat"/>
          <w:color w:val="000000"/>
          <w:shd w:val="clear" w:color="auto" w:fill="FFFFFF"/>
        </w:rPr>
        <w:t>ավելումները</w:t>
      </w:r>
      <w:proofErr w:type="spellEnd"/>
      <w:r w:rsidR="007B2357" w:rsidRPr="00CE5500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7B2357" w:rsidRPr="00CE5500">
        <w:rPr>
          <w:rFonts w:ascii="GHEA Grapalat" w:hAnsi="GHEA Grapalat"/>
          <w:color w:val="000000"/>
          <w:shd w:val="clear" w:color="auto" w:fill="FFFFFF"/>
        </w:rPr>
        <w:t>լր</w:t>
      </w:r>
      <w:r w:rsidR="00576410">
        <w:rPr>
          <w:rFonts w:ascii="GHEA Grapalat" w:hAnsi="GHEA Grapalat"/>
          <w:color w:val="000000"/>
          <w:shd w:val="clear" w:color="auto" w:fill="FFFFFF"/>
        </w:rPr>
        <w:t>ավճարներն</w:t>
      </w:r>
      <w:proofErr w:type="spellEnd"/>
      <w:r w:rsidR="0057641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6410">
        <w:rPr>
          <w:rFonts w:ascii="GHEA Grapalat" w:hAnsi="GHEA Grapalat"/>
          <w:color w:val="000000"/>
          <w:shd w:val="clear" w:color="auto" w:fill="FFFFFF"/>
        </w:rPr>
        <w:t>այլևս</w:t>
      </w:r>
      <w:proofErr w:type="spellEnd"/>
      <w:r w:rsidR="0057641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6410"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 w:rsidR="0057641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76410">
        <w:rPr>
          <w:rFonts w:ascii="GHEA Grapalat" w:hAnsi="GHEA Grapalat"/>
          <w:color w:val="000000"/>
          <w:shd w:val="clear" w:color="auto" w:fill="FFFFFF"/>
        </w:rPr>
        <w:t>հաշվարկվի</w:t>
      </w:r>
      <w:proofErr w:type="spellEnd"/>
      <w:r w:rsidR="00576410">
        <w:rPr>
          <w:rFonts w:ascii="GHEA Grapalat" w:hAnsi="GHEA Grapalat"/>
          <w:color w:val="000000"/>
          <w:shd w:val="clear" w:color="auto" w:fill="FFFFFF"/>
        </w:rPr>
        <w:t>:</w:t>
      </w:r>
    </w:p>
    <w:p w:rsidR="00F529D0" w:rsidRPr="00F529D0" w:rsidRDefault="00A45369" w:rsidP="00A45369">
      <w:pPr>
        <w:spacing w:after="0"/>
        <w:ind w:firstLine="36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F529D0">
        <w:rPr>
          <w:rFonts w:ascii="GHEA Grapalat" w:eastAsia="GHEA Grapalat" w:hAnsi="GHEA Grapalat" w:cs="GHEA Grapalat"/>
          <w:sz w:val="24"/>
          <w:szCs w:val="24"/>
          <w:lang w:val="hy-AM"/>
        </w:rPr>
        <w:t>Առաջարկվող</w:t>
      </w:r>
      <w:r w:rsidRPr="00F529D0">
        <w:rPr>
          <w:rFonts w:ascii="GHEA Grapalat" w:eastAsia="GHEA Grapalat" w:hAnsi="GHEA Grapalat" w:cs="GHEA Grapalat"/>
          <w:sz w:val="24"/>
          <w:szCs w:val="24"/>
          <w:lang w:val="pt-BR"/>
        </w:rPr>
        <w:t xml:space="preserve"> </w:t>
      </w:r>
      <w:r w:rsidR="004D6DA6">
        <w:rPr>
          <w:rFonts w:ascii="GHEA Grapalat" w:eastAsia="GHEA Grapalat" w:hAnsi="GHEA Grapalat" w:cs="GHEA Grapalat"/>
          <w:sz w:val="24"/>
          <w:szCs w:val="24"/>
          <w:lang w:val="pt-BR"/>
        </w:rPr>
        <w:t xml:space="preserve">կարգավորմամբ </w:t>
      </w:r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ՆԳՆ </w:t>
      </w:r>
      <w:r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>փորձաքրեա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>գիտական վարչության աշխատակիցները</w:t>
      </w:r>
      <w:r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ՊՈԱԿ-ում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աշխատանքի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նշանակվելուց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հետո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5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տարվա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ընթացքում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կպահպանեն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F529D0">
        <w:rPr>
          <w:rFonts w:ascii="GHEA Grapalat" w:hAnsi="GHEA Grapalat"/>
          <w:sz w:val="24"/>
          <w:szCs w:val="24"/>
          <w:shd w:val="clear" w:color="auto" w:fill="FFFFFF"/>
        </w:rPr>
        <w:t>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կենսաթոշակների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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օրենքով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երկարամյա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ծառայության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զինվորական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կենսաթոշակ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z w:val="24"/>
          <w:szCs w:val="24"/>
          <w:shd w:val="clear" w:color="auto" w:fill="FFFFFF"/>
        </w:rPr>
        <w:t>ստանալու</w:t>
      </w:r>
      <w:proofErr w:type="spellEnd"/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իրավունքը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>:</w:t>
      </w:r>
      <w:r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355161" w:rsidRPr="00F529D0" w:rsidRDefault="00355161" w:rsidP="00F529D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</w:rPr>
      </w:pPr>
      <w:r w:rsidRPr="00F529D0">
        <w:rPr>
          <w:rFonts w:ascii="GHEA Grapalat" w:hAnsi="GHEA Grapalat" w:cs="Arial"/>
          <w:b/>
          <w:bCs/>
          <w:lang w:val="hy-AM"/>
        </w:rPr>
        <w:lastRenderedPageBreak/>
        <w:t>3</w:t>
      </w:r>
      <w:r w:rsidRPr="00F529D0">
        <w:rPr>
          <w:rFonts w:ascii="Cambria Math" w:hAnsi="Cambria Math" w:cs="Cambria Math"/>
          <w:b/>
          <w:bCs/>
          <w:lang w:val="hy-AM"/>
        </w:rPr>
        <w:t>․</w:t>
      </w:r>
      <w:r w:rsidRPr="00F529D0">
        <w:rPr>
          <w:rFonts w:ascii="GHEA Grapalat" w:hAnsi="GHEA Grapalat" w:cs="Arial"/>
          <w:b/>
          <w:bCs/>
          <w:lang w:val="hy-AM"/>
        </w:rPr>
        <w:t xml:space="preserve"> </w:t>
      </w:r>
      <w:r w:rsidRPr="00F529D0">
        <w:rPr>
          <w:rFonts w:ascii="GHEA Grapalat" w:hAnsi="GHEA Grapalat"/>
          <w:b/>
          <w:lang w:val="hy-AM"/>
        </w:rPr>
        <w:t>Ակնկալվող արդյունքը</w:t>
      </w:r>
      <w:r w:rsidR="006F1C75" w:rsidRPr="00F529D0">
        <w:rPr>
          <w:rFonts w:ascii="GHEA Grapalat" w:hAnsi="GHEA Grapalat"/>
          <w:b/>
        </w:rPr>
        <w:t>.</w:t>
      </w:r>
    </w:p>
    <w:p w:rsidR="00F529D0" w:rsidRDefault="00F529D0" w:rsidP="00F529D0">
      <w:pPr>
        <w:tabs>
          <w:tab w:val="left" w:pos="567"/>
        </w:tabs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Ակնկալվում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է, </w:t>
      </w: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որ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զինվորական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կենսաթոշակ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ստանալու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իրավունքի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պահպանման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F529D0"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 w:rsidRPr="00F529D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47766" w:rsidRPr="00F529D0">
        <w:rPr>
          <w:rFonts w:ascii="GHEA Grapalat" w:eastAsia="GHEA Grapalat" w:hAnsi="GHEA Grapalat" w:cs="GHEA Grapalat"/>
          <w:sz w:val="24"/>
          <w:szCs w:val="24"/>
        </w:rPr>
        <w:t xml:space="preserve">ՆԳՆ </w:t>
      </w:r>
      <w:r w:rsidR="00947766"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>փորձաքրեա</w:t>
      </w:r>
      <w:r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գիտական վարչության </w:t>
      </w:r>
      <w:r w:rsidR="007D0030">
        <w:rPr>
          <w:rFonts w:ascii="GHEA Grapalat" w:eastAsia="Times New Roman" w:hAnsi="GHEA Grapalat"/>
          <w:sz w:val="24"/>
          <w:szCs w:val="24"/>
          <w:lang w:val="af-ZA" w:eastAsia="ru-RU"/>
        </w:rPr>
        <w:t>փորձագետներն</w:t>
      </w:r>
      <w:r w:rsidR="00947766"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>իրենց</w:t>
      </w:r>
      <w:r w:rsidR="00947766"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մասնագիտական գործունեությունը</w:t>
      </w:r>
      <w:r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կշարունակեն</w:t>
      </w:r>
      <w:r w:rsidR="00947766" w:rsidRPr="00F529D0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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քննչական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կոմիտեի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փորձաքրեագիտական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կենտրոն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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ոչ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առևտրային</w:t>
      </w:r>
      <w:proofErr w:type="spellEnd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47766" w:rsidRPr="00F529D0">
        <w:rPr>
          <w:rFonts w:ascii="GHEA Grapalat" w:hAnsi="GHEA Grapalat"/>
          <w:sz w:val="24"/>
          <w:szCs w:val="24"/>
          <w:shd w:val="clear" w:color="auto" w:fill="FFFFFF"/>
        </w:rPr>
        <w:t>կազմակերպությունում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ինչը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հնարավորություն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կտա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ստեղծվելիք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ՊՈԱԿ-ը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համալրել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երկարամյա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աշխատանքային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փորձ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ունեցող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2125B">
        <w:rPr>
          <w:rFonts w:ascii="GHEA Grapalat" w:hAnsi="GHEA Grapalat"/>
          <w:sz w:val="24"/>
          <w:szCs w:val="24"/>
          <w:shd w:val="clear" w:color="auto" w:fill="FFFFFF"/>
        </w:rPr>
        <w:t>փորձագետներով</w:t>
      </w:r>
      <w:proofErr w:type="spellEnd"/>
      <w:r w:rsidR="00A2125B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7D0805" w:rsidRPr="00F529D0" w:rsidRDefault="007D0805" w:rsidP="00F529D0">
      <w:pPr>
        <w:tabs>
          <w:tab w:val="left" w:pos="567"/>
        </w:tabs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355161" w:rsidRPr="00F529D0" w:rsidRDefault="00F529D0" w:rsidP="00F529D0">
      <w:pPr>
        <w:tabs>
          <w:tab w:val="left" w:pos="567"/>
        </w:tabs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F529D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55161" w:rsidRPr="00F529D0">
        <w:rPr>
          <w:rFonts w:ascii="GHEA Grapalat" w:hAnsi="GHEA Grapalat"/>
          <w:b/>
          <w:sz w:val="24"/>
          <w:szCs w:val="24"/>
          <w:lang w:val="pt-BR"/>
        </w:rPr>
        <w:t>4</w:t>
      </w:r>
      <w:r w:rsidR="00355161" w:rsidRPr="00F529D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55161" w:rsidRPr="00F529D0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355161" w:rsidRPr="00F529D0">
        <w:rPr>
          <w:rFonts w:ascii="GHEA Grapalat" w:hAnsi="GHEA Grapalat"/>
          <w:b/>
          <w:sz w:val="24"/>
          <w:szCs w:val="24"/>
        </w:rPr>
        <w:t>.</w:t>
      </w:r>
    </w:p>
    <w:p w:rsidR="00355161" w:rsidRDefault="00355161" w:rsidP="00F529D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F529D0">
        <w:rPr>
          <w:rFonts w:ascii="GHEA Grapalat" w:hAnsi="GHEA Grapalat" w:cs="Sylfaen"/>
          <w:sz w:val="24"/>
          <w:szCs w:val="24"/>
          <w:lang w:val="hy-AM"/>
        </w:rPr>
        <w:t>Նախագիծը մշակվել է Կոմիտեի կողմից:</w:t>
      </w:r>
    </w:p>
    <w:p w:rsidR="007D0805" w:rsidRPr="007D0805" w:rsidRDefault="007D0805" w:rsidP="00F529D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355161" w:rsidRPr="00F529D0" w:rsidRDefault="00355161" w:rsidP="00F529D0">
      <w:pPr>
        <w:pStyle w:val="Normal1"/>
        <w:shd w:val="clear" w:color="auto" w:fill="FFFFFF"/>
        <w:tabs>
          <w:tab w:val="left" w:pos="900"/>
        </w:tabs>
        <w:ind w:firstLine="720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F529D0">
        <w:rPr>
          <w:rFonts w:ascii="GHEA Grapalat" w:hAnsi="GHEA Grapalat"/>
          <w:b/>
          <w:sz w:val="24"/>
          <w:szCs w:val="24"/>
          <w:lang w:val="pt-BR"/>
        </w:rPr>
        <w:t xml:space="preserve">5. </w:t>
      </w:r>
      <w:r w:rsidRPr="00F529D0">
        <w:rPr>
          <w:rFonts w:ascii="GHEA Grapalat" w:hAnsi="GHEA Grapalat" w:cs="Sylfaen"/>
          <w:b/>
          <w:sz w:val="24"/>
          <w:szCs w:val="24"/>
          <w:lang w:val="pt-B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F529D0" w:rsidRDefault="00F529D0" w:rsidP="00F529D0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hd w:val="clear" w:color="auto" w:fill="FFFFFF"/>
        </w:rPr>
      </w:pPr>
      <w:proofErr w:type="spellStart"/>
      <w:r w:rsidRPr="00F529D0">
        <w:rPr>
          <w:rFonts w:ascii="GHEA Grapalat" w:hAnsi="GHEA Grapalat"/>
          <w:shd w:val="clear" w:color="auto" w:fill="FFFFFF"/>
        </w:rPr>
        <w:t>Նախագծի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պետական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բյուջեի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Pr="00F529D0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չեն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սպասվում</w:t>
      </w:r>
      <w:proofErr w:type="spellEnd"/>
      <w:r w:rsidRPr="00F529D0">
        <w:rPr>
          <w:rFonts w:ascii="GHEA Grapalat" w:hAnsi="GHEA Grapalat"/>
          <w:shd w:val="clear" w:color="auto" w:fill="FFFFFF"/>
        </w:rPr>
        <w:t>:</w:t>
      </w:r>
    </w:p>
    <w:p w:rsidR="007D0805" w:rsidRPr="00F529D0" w:rsidRDefault="007D0805" w:rsidP="00F529D0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shd w:val="clear" w:color="auto" w:fill="FFFFFF"/>
        </w:rPr>
      </w:pPr>
    </w:p>
    <w:p w:rsidR="00355161" w:rsidRPr="00F529D0" w:rsidRDefault="00355161" w:rsidP="00F529D0">
      <w:pPr>
        <w:pStyle w:val="Normal1"/>
        <w:shd w:val="clear" w:color="auto" w:fill="FFFFFF"/>
        <w:tabs>
          <w:tab w:val="left" w:pos="900"/>
        </w:tabs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F529D0">
        <w:rPr>
          <w:rFonts w:ascii="GHEA Grapalat" w:hAnsi="GHEA Grapalat" w:cs="Sylfaen"/>
          <w:b/>
          <w:sz w:val="24"/>
          <w:szCs w:val="24"/>
          <w:lang w:val="pt-BR"/>
        </w:rPr>
        <w:t>6. 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Pr="00F529D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529D0" w:rsidRDefault="00F529D0" w:rsidP="00F529D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proofErr w:type="spellStart"/>
      <w:r w:rsidRPr="00F529D0">
        <w:rPr>
          <w:rFonts w:ascii="GHEA Grapalat" w:hAnsi="GHEA Grapalat"/>
          <w:shd w:val="clear" w:color="auto" w:fill="FFFFFF"/>
        </w:rPr>
        <w:t>Այլ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իրավական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ակտերում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փոփոխությունների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և/</w:t>
      </w:r>
      <w:proofErr w:type="spellStart"/>
      <w:r w:rsidRPr="00F529D0">
        <w:rPr>
          <w:rFonts w:ascii="GHEA Grapalat" w:hAnsi="GHEA Grapalat"/>
          <w:shd w:val="clear" w:color="auto" w:fill="FFFFFF"/>
        </w:rPr>
        <w:t>կամ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լրացումների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անհրաժեշտությունը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չի</w:t>
      </w:r>
      <w:proofErr w:type="spellEnd"/>
      <w:r w:rsidRPr="00F529D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F529D0">
        <w:rPr>
          <w:rFonts w:ascii="GHEA Grapalat" w:hAnsi="GHEA Grapalat"/>
          <w:shd w:val="clear" w:color="auto" w:fill="FFFFFF"/>
        </w:rPr>
        <w:t>առաջանում</w:t>
      </w:r>
      <w:proofErr w:type="spellEnd"/>
      <w:r w:rsidRPr="00F529D0">
        <w:rPr>
          <w:rFonts w:ascii="GHEA Grapalat" w:hAnsi="GHEA Grapalat"/>
          <w:shd w:val="clear" w:color="auto" w:fill="FFFFFF"/>
        </w:rPr>
        <w:t>:</w:t>
      </w:r>
    </w:p>
    <w:p w:rsidR="007D0805" w:rsidRPr="00F529D0" w:rsidRDefault="007D0805" w:rsidP="00F529D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</w:p>
    <w:p w:rsidR="00355161" w:rsidRPr="00F529D0" w:rsidRDefault="00355161" w:rsidP="00F529D0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F529D0">
        <w:rPr>
          <w:rFonts w:ascii="GHEA Grapalat" w:hAnsi="GHEA Grapalat"/>
          <w:b/>
          <w:sz w:val="24"/>
          <w:szCs w:val="24"/>
          <w:lang w:val="pt-BR"/>
        </w:rPr>
        <w:t>7. 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355161" w:rsidRPr="00F529D0" w:rsidRDefault="00355161" w:rsidP="00F529D0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Cs/>
          <w:sz w:val="24"/>
          <w:szCs w:val="24"/>
        </w:rPr>
      </w:pPr>
      <w:r w:rsidRPr="00F529D0">
        <w:rPr>
          <w:rFonts w:ascii="GHEA Grapalat" w:hAnsi="GHEA Grapalat" w:cs="Sylfaen"/>
          <w:bCs/>
          <w:sz w:val="24"/>
          <w:szCs w:val="24"/>
          <w:lang w:val="pt-BR"/>
        </w:rPr>
        <w:tab/>
      </w:r>
      <w:r w:rsidRPr="00F529D0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</w:t>
      </w:r>
      <w:proofErr w:type="spellStart"/>
      <w:r w:rsidRPr="00F529D0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F529D0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F529D0">
        <w:rPr>
          <w:rFonts w:ascii="GHEA Grapalat" w:hAnsi="GHEA Grapalat" w:cs="Sylfaen"/>
          <w:bCs/>
          <w:sz w:val="24"/>
          <w:szCs w:val="24"/>
        </w:rPr>
        <w:t>բխում</w:t>
      </w:r>
      <w:proofErr w:type="spellEnd"/>
      <w:r w:rsidRPr="00F529D0">
        <w:rPr>
          <w:rFonts w:ascii="GHEA Grapalat" w:hAnsi="GHEA Grapalat" w:cs="Sylfaen"/>
          <w:bCs/>
          <w:sz w:val="24"/>
          <w:szCs w:val="24"/>
          <w:lang w:val="hy-AM"/>
        </w:rPr>
        <w:t xml:space="preserve"> ռազմավարական փաստաթղթերի</w:t>
      </w:r>
      <w:r w:rsidRPr="00F529D0">
        <w:rPr>
          <w:rFonts w:ascii="GHEA Grapalat" w:hAnsi="GHEA Grapalat" w:cs="Sylfaen"/>
          <w:bCs/>
          <w:sz w:val="24"/>
          <w:szCs w:val="24"/>
        </w:rPr>
        <w:t>ց</w:t>
      </w:r>
      <w:r w:rsidRPr="00F529D0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355161" w:rsidRPr="00F529D0" w:rsidRDefault="00355161" w:rsidP="00F529D0">
      <w:pPr>
        <w:tabs>
          <w:tab w:val="left" w:pos="360"/>
        </w:tabs>
        <w:spacing w:after="0"/>
        <w:ind w:right="-36"/>
        <w:jc w:val="both"/>
        <w:rPr>
          <w:rFonts w:ascii="GHEA Grapalat" w:hAnsi="GHEA Grapalat" w:cs="Sylfaen"/>
          <w:b/>
          <w:sz w:val="24"/>
          <w:szCs w:val="24"/>
          <w:u w:val="single"/>
        </w:rPr>
      </w:pPr>
    </w:p>
    <w:p w:rsidR="00355161" w:rsidRPr="00E448E4" w:rsidRDefault="00355161" w:rsidP="00355161">
      <w:pPr>
        <w:jc w:val="right"/>
        <w:rPr>
          <w:rFonts w:ascii="GHEA Grapalat" w:hAnsi="GHEA Grapalat"/>
          <w:sz w:val="24"/>
          <w:szCs w:val="24"/>
          <w:lang w:val="af-ZA"/>
        </w:rPr>
      </w:pPr>
      <w:r w:rsidRPr="00E448E4">
        <w:rPr>
          <w:rFonts w:ascii="GHEA Grapalat" w:hAnsi="GHEA Grapalat" w:cs="Sylfaen"/>
          <w:b/>
          <w:sz w:val="24"/>
          <w:szCs w:val="24"/>
        </w:rPr>
        <w:t>ՀՀ ք</w:t>
      </w:r>
      <w:r w:rsidRPr="00E448E4">
        <w:rPr>
          <w:rFonts w:ascii="GHEA Grapalat" w:hAnsi="GHEA Grapalat" w:cs="Sylfaen"/>
          <w:b/>
          <w:sz w:val="24"/>
          <w:szCs w:val="24"/>
          <w:lang w:val="hy-AM"/>
        </w:rPr>
        <w:t>ննչական</w:t>
      </w:r>
      <w:r w:rsidRPr="00E448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448E4">
        <w:rPr>
          <w:rFonts w:ascii="GHEA Grapalat" w:hAnsi="GHEA Grapalat" w:cs="Sylfaen"/>
          <w:b/>
          <w:sz w:val="24"/>
          <w:szCs w:val="24"/>
          <w:lang w:val="hy-AM"/>
        </w:rPr>
        <w:t>կոմիտե</w:t>
      </w:r>
    </w:p>
    <w:p w:rsidR="00A73962" w:rsidRPr="00355161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3962" w:rsidRDefault="00A73962" w:rsidP="00A73962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E448E4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6D1523" w:rsidRDefault="006D1523" w:rsidP="006D1523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="GHEA Grapalat" w:hAnsi="GHEA Grapalat" w:cs="Arial"/>
          <w:color w:val="000000"/>
          <w:lang w:val="hy-AM"/>
        </w:rPr>
      </w:pPr>
    </w:p>
    <w:p w:rsidR="006D1523" w:rsidRDefault="006D1523" w:rsidP="006D1523">
      <w:pPr>
        <w:ind w:firstLine="720"/>
        <w:rPr>
          <w:rFonts w:ascii="GHEA Grapalat" w:hAnsi="GHEA Grapalat"/>
        </w:rPr>
      </w:pPr>
    </w:p>
    <w:p w:rsidR="006D1523" w:rsidRDefault="006D1523" w:rsidP="006D1523">
      <w:pPr>
        <w:ind w:firstLine="720"/>
        <w:rPr>
          <w:rFonts w:ascii="GHEA Grapalat" w:hAnsi="GHEA Grapalat"/>
        </w:rPr>
      </w:pPr>
    </w:p>
    <w:p w:rsidR="006D1523" w:rsidRDefault="006D1523" w:rsidP="006D1523">
      <w:pPr>
        <w:ind w:firstLine="720"/>
        <w:rPr>
          <w:rFonts w:ascii="GHEA Grapalat" w:hAnsi="GHEA Grapalat"/>
        </w:rPr>
      </w:pPr>
    </w:p>
    <w:p w:rsidR="006D1523" w:rsidRDefault="006D1523" w:rsidP="006D1523">
      <w:pPr>
        <w:ind w:firstLine="720"/>
        <w:rPr>
          <w:rFonts w:ascii="GHEA Grapalat" w:hAnsi="GHEA Grapalat"/>
        </w:rPr>
      </w:pPr>
    </w:p>
    <w:p w:rsidR="00D948D0" w:rsidRDefault="00D948D0"/>
    <w:sectPr w:rsidR="00D948D0" w:rsidSect="00F01134">
      <w:pgSz w:w="12240" w:h="15840"/>
      <w:pgMar w:top="144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C77"/>
    <w:multiLevelType w:val="multilevel"/>
    <w:tmpl w:val="490C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D2F45"/>
    <w:multiLevelType w:val="hybridMultilevel"/>
    <w:tmpl w:val="CDBC51CA"/>
    <w:lvl w:ilvl="0" w:tplc="4454B572">
      <w:start w:val="1"/>
      <w:numFmt w:val="decimal"/>
      <w:lvlText w:val="Հոդված %1."/>
      <w:lvlJc w:val="left"/>
      <w:pPr>
        <w:ind w:left="1080" w:hanging="360"/>
      </w:pPr>
      <w:rPr>
        <w:rFonts w:ascii="GHEA Grapalat" w:hAnsi="GHEA Grapalat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1710" w:hanging="360"/>
      </w:pPr>
    </w:lvl>
    <w:lvl w:ilvl="2" w:tplc="0409001B">
      <w:start w:val="1"/>
      <w:numFmt w:val="lowerRoman"/>
      <w:lvlText w:val="%3."/>
      <w:lvlJc w:val="right"/>
      <w:pPr>
        <w:ind w:left="-990" w:hanging="180"/>
      </w:pPr>
    </w:lvl>
    <w:lvl w:ilvl="3" w:tplc="0409000F">
      <w:start w:val="1"/>
      <w:numFmt w:val="decimal"/>
      <w:lvlText w:val="%4."/>
      <w:lvlJc w:val="left"/>
      <w:pPr>
        <w:ind w:left="-270" w:hanging="360"/>
      </w:pPr>
    </w:lvl>
    <w:lvl w:ilvl="4" w:tplc="04090019">
      <w:start w:val="1"/>
      <w:numFmt w:val="lowerLetter"/>
      <w:lvlText w:val="%5."/>
      <w:lvlJc w:val="left"/>
      <w:pPr>
        <w:ind w:left="450" w:hanging="360"/>
      </w:pPr>
    </w:lvl>
    <w:lvl w:ilvl="5" w:tplc="0409001B">
      <w:start w:val="1"/>
      <w:numFmt w:val="lowerRoman"/>
      <w:lvlText w:val="%6."/>
      <w:lvlJc w:val="right"/>
      <w:pPr>
        <w:ind w:left="1170" w:hanging="180"/>
      </w:pPr>
    </w:lvl>
    <w:lvl w:ilvl="6" w:tplc="0409000F">
      <w:start w:val="1"/>
      <w:numFmt w:val="decimal"/>
      <w:lvlText w:val="%7."/>
      <w:lvlJc w:val="left"/>
      <w:pPr>
        <w:ind w:left="1890" w:hanging="360"/>
      </w:pPr>
    </w:lvl>
    <w:lvl w:ilvl="7" w:tplc="04090019">
      <w:start w:val="1"/>
      <w:numFmt w:val="lowerLetter"/>
      <w:lvlText w:val="%8."/>
      <w:lvlJc w:val="left"/>
      <w:pPr>
        <w:ind w:left="2610" w:hanging="360"/>
      </w:pPr>
    </w:lvl>
    <w:lvl w:ilvl="8" w:tplc="0409001B">
      <w:start w:val="1"/>
      <w:numFmt w:val="lowerRoman"/>
      <w:lvlText w:val="%9."/>
      <w:lvlJc w:val="right"/>
      <w:pPr>
        <w:ind w:left="33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09"/>
    <w:rsid w:val="000010D3"/>
    <w:rsid w:val="001519B2"/>
    <w:rsid w:val="001C38D0"/>
    <w:rsid w:val="001F47FC"/>
    <w:rsid w:val="00230EED"/>
    <w:rsid w:val="002A779F"/>
    <w:rsid w:val="003156F2"/>
    <w:rsid w:val="00355161"/>
    <w:rsid w:val="00385BAC"/>
    <w:rsid w:val="00386956"/>
    <w:rsid w:val="00465DB2"/>
    <w:rsid w:val="004D6DA6"/>
    <w:rsid w:val="00500BA7"/>
    <w:rsid w:val="005330DA"/>
    <w:rsid w:val="00576410"/>
    <w:rsid w:val="005D07B0"/>
    <w:rsid w:val="005D6857"/>
    <w:rsid w:val="00602809"/>
    <w:rsid w:val="0068095D"/>
    <w:rsid w:val="006D1523"/>
    <w:rsid w:val="006F1C75"/>
    <w:rsid w:val="00757963"/>
    <w:rsid w:val="007B2357"/>
    <w:rsid w:val="007D0030"/>
    <w:rsid w:val="007D0805"/>
    <w:rsid w:val="008F783B"/>
    <w:rsid w:val="00947766"/>
    <w:rsid w:val="00A2125B"/>
    <w:rsid w:val="00A21FEF"/>
    <w:rsid w:val="00A45369"/>
    <w:rsid w:val="00A73962"/>
    <w:rsid w:val="00A77CD5"/>
    <w:rsid w:val="00AF735D"/>
    <w:rsid w:val="00B5608B"/>
    <w:rsid w:val="00BC5CB8"/>
    <w:rsid w:val="00BD66FA"/>
    <w:rsid w:val="00C37608"/>
    <w:rsid w:val="00D948D0"/>
    <w:rsid w:val="00DE2025"/>
    <w:rsid w:val="00F01134"/>
    <w:rsid w:val="00F167AC"/>
    <w:rsid w:val="00F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AC"/>
  </w:style>
  <w:style w:type="paragraph" w:styleId="Heading5">
    <w:name w:val="heading 5"/>
    <w:basedOn w:val="Normal"/>
    <w:link w:val="Heading5Char"/>
    <w:uiPriority w:val="9"/>
    <w:qFormat/>
    <w:rsid w:val="005330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6D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6D1523"/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6D1523"/>
    <w:pPr>
      <w:spacing w:after="160" w:line="254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523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330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330DA"/>
    <w:pPr>
      <w:spacing w:after="0" w:line="240" w:lineRule="auto"/>
    </w:pPr>
  </w:style>
  <w:style w:type="paragraph" w:customStyle="1" w:styleId="Normal1">
    <w:name w:val="Normal1"/>
    <w:rsid w:val="00A73962"/>
    <w:pPr>
      <w:spacing w:after="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AC"/>
  </w:style>
  <w:style w:type="paragraph" w:styleId="Heading5">
    <w:name w:val="heading 5"/>
    <w:basedOn w:val="Normal"/>
    <w:link w:val="Heading5Char"/>
    <w:uiPriority w:val="9"/>
    <w:qFormat/>
    <w:rsid w:val="005330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6D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Paragraphe de liste PBLH Char,Bullets Char,List_Paragraph Char,Multilevel para_II Char,List Paragraph1 Char,References Char,List Paragraph (numbered (a)) Char,IBL List Paragraph Char"/>
    <w:link w:val="ListParagraph"/>
    <w:uiPriority w:val="34"/>
    <w:locked/>
    <w:rsid w:val="006D1523"/>
  </w:style>
  <w:style w:type="paragraph" w:styleId="ListParagraph">
    <w:name w:val="List Paragraph"/>
    <w:aliases w:val="Akapit z listą BS,List Paragraph 1,Paragraphe de liste PBLH,Bullets,List_Paragraph,Multilevel para_II,List Paragraph1,References,List Paragraph (numbered (a)),IBL List Paragraph,List Paragraph nowy,Numbered List Paragraph,OBC Bullet"/>
    <w:basedOn w:val="Normal"/>
    <w:link w:val="ListParagraphChar"/>
    <w:uiPriority w:val="34"/>
    <w:qFormat/>
    <w:rsid w:val="006D1523"/>
    <w:pPr>
      <w:spacing w:after="160" w:line="254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523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330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330DA"/>
    <w:pPr>
      <w:spacing w:after="0" w:line="240" w:lineRule="auto"/>
    </w:pPr>
  </w:style>
  <w:style w:type="paragraph" w:customStyle="1" w:styleId="Normal1">
    <w:name w:val="Normal1"/>
    <w:rsid w:val="00A73962"/>
    <w:pPr>
      <w:spacing w:after="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2024-02-05T07:18:00Z</cp:lastPrinted>
  <dcterms:created xsi:type="dcterms:W3CDTF">2024-02-01T10:43:00Z</dcterms:created>
  <dcterms:modified xsi:type="dcterms:W3CDTF">2024-02-15T10:24:00Z</dcterms:modified>
</cp:coreProperties>
</file>